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C23D3A">
        <w:rPr>
          <w:rFonts w:eastAsia="Arial"/>
          <w:bCs/>
          <w:color w:val="1F497D" w:themeColor="text2"/>
          <w:position w:val="-1"/>
          <w:sz w:val="28"/>
          <w:szCs w:val="22"/>
        </w:rPr>
        <w:t>_</w:t>
      </w:r>
      <w:r w:rsidR="009E4846">
        <w:rPr>
          <w:rFonts w:eastAsia="Arial"/>
          <w:bCs/>
          <w:color w:val="1F497D" w:themeColor="text2"/>
          <w:position w:val="-1"/>
          <w:sz w:val="28"/>
          <w:szCs w:val="22"/>
        </w:rPr>
        <w:t>Manatee Elementary</w:t>
      </w:r>
      <w:r w:rsidR="00C23D3A">
        <w:rPr>
          <w:rFonts w:eastAsia="Arial"/>
          <w:bCs/>
          <w:color w:val="1F497D" w:themeColor="text2"/>
          <w:position w:val="-1"/>
          <w:sz w:val="28"/>
          <w:szCs w:val="22"/>
        </w:rPr>
        <w:t>__</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E4846"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9E4846" w:rsidRDefault="009E4846" w:rsidP="009E4846">
      <w:pPr>
        <w:tabs>
          <w:tab w:val="left" w:pos="7835"/>
        </w:tabs>
        <w:spacing w:before="100" w:beforeAutospacing="1" w:after="100" w:afterAutospacing="1"/>
        <w:divId w:val="1995062353"/>
        <w:rPr>
          <w:rFonts w:ascii="Brush Script MT" w:eastAsia="Times New Roman" w:hAnsi="Brush Script MT" w:cs="Arial"/>
          <w:sz w:val="32"/>
          <w:szCs w:val="32"/>
        </w:rPr>
      </w:pPr>
      <w:r w:rsidRPr="009E4846">
        <w:rPr>
          <w:rFonts w:ascii="Brush Script MT" w:eastAsia="Times New Roman" w:hAnsi="Brush Script MT" w:cs="Arial"/>
          <w:sz w:val="32"/>
          <w:szCs w:val="32"/>
        </w:rPr>
        <w:t xml:space="preserve">Dr. Laurie Mearsheimer </w:t>
      </w:r>
      <w:r>
        <w:rPr>
          <w:rFonts w:ascii="Brush Script MT" w:eastAsia="Times New Roman" w:hAnsi="Brush Script MT" w:cs="Arial"/>
          <w:sz w:val="32"/>
          <w:szCs w:val="32"/>
        </w:rPr>
        <w:tab/>
        <w:t>8/31/2020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9E4846" w:rsidRPr="00AF58E2" w:rsidRDefault="009E4846" w:rsidP="009E4846">
            <w:pPr>
              <w:spacing w:before="74"/>
              <w:ind w:left="2" w:right="22"/>
            </w:pPr>
            <w:r w:rsidRPr="00AF58E2">
              <w:t>“Meet the Teacher” information sessions will take place in person (</w:t>
            </w:r>
            <w:proofErr w:type="spellStart"/>
            <w:r w:rsidRPr="00AF58E2">
              <w:t>PreK</w:t>
            </w:r>
            <w:proofErr w:type="spellEnd"/>
            <w:r w:rsidRPr="00AF58E2">
              <w:t xml:space="preserve"> and Kinder) and via WebEx (1-5) before the start of the school year.  Parents </w:t>
            </w:r>
            <w:proofErr w:type="gramStart"/>
            <w:r w:rsidRPr="00AF58E2">
              <w:t>will be invited</w:t>
            </w:r>
            <w:proofErr w:type="gramEnd"/>
            <w:r w:rsidRPr="00AF58E2">
              <w:t xml:space="preserve"> to attend our "Annual Title I Meeting</w:t>
            </w:r>
            <w:r w:rsidR="00E67087">
              <w:t xml:space="preserve">” </w:t>
            </w:r>
            <w:r w:rsidRPr="00AF58E2">
              <w:t>via a WebEx meeting du</w:t>
            </w:r>
            <w:r w:rsidR="00E67087">
              <w:t xml:space="preserve">ring the first month of school as well as monthly </w:t>
            </w:r>
            <w:r w:rsidR="00E67087" w:rsidRPr="00AF58E2">
              <w:t>"SEL Open House”</w:t>
            </w:r>
            <w:r w:rsidR="00E67087">
              <w:t xml:space="preserve"> meetings. </w:t>
            </w:r>
            <w:r w:rsidRPr="00AF58E2">
              <w:t xml:space="preserve"> Parent Institutes and Parent Leadership (PTO) meetings </w:t>
            </w:r>
            <w:proofErr w:type="gramStart"/>
            <w:r w:rsidRPr="00AF58E2">
              <w:t>will be utilized</w:t>
            </w:r>
            <w:proofErr w:type="gramEnd"/>
            <w:r w:rsidRPr="00AF58E2">
              <w:t xml:space="preserve"> to share important information and provide training to parents regarding curriculum, standards and strategies for working with their children at home to support a strong home/school connection. Monthly SAC meetings include progress updates on quarterly benchmark assessments and allow for parent input on our Title I plan, Use of Funds, Compact and Parental &amp; Family Engagement Plan.</w:t>
            </w:r>
          </w:p>
          <w:p w:rsidR="001B0DC6" w:rsidRPr="006116C9" w:rsidRDefault="001B0DC6">
            <w:pPr>
              <w:rPr>
                <w:rFonts w:ascii="Arial" w:eastAsia="Times New Roman" w:hAnsi="Arial" w:cs="Arial"/>
                <w:sz w:val="22"/>
                <w:szCs w:val="22"/>
              </w:rPr>
            </w:pP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0B0309" w:rsidRPr="00AF58E2" w:rsidRDefault="000B0309" w:rsidP="000B0309">
            <w:pPr>
              <w:spacing w:before="120" w:line="244" w:lineRule="auto"/>
              <w:ind w:left="63" w:right="99"/>
            </w:pPr>
            <w:r w:rsidRPr="00AF58E2">
              <w:t xml:space="preserve">All parents </w:t>
            </w:r>
            <w:proofErr w:type="gramStart"/>
            <w:r w:rsidRPr="00AF58E2">
              <w:t>are invited</w:t>
            </w:r>
            <w:proofErr w:type="gramEnd"/>
            <w:r w:rsidRPr="00AF58E2">
              <w:t xml:space="preserve"> to our monthly Parent Leadership (SAC/PTO) meetings.  Opportunities </w:t>
            </w:r>
            <w:proofErr w:type="gramStart"/>
            <w:r w:rsidRPr="00AF58E2">
              <w:t>are provided</w:t>
            </w:r>
            <w:proofErr w:type="gramEnd"/>
            <w:r w:rsidRPr="00AF58E2">
              <w:t xml:space="preserve"> at every meeting for input, suggestions and questions.  </w:t>
            </w:r>
          </w:p>
          <w:p w:rsidR="00C72A92" w:rsidRPr="006116C9" w:rsidRDefault="00C72A92" w:rsidP="004E3484">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roofErr w:type="gramEnd"/>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8245B4" w:rsidRDefault="00725291">
            <w:pPr>
              <w:rPr>
                <w:rFonts w:eastAsia="Times New Roman"/>
                <w:color w:val="1F497D" w:themeColor="text2"/>
              </w:rPr>
            </w:pPr>
            <w:r w:rsidRPr="008245B4">
              <w:rPr>
                <w:rFonts w:eastAsia="Times New Roman"/>
              </w:rPr>
              <w:t xml:space="preserve">We will continue to support parents with Parent Institutes as well as our open family media nights (or book “pick up” as current guidelines allow).  We will also support parents this year with monthly SEL WebEx meetings lead by our counselor and school psychologist on a variety of topics.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8245B4" w:rsidRDefault="00725291" w:rsidP="004E3484">
            <w:pPr>
              <w:rPr>
                <w:rFonts w:eastAsia="Times New Roman"/>
              </w:rPr>
            </w:pPr>
            <w:r w:rsidRPr="008245B4">
              <w:rPr>
                <w:rFonts w:eastAsia="Times New Roman"/>
              </w:rPr>
              <w:t xml:space="preserve">We will advertise our “Annual Title I Meeting” via Parent Link emails, phone calls and texts as well as a flyer in the Wednesday communication folder and an announcement on students’ Canvas dashboards.  The meeting notice (and meeting) </w:t>
            </w:r>
            <w:proofErr w:type="gramStart"/>
            <w:r w:rsidRPr="008245B4">
              <w:rPr>
                <w:rFonts w:eastAsia="Times New Roman"/>
              </w:rPr>
              <w:t>will be translated</w:t>
            </w:r>
            <w:proofErr w:type="gramEnd"/>
            <w:r w:rsidRPr="008245B4">
              <w:rPr>
                <w:rFonts w:eastAsia="Times New Roman"/>
              </w:rPr>
              <w:t xml:space="preserve"> into Spanish and Creole.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8245B4" w:rsidRDefault="00725291" w:rsidP="004E3484">
            <w:pPr>
              <w:rPr>
                <w:rFonts w:eastAsia="Times New Roman"/>
                <w:color w:val="1F497D" w:themeColor="text2"/>
              </w:rPr>
            </w:pPr>
            <w:r w:rsidRPr="008245B4">
              <w:rPr>
                <w:rFonts w:eastAsia="Times New Roman"/>
              </w:rPr>
              <w:t xml:space="preserve">The purpose, goals, and budget of the Title I Program </w:t>
            </w:r>
            <w:proofErr w:type="gramStart"/>
            <w:r w:rsidRPr="008245B4">
              <w:rPr>
                <w:rFonts w:eastAsia="Times New Roman"/>
              </w:rPr>
              <w:t>will be shared</w:t>
            </w:r>
            <w:proofErr w:type="gramEnd"/>
            <w:r w:rsidRPr="008245B4">
              <w:rPr>
                <w:rFonts w:eastAsia="Times New Roman"/>
              </w:rPr>
              <w:t xml:space="preserve"> with parents.  </w:t>
            </w: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8245B4" w:rsidRDefault="00725291" w:rsidP="004E3484">
            <w:pPr>
              <w:rPr>
                <w:rFonts w:eastAsia="Times New Roman"/>
                <w:color w:val="1F497D" w:themeColor="text2"/>
              </w:rPr>
            </w:pPr>
            <w:r w:rsidRPr="008245B4">
              <w:rPr>
                <w:rFonts w:eastAsia="Times New Roman"/>
              </w:rPr>
              <w:t xml:space="preserve">Parents’ rights and all relevant information will be shared at the annual Title I meeting.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8245B4" w:rsidRDefault="00171D8E" w:rsidP="00E67087">
            <w:pPr>
              <w:rPr>
                <w:rFonts w:eastAsia="Times New Roman"/>
                <w:color w:val="1F497D" w:themeColor="text2"/>
              </w:rPr>
            </w:pPr>
            <w:r w:rsidRPr="008245B4">
              <w:rPr>
                <w:rFonts w:eastAsia="Times New Roman"/>
              </w:rPr>
              <w:t xml:space="preserve">Parent meetings and events </w:t>
            </w:r>
            <w:proofErr w:type="gramStart"/>
            <w:r w:rsidRPr="008245B4">
              <w:rPr>
                <w:rFonts w:eastAsia="Times New Roman"/>
              </w:rPr>
              <w:t>will be held</w:t>
            </w:r>
            <w:proofErr w:type="gramEnd"/>
            <w:r w:rsidRPr="008245B4">
              <w:rPr>
                <w:rFonts w:eastAsia="Times New Roman"/>
              </w:rPr>
              <w:t xml:space="preserve"> at a variety of times (some before school and some in the evening).  We will also hold virtual SEL support meetings in addition to monthly in-person SAC/PTO meetings</w:t>
            </w:r>
            <w:r w:rsidR="00E67087">
              <w:rPr>
                <w:rFonts w:eastAsia="Times New Roman"/>
              </w:rPr>
              <w:t xml:space="preserve"> (as current guidelines allow).</w:t>
            </w:r>
            <w:r w:rsidRPr="008245B4">
              <w:rPr>
                <w:rFonts w:eastAsia="Times New Roman"/>
              </w:rPr>
              <w:t xml:space="preserve">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lastRenderedPageBreak/>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8245B4" w:rsidRDefault="00171D8E" w:rsidP="004E3484">
            <w:pPr>
              <w:rPr>
                <w:rFonts w:eastAsia="Times New Roman"/>
                <w:color w:val="1F497D" w:themeColor="text2"/>
              </w:rPr>
            </w:pPr>
            <w:r w:rsidRPr="008245B4">
              <w:rPr>
                <w:rFonts w:eastAsia="Times New Roman"/>
              </w:rPr>
              <w:t xml:space="preserve">We provide </w:t>
            </w:r>
            <w:proofErr w:type="gramStart"/>
            <w:r w:rsidRPr="008245B4">
              <w:rPr>
                <w:rFonts w:eastAsia="Times New Roman"/>
              </w:rPr>
              <w:t>child care</w:t>
            </w:r>
            <w:proofErr w:type="gramEnd"/>
            <w:r w:rsidRPr="008245B4">
              <w:rPr>
                <w:rFonts w:eastAsia="Times New Roman"/>
              </w:rPr>
              <w:t xml:space="preserve"> (with engaging academic activities) during our parent meetings and institutes.  Transportation is provided for students for our after school intervention program. </w:t>
            </w:r>
            <w:r w:rsidRPr="008245B4">
              <w:rPr>
                <w:rFonts w:eastAsia="Times New Roman"/>
                <w:color w:val="1F497D" w:themeColor="text2"/>
              </w:rPr>
              <w:t xml:space="preserve"> </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465A7A" w:rsidRDefault="00E67087">
            <w:pPr>
              <w:jc w:val="center"/>
              <w:rPr>
                <w:rFonts w:ascii="Arial" w:eastAsia="Times New Roman" w:hAnsi="Arial" w:cs="Arial"/>
                <w:bCs/>
                <w:sz w:val="22"/>
                <w:szCs w:val="22"/>
              </w:rPr>
            </w:pPr>
            <w:r w:rsidRPr="00465A7A">
              <w:rPr>
                <w:rFonts w:ascii="Arial" w:eastAsia="Times New Roman" w:hAnsi="Arial" w:cs="Arial"/>
                <w:bCs/>
                <w:sz w:val="22"/>
                <w:szCs w:val="22"/>
              </w:rPr>
              <w:t xml:space="preserve">Monthly SEL Open House WebEx Meetings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465A7A" w:rsidRDefault="00E67087">
            <w:pPr>
              <w:jc w:val="center"/>
              <w:rPr>
                <w:rFonts w:ascii="Arial" w:eastAsia="Times New Roman" w:hAnsi="Arial" w:cs="Arial"/>
                <w:bCs/>
                <w:sz w:val="22"/>
                <w:szCs w:val="22"/>
              </w:rPr>
            </w:pPr>
            <w:r w:rsidRPr="00465A7A">
              <w:rPr>
                <w:rFonts w:ascii="Arial" w:eastAsia="Times New Roman" w:hAnsi="Arial" w:cs="Arial"/>
                <w:bCs/>
                <w:sz w:val="22"/>
                <w:szCs w:val="22"/>
              </w:rPr>
              <w:t>Monthly beginning September 2020</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465A7A" w:rsidRDefault="00E67087">
            <w:pPr>
              <w:jc w:val="center"/>
              <w:rPr>
                <w:rFonts w:ascii="Arial" w:eastAsia="Times New Roman" w:hAnsi="Arial" w:cs="Arial"/>
                <w:bCs/>
                <w:sz w:val="22"/>
                <w:szCs w:val="22"/>
              </w:rPr>
            </w:pPr>
            <w:r w:rsidRPr="00465A7A">
              <w:rPr>
                <w:rFonts w:ascii="Arial" w:eastAsia="Times New Roman" w:hAnsi="Arial" w:cs="Arial"/>
                <w:bCs/>
                <w:sz w:val="22"/>
                <w:szCs w:val="22"/>
              </w:rPr>
              <w:t>Quarterly Parent Institutes (focused on specific topics to help parents support their students’ academics)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E67087" w:rsidRPr="00465A7A" w:rsidRDefault="00E67087">
            <w:pPr>
              <w:jc w:val="center"/>
              <w:rPr>
                <w:rFonts w:ascii="Arial" w:eastAsia="Times New Roman" w:hAnsi="Arial" w:cs="Arial"/>
                <w:bCs/>
                <w:sz w:val="22"/>
                <w:szCs w:val="22"/>
              </w:rPr>
            </w:pPr>
            <w:r w:rsidRPr="00465A7A">
              <w:rPr>
                <w:rFonts w:ascii="Arial" w:eastAsia="Times New Roman" w:hAnsi="Arial" w:cs="Arial"/>
                <w:bCs/>
                <w:sz w:val="22"/>
                <w:szCs w:val="22"/>
              </w:rPr>
              <w:t xml:space="preserve">Quarterly </w:t>
            </w:r>
          </w:p>
          <w:p w:rsidR="000007A9" w:rsidRPr="00465A7A" w:rsidRDefault="00E67087">
            <w:pPr>
              <w:jc w:val="center"/>
              <w:rPr>
                <w:rFonts w:ascii="Arial" w:eastAsia="Times New Roman" w:hAnsi="Arial" w:cs="Arial"/>
                <w:bCs/>
                <w:sz w:val="22"/>
                <w:szCs w:val="22"/>
              </w:rPr>
            </w:pPr>
            <w:r w:rsidRPr="00465A7A">
              <w:rPr>
                <w:rFonts w:ascii="Arial" w:eastAsia="Times New Roman" w:hAnsi="Arial" w:cs="Arial"/>
                <w:bCs/>
                <w:sz w:val="22"/>
                <w:szCs w:val="22"/>
              </w:rPr>
              <w:t xml:space="preserve">(as guidelines allow) </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bookmarkStart w:id="0" w:name="_GoBack"/>
            <w:bookmarkEnd w:id="0"/>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007A9">
            <w:pPr>
              <w:jc w:val="center"/>
              <w:rPr>
                <w:rFonts w:ascii="Arial" w:eastAsia="Times New Roman" w:hAnsi="Arial" w:cs="Arial"/>
                <w:b/>
                <w:bCs/>
                <w:color w:val="1F497D" w:themeColor="text2"/>
                <w:sz w:val="22"/>
                <w:szCs w:val="22"/>
              </w:rPr>
            </w:pP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highlight w:val="yellow"/>
              </w:rPr>
            </w:pP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C55189" w:rsidRDefault="00171D8E">
            <w:pPr>
              <w:rPr>
                <w:rFonts w:eastAsia="Times New Roman"/>
              </w:rPr>
            </w:pPr>
            <w:r w:rsidRPr="00C55189">
              <w:rPr>
                <w:rFonts w:eastAsia="Times New Roman"/>
              </w:rPr>
              <w:t xml:space="preserve">Staff </w:t>
            </w:r>
            <w:proofErr w:type="gramStart"/>
            <w:r w:rsidRPr="00C55189">
              <w:rPr>
                <w:rFonts w:eastAsia="Times New Roman"/>
              </w:rPr>
              <w:t>are trained</w:t>
            </w:r>
            <w:proofErr w:type="gramEnd"/>
            <w:r w:rsidRPr="00C55189">
              <w:rPr>
                <w:rFonts w:eastAsia="Times New Roman"/>
              </w:rPr>
              <w:t xml:space="preserve"> by our counselor each year on how to reach out, communicate and work with parents and families as partners.  Training </w:t>
            </w:r>
            <w:proofErr w:type="gramStart"/>
            <w:r w:rsidRPr="00C55189">
              <w:rPr>
                <w:rFonts w:eastAsia="Times New Roman"/>
              </w:rPr>
              <w:t>is also provided</w:t>
            </w:r>
            <w:proofErr w:type="gramEnd"/>
            <w:r w:rsidRPr="00C55189">
              <w:rPr>
                <w:rFonts w:eastAsia="Times New Roman"/>
              </w:rPr>
              <w:t xml:space="preserve"> regarding the challenges our unique demographics with an emphasis on cultural and economic diversity. Ongoing training </w:t>
            </w:r>
            <w:proofErr w:type="gramStart"/>
            <w:r w:rsidRPr="00C55189">
              <w:rPr>
                <w:rFonts w:eastAsia="Times New Roman"/>
              </w:rPr>
              <w:t>will be provided</w:t>
            </w:r>
            <w:proofErr w:type="gramEnd"/>
            <w:r w:rsidRPr="00C55189">
              <w:rPr>
                <w:rFonts w:eastAsia="Times New Roman"/>
              </w:rPr>
              <w:t xml:space="preserve"> this year by our school Lighthouse Team in utilizing Class Dojo for more effective and consistent communication with parents and families.  </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4E3484">
            <w:pPr>
              <w:rPr>
                <w:rStyle w:val="Strong"/>
                <w:rFonts w:ascii="Arial" w:eastAsia="Times New Roman" w:hAnsi="Arial" w:cs="Arial"/>
                <w:color w:val="1F497D" w:themeColor="text2"/>
                <w:sz w:val="22"/>
                <w:szCs w:val="22"/>
              </w:rPr>
            </w:pPr>
          </w:p>
          <w:p w:rsidR="00C97FFB" w:rsidRPr="00C55189" w:rsidRDefault="00F068EE" w:rsidP="004E3484">
            <w:pPr>
              <w:rPr>
                <w:rStyle w:val="Strong"/>
                <w:rFonts w:eastAsia="Times New Roman"/>
                <w:b w:val="0"/>
              </w:rPr>
            </w:pPr>
            <w:r w:rsidRPr="00C55189">
              <w:rPr>
                <w:rStyle w:val="Strong"/>
                <w:rFonts w:eastAsia="Times New Roman"/>
                <w:b w:val="0"/>
              </w:rPr>
              <w:t xml:space="preserve">Our bi-weekly open media nights </w:t>
            </w:r>
            <w:r w:rsidR="00C55189">
              <w:rPr>
                <w:rStyle w:val="Strong"/>
                <w:rFonts w:eastAsia="Times New Roman"/>
                <w:b w:val="0"/>
              </w:rPr>
              <w:t xml:space="preserve">(or “book pick up” per current guidelines) </w:t>
            </w:r>
            <w:r w:rsidRPr="00C55189">
              <w:rPr>
                <w:rStyle w:val="Strong"/>
                <w:rFonts w:eastAsia="Times New Roman"/>
                <w:b w:val="0"/>
              </w:rPr>
              <w:t xml:space="preserve">allow for ongoing parent and family engagement to support students in the area of literacy. </w:t>
            </w:r>
            <w:r w:rsidR="00C55189">
              <w:rPr>
                <w:rStyle w:val="Strong"/>
                <w:rFonts w:eastAsia="Times New Roman"/>
                <w:b w:val="0"/>
              </w:rPr>
              <w:t xml:space="preserve"> Monthly SEL WebEx meetings will offer support for both on campus and virtual classrooms.  </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C55189" w:rsidP="004E3484">
            <w:pPr>
              <w:rPr>
                <w:rStyle w:val="Strong"/>
                <w:rFonts w:ascii="Arial" w:eastAsia="Times New Roman" w:hAnsi="Arial" w:cs="Arial"/>
                <w:color w:val="1F497D" w:themeColor="text2"/>
                <w:sz w:val="22"/>
                <w:szCs w:val="22"/>
              </w:rPr>
            </w:pPr>
            <w:r w:rsidRPr="008245B4">
              <w:rPr>
                <w:rFonts w:eastAsia="Times New Roman"/>
              </w:rPr>
              <w:lastRenderedPageBreak/>
              <w:t xml:space="preserve">We </w:t>
            </w:r>
            <w:r>
              <w:rPr>
                <w:rFonts w:eastAsia="Times New Roman"/>
              </w:rPr>
              <w:t xml:space="preserve">share Title I and other school-wide information </w:t>
            </w:r>
            <w:r w:rsidRPr="008245B4">
              <w:rPr>
                <w:rFonts w:eastAsia="Times New Roman"/>
              </w:rPr>
              <w:t>via Parent Link emails, phone calls and texts as well as flyer</w:t>
            </w:r>
            <w:r w:rsidR="003266B1">
              <w:rPr>
                <w:rFonts w:eastAsia="Times New Roman"/>
              </w:rPr>
              <w:t>s</w:t>
            </w:r>
            <w:r w:rsidRPr="008245B4">
              <w:rPr>
                <w:rFonts w:eastAsia="Times New Roman"/>
              </w:rPr>
              <w:t xml:space="preserve"> in the Wednesday communication folde</w:t>
            </w:r>
            <w:r w:rsidR="003266B1">
              <w:rPr>
                <w:rFonts w:eastAsia="Times New Roman"/>
              </w:rPr>
              <w:t>rs</w:t>
            </w:r>
            <w:r w:rsidRPr="008245B4">
              <w:rPr>
                <w:rFonts w:eastAsia="Times New Roman"/>
              </w:rPr>
              <w:t xml:space="preserve"> and announcement</w:t>
            </w:r>
            <w:r w:rsidR="003266B1">
              <w:rPr>
                <w:rFonts w:eastAsia="Times New Roman"/>
              </w:rPr>
              <w:t>s</w:t>
            </w:r>
            <w:r w:rsidRPr="008245B4">
              <w:rPr>
                <w:rFonts w:eastAsia="Times New Roman"/>
              </w:rPr>
              <w:t xml:space="preserve"> on students’ Canvas dashboards.  </w:t>
            </w:r>
          </w:p>
          <w:p w:rsidR="009C20A0" w:rsidRPr="00393E87" w:rsidRDefault="009C20A0" w:rsidP="004E3484">
            <w:pPr>
              <w:rPr>
                <w:rFonts w:eastAsia="Times New Roman"/>
                <w:sz w:val="17"/>
                <w:szCs w:val="17"/>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3266B1" w:rsidRDefault="003266B1" w:rsidP="004E3484">
            <w:pPr>
              <w:rPr>
                <w:rStyle w:val="Strong"/>
                <w:rFonts w:eastAsia="Times New Roman"/>
                <w:b w:val="0"/>
              </w:rPr>
            </w:pPr>
            <w:r>
              <w:rPr>
                <w:rStyle w:val="Strong"/>
                <w:rFonts w:eastAsia="Times New Roman"/>
                <w:b w:val="0"/>
              </w:rPr>
              <w:t xml:space="preserve">Teachers share information regarding curriculum, assessment and grade level expectations with parents during meet the teacher events and curriculum mornings/nights.  </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3266B1" w:rsidRDefault="003266B1" w:rsidP="004E3484">
            <w:pPr>
              <w:rPr>
                <w:rFonts w:eastAsia="Times New Roman"/>
              </w:rPr>
            </w:pPr>
            <w:r>
              <w:rPr>
                <w:rFonts w:eastAsia="Times New Roman"/>
              </w:rPr>
              <w:t xml:space="preserve">Parents </w:t>
            </w:r>
            <w:proofErr w:type="gramStart"/>
            <w:r>
              <w:rPr>
                <w:rFonts w:eastAsia="Times New Roman"/>
              </w:rPr>
              <w:t>are invited</w:t>
            </w:r>
            <w:proofErr w:type="gramEnd"/>
            <w:r>
              <w:rPr>
                <w:rFonts w:eastAsia="Times New Roman"/>
              </w:rPr>
              <w:t xml:space="preserve"> to attend monthly SAC meetings for overall information and opportunities for input.  Individual parent/teacher conferences </w:t>
            </w:r>
            <w:proofErr w:type="gramStart"/>
            <w:r>
              <w:rPr>
                <w:rFonts w:eastAsia="Times New Roman"/>
              </w:rPr>
              <w:t>are held as</w:t>
            </w:r>
            <w:proofErr w:type="gramEnd"/>
            <w:r>
              <w:rPr>
                <w:rFonts w:eastAsia="Times New Roman"/>
              </w:rPr>
              <w:t xml:space="preserve"> needed to discuss progress and solicit input relating to planned academic interventions (as part of the MTSS process).  </w:t>
            </w: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3266B1" w:rsidRDefault="003266B1" w:rsidP="004E3484">
            <w:pPr>
              <w:rPr>
                <w:rFonts w:eastAsia="Times New Roman"/>
              </w:rPr>
            </w:pPr>
            <w:r>
              <w:rPr>
                <w:rFonts w:eastAsia="Times New Roman"/>
              </w:rPr>
              <w:t xml:space="preserve">Parents </w:t>
            </w:r>
            <w:proofErr w:type="gramStart"/>
            <w:r>
              <w:rPr>
                <w:rFonts w:eastAsia="Times New Roman"/>
              </w:rPr>
              <w:t>are given</w:t>
            </w:r>
            <w:proofErr w:type="gramEnd"/>
            <w:r>
              <w:rPr>
                <w:rFonts w:eastAsia="Times New Roman"/>
              </w:rPr>
              <w:t xml:space="preserve"> the opportunity to provide feedback regarding our school’s school improvement plan (also Title I plan) during our September SAC meeting.  The plan is also available for parent review and input throughout the school year</w:t>
            </w:r>
            <w:r w:rsidR="003A4884">
              <w:rPr>
                <w:rFonts w:eastAsia="Times New Roman"/>
              </w:rPr>
              <w:t xml:space="preserve"> (on our school website).  </w:t>
            </w:r>
          </w:p>
          <w:p w:rsidR="009C20A0" w:rsidRPr="003266B1" w:rsidRDefault="009C20A0" w:rsidP="004E3484">
            <w:pPr>
              <w:rPr>
                <w:rFonts w:eastAsia="Times New Roman"/>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w:t>
      </w:r>
      <w:proofErr w:type="gramStart"/>
      <w:r w:rsidR="006116C9" w:rsidRPr="006116C9">
        <w:rPr>
          <w:rFonts w:ascii="Arial" w:eastAsia="Times New Roman" w:hAnsi="Arial" w:cs="Arial"/>
          <w:sz w:val="22"/>
          <w:szCs w:val="22"/>
        </w:rPr>
        <w:t>families?</w:t>
      </w:r>
      <w:proofErr w:type="gramEnd"/>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Pr="000672E1" w:rsidRDefault="000672E1" w:rsidP="004E3484">
            <w:pPr>
              <w:rPr>
                <w:rFonts w:eastAsia="Times New Roman"/>
              </w:rPr>
            </w:pPr>
            <w:r>
              <w:rPr>
                <w:rFonts w:eastAsia="Times New Roman"/>
              </w:rPr>
              <w:t xml:space="preserve">Translation is available for all parent/family engagement activities, events and individual conferences.  </w:t>
            </w:r>
          </w:p>
        </w:tc>
      </w:tr>
    </w:tbl>
    <w:p w:rsidR="000672E1" w:rsidRDefault="000672E1" w:rsidP="006116C9">
      <w:pPr>
        <w:pStyle w:val="ListParagraph"/>
        <w:ind w:left="360"/>
        <w:rPr>
          <w:rFonts w:ascii="Arial" w:eastAsia="Times New Roman" w:hAnsi="Arial" w:cs="Arial"/>
          <w:sz w:val="22"/>
          <w:szCs w:val="22"/>
        </w:rPr>
      </w:pPr>
    </w:p>
    <w:p w:rsidR="006116C9" w:rsidRPr="009F73CF" w:rsidRDefault="006116C9" w:rsidP="006116C9">
      <w:pPr>
        <w:pStyle w:val="ListParagraph"/>
        <w:ind w:left="360"/>
        <w:rPr>
          <w:rFonts w:ascii="Arial" w:eastAsia="Times New Roman" w:hAnsi="Arial" w:cs="Arial"/>
          <w:b/>
          <w:sz w:val="22"/>
          <w:szCs w:val="22"/>
        </w:rPr>
      </w:pPr>
      <w:proofErr w:type="gramStart"/>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roofErr w:type="gramEnd"/>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8D39E1" w:rsidP="004E3484">
            <w:pPr>
              <w:rPr>
                <w:rStyle w:val="Strong"/>
                <w:rFonts w:ascii="Arial" w:eastAsia="Times New Roman" w:hAnsi="Arial" w:cs="Arial"/>
                <w:sz w:val="22"/>
                <w:szCs w:val="22"/>
              </w:rPr>
            </w:pPr>
            <w:r>
              <w:rPr>
                <w:rFonts w:eastAsia="Times New Roman"/>
              </w:rPr>
              <w:t xml:space="preserve">Translation is available for all parent/family engagement activities, events and individual conferences.  Individual translator headsets </w:t>
            </w:r>
            <w:proofErr w:type="gramStart"/>
            <w:r>
              <w:rPr>
                <w:rFonts w:eastAsia="Times New Roman"/>
              </w:rPr>
              <w:t>are used</w:t>
            </w:r>
            <w:proofErr w:type="gramEnd"/>
            <w:r>
              <w:rPr>
                <w:rFonts w:eastAsia="Times New Roman"/>
              </w:rPr>
              <w:t xml:space="preserve"> as appropriate (</w:t>
            </w:r>
            <w:r w:rsidR="006C1F96">
              <w:rPr>
                <w:rFonts w:eastAsia="Times New Roman"/>
              </w:rPr>
              <w:t xml:space="preserve">as current guidelines allow).  </w:t>
            </w:r>
            <w:r>
              <w:rPr>
                <w:rFonts w:eastAsia="Times New Roman"/>
              </w:rPr>
              <w:t xml:space="preserve">Flyers and printed material </w:t>
            </w:r>
            <w:proofErr w:type="gramStart"/>
            <w:r>
              <w:rPr>
                <w:rFonts w:eastAsia="Times New Roman"/>
              </w:rPr>
              <w:t>are translated</w:t>
            </w:r>
            <w:proofErr w:type="gramEnd"/>
            <w:r>
              <w:rPr>
                <w:rFonts w:eastAsia="Times New Roman"/>
              </w:rPr>
              <w:t xml:space="preserve"> as well.  </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6C1F96" w:rsidP="004E3484">
            <w:pPr>
              <w:rPr>
                <w:rFonts w:ascii="Arial" w:eastAsia="Times New Roman" w:hAnsi="Arial" w:cs="Arial"/>
                <w:sz w:val="22"/>
                <w:szCs w:val="22"/>
              </w:rPr>
            </w:pPr>
            <w:r>
              <w:rPr>
                <w:rFonts w:ascii="Arial" w:eastAsia="Times New Roman" w:hAnsi="Arial" w:cs="Arial"/>
                <w:sz w:val="22"/>
                <w:szCs w:val="22"/>
              </w:rPr>
              <w:t>Transportation for after school programs</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C1F96" w:rsidRDefault="006C1F96" w:rsidP="004E3484">
            <w:pPr>
              <w:rPr>
                <w:rFonts w:eastAsia="Times New Roman"/>
              </w:rPr>
            </w:pPr>
            <w:r w:rsidRPr="006C1F96">
              <w:rPr>
                <w:rFonts w:eastAsia="Times New Roman"/>
              </w:rPr>
              <w:t xml:space="preserve">Creole translation </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C1F96" w:rsidRDefault="006C1F96" w:rsidP="004E3484">
            <w:pPr>
              <w:rPr>
                <w:rFonts w:eastAsia="Times New Roman"/>
              </w:rPr>
            </w:pPr>
            <w:r w:rsidRPr="006C1F96">
              <w:rPr>
                <w:rFonts w:eastAsia="Times New Roman"/>
              </w:rPr>
              <w:t xml:space="preserve">Reach out to district for additional support when Creole translation needs exceed our capacity </w:t>
            </w:r>
          </w:p>
        </w:tc>
      </w:tr>
    </w:tbl>
    <w:p w:rsidR="00347543" w:rsidRPr="006116C9" w:rsidRDefault="00465A7A" w:rsidP="000B39C2">
      <w:pPr>
        <w:rPr>
          <w:rFonts w:ascii="Arial" w:eastAsia="Times New Roman" w:hAnsi="Arial" w:cs="Arial"/>
          <w:b/>
          <w:bCs/>
          <w:sz w:val="22"/>
          <w:szCs w:val="22"/>
        </w:rPr>
      </w:pPr>
      <w:r>
        <w:rPr>
          <w:rFonts w:ascii="Arial" w:eastAsia="Times New Roman" w:hAnsi="Arial" w:cs="Arial"/>
          <w:sz w:val="22"/>
          <w:szCs w:val="22"/>
        </w:rPr>
        <w:lastRenderedPageBreak/>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t>
      </w:r>
      <w:proofErr w:type="gramStart"/>
      <w:r w:rsidR="000B39C2" w:rsidRPr="006116C9">
        <w:rPr>
          <w:rFonts w:ascii="Arial" w:eastAsia="Times New Roman" w:hAnsi="Arial" w:cs="Arial"/>
          <w:sz w:val="22"/>
          <w:szCs w:val="22"/>
        </w:rPr>
        <w:t>were given</w:t>
      </w:r>
      <w:proofErr w:type="gramEnd"/>
      <w:r w:rsidR="000B39C2" w:rsidRPr="006116C9">
        <w:rPr>
          <w:rFonts w:ascii="Arial" w:eastAsia="Times New Roman" w:hAnsi="Arial" w:cs="Arial"/>
          <w:sz w:val="22"/>
          <w:szCs w:val="22"/>
        </w:rPr>
        <w:t xml:space="preserve">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465A7A"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465A7A">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4F4A43" w:rsidRDefault="001C701C" w:rsidP="001C701C">
            <w:pPr>
              <w:rPr>
                <w:color w:val="000000"/>
              </w:rPr>
            </w:pPr>
            <w:r w:rsidRPr="004F4A43">
              <w:rPr>
                <w:color w:val="000000"/>
              </w:rPr>
              <w:t>Annual Title I Meeting</w:t>
            </w:r>
          </w:p>
        </w:tc>
        <w:tc>
          <w:tcPr>
            <w:tcW w:w="2484" w:type="dxa"/>
            <w:vAlign w:val="center"/>
          </w:tcPr>
          <w:p w:rsidR="001C701C" w:rsidRPr="004F4A43" w:rsidRDefault="004F4A43" w:rsidP="004F4A43">
            <w:pPr>
              <w:jc w:val="center"/>
              <w:rPr>
                <w:rFonts w:eastAsia="Times New Roman"/>
              </w:rPr>
            </w:pPr>
            <w:r>
              <w:rPr>
                <w:rFonts w:eastAsia="Times New Roman"/>
              </w:rPr>
              <w:t>1</w:t>
            </w:r>
          </w:p>
        </w:tc>
        <w:tc>
          <w:tcPr>
            <w:tcW w:w="2504" w:type="dxa"/>
            <w:vAlign w:val="center"/>
          </w:tcPr>
          <w:p w:rsidR="001C701C" w:rsidRPr="004F4A43" w:rsidRDefault="004F4A43" w:rsidP="004F4A43">
            <w:pPr>
              <w:jc w:val="center"/>
              <w:rPr>
                <w:rFonts w:eastAsia="Times New Roman"/>
              </w:rPr>
            </w:pPr>
            <w:r>
              <w:rPr>
                <w:rFonts w:eastAsia="Times New Roman"/>
              </w:rPr>
              <w:t>344</w:t>
            </w:r>
          </w:p>
        </w:tc>
        <w:tc>
          <w:tcPr>
            <w:tcW w:w="2884" w:type="dxa"/>
            <w:vAlign w:val="center"/>
          </w:tcPr>
          <w:p w:rsidR="001C701C" w:rsidRPr="004F4A43" w:rsidRDefault="00AC5784" w:rsidP="004F4A43">
            <w:pPr>
              <w:jc w:val="center"/>
              <w:rPr>
                <w:rFonts w:eastAsia="Times New Roman"/>
              </w:rPr>
            </w:pPr>
            <w:r>
              <w:rPr>
                <w:rFonts w:eastAsia="Times New Roman"/>
              </w:rPr>
              <w:t>Shared information with parents regarding use of Title I funds to support student achievement</w:t>
            </w:r>
          </w:p>
        </w:tc>
      </w:tr>
      <w:tr w:rsidR="001C701C" w:rsidTr="001C701C">
        <w:trPr>
          <w:trHeight w:val="576"/>
        </w:trPr>
        <w:tc>
          <w:tcPr>
            <w:tcW w:w="3018" w:type="dxa"/>
          </w:tcPr>
          <w:p w:rsidR="001C701C" w:rsidRPr="004F4A43" w:rsidRDefault="004F4A43" w:rsidP="001C701C">
            <w:pPr>
              <w:pStyle w:val="ListParagraph"/>
              <w:ind w:left="0"/>
              <w:rPr>
                <w:rFonts w:eastAsia="Times New Roman"/>
                <w:bCs/>
              </w:rPr>
            </w:pPr>
            <w:r>
              <w:rPr>
                <w:rFonts w:eastAsia="Times New Roman"/>
                <w:bCs/>
              </w:rPr>
              <w:t>Parent/Volunteer Training</w:t>
            </w:r>
          </w:p>
        </w:tc>
        <w:tc>
          <w:tcPr>
            <w:tcW w:w="2484" w:type="dxa"/>
          </w:tcPr>
          <w:p w:rsidR="001C701C" w:rsidRPr="004F4A43" w:rsidRDefault="004F4A43" w:rsidP="004F4A43">
            <w:pPr>
              <w:pStyle w:val="ListParagraph"/>
              <w:ind w:left="0"/>
              <w:jc w:val="center"/>
              <w:rPr>
                <w:rFonts w:eastAsia="Times New Roman"/>
                <w:bCs/>
              </w:rPr>
            </w:pPr>
            <w:r>
              <w:rPr>
                <w:rFonts w:eastAsia="Times New Roman"/>
                <w:bCs/>
              </w:rPr>
              <w:t>1</w:t>
            </w:r>
          </w:p>
        </w:tc>
        <w:tc>
          <w:tcPr>
            <w:tcW w:w="2504" w:type="dxa"/>
          </w:tcPr>
          <w:p w:rsidR="001C701C" w:rsidRPr="004F4A43" w:rsidRDefault="004F4A43" w:rsidP="004F4A43">
            <w:pPr>
              <w:pStyle w:val="ListParagraph"/>
              <w:ind w:left="0"/>
              <w:jc w:val="center"/>
              <w:rPr>
                <w:rFonts w:eastAsia="Times New Roman"/>
                <w:bCs/>
              </w:rPr>
            </w:pPr>
            <w:r>
              <w:rPr>
                <w:rFonts w:eastAsia="Times New Roman"/>
                <w:bCs/>
              </w:rPr>
              <w:t>12</w:t>
            </w:r>
          </w:p>
        </w:tc>
        <w:tc>
          <w:tcPr>
            <w:tcW w:w="2884" w:type="dxa"/>
          </w:tcPr>
          <w:p w:rsidR="001C701C" w:rsidRPr="004F4A43" w:rsidRDefault="00AC5784" w:rsidP="004F4A43">
            <w:pPr>
              <w:pStyle w:val="ListParagraph"/>
              <w:ind w:left="0"/>
              <w:jc w:val="center"/>
              <w:rPr>
                <w:rFonts w:eastAsia="Times New Roman"/>
                <w:bCs/>
              </w:rPr>
            </w:pPr>
            <w:r>
              <w:rPr>
                <w:rFonts w:eastAsia="Times New Roman"/>
                <w:bCs/>
              </w:rPr>
              <w:t xml:space="preserve">Trained parents in procedures and expectations for volunteering </w:t>
            </w:r>
          </w:p>
        </w:tc>
      </w:tr>
      <w:tr w:rsidR="001C701C" w:rsidTr="001C701C">
        <w:trPr>
          <w:trHeight w:val="576"/>
        </w:trPr>
        <w:tc>
          <w:tcPr>
            <w:tcW w:w="3018" w:type="dxa"/>
          </w:tcPr>
          <w:p w:rsidR="001C701C" w:rsidRPr="004F4A43" w:rsidRDefault="004F4A43" w:rsidP="001C701C">
            <w:pPr>
              <w:pStyle w:val="ListParagraph"/>
              <w:ind w:left="0"/>
              <w:rPr>
                <w:rFonts w:eastAsia="Times New Roman"/>
                <w:bCs/>
              </w:rPr>
            </w:pPr>
            <w:r>
              <w:rPr>
                <w:rFonts w:eastAsia="Times New Roman"/>
                <w:bCs/>
              </w:rPr>
              <w:t>Parent Involvement Action Team</w:t>
            </w:r>
          </w:p>
        </w:tc>
        <w:tc>
          <w:tcPr>
            <w:tcW w:w="2484" w:type="dxa"/>
          </w:tcPr>
          <w:p w:rsidR="001C701C" w:rsidRPr="004F4A43" w:rsidRDefault="004F4A43" w:rsidP="004F4A43">
            <w:pPr>
              <w:pStyle w:val="ListParagraph"/>
              <w:ind w:left="0"/>
              <w:jc w:val="center"/>
              <w:rPr>
                <w:rFonts w:eastAsia="Times New Roman"/>
                <w:bCs/>
              </w:rPr>
            </w:pPr>
            <w:r>
              <w:rPr>
                <w:rFonts w:eastAsia="Times New Roman"/>
                <w:bCs/>
              </w:rPr>
              <w:t>5</w:t>
            </w:r>
          </w:p>
        </w:tc>
        <w:tc>
          <w:tcPr>
            <w:tcW w:w="2504" w:type="dxa"/>
          </w:tcPr>
          <w:p w:rsidR="001C701C" w:rsidRPr="004F4A43" w:rsidRDefault="004F4A43" w:rsidP="004F4A43">
            <w:pPr>
              <w:pStyle w:val="ListParagraph"/>
              <w:ind w:left="0"/>
              <w:jc w:val="center"/>
              <w:rPr>
                <w:rFonts w:eastAsia="Times New Roman"/>
                <w:bCs/>
              </w:rPr>
            </w:pPr>
            <w:r>
              <w:rPr>
                <w:rFonts w:eastAsia="Times New Roman"/>
                <w:bCs/>
              </w:rPr>
              <w:t>7</w:t>
            </w:r>
          </w:p>
        </w:tc>
        <w:tc>
          <w:tcPr>
            <w:tcW w:w="2884" w:type="dxa"/>
          </w:tcPr>
          <w:p w:rsidR="001C701C" w:rsidRPr="004F4A43" w:rsidRDefault="00AC5784" w:rsidP="004F4A43">
            <w:pPr>
              <w:pStyle w:val="ListParagraph"/>
              <w:ind w:left="0"/>
              <w:jc w:val="center"/>
              <w:rPr>
                <w:rFonts w:eastAsia="Times New Roman"/>
                <w:bCs/>
              </w:rPr>
            </w:pPr>
            <w:r>
              <w:rPr>
                <w:rFonts w:eastAsia="Times New Roman"/>
                <w:bCs/>
              </w:rPr>
              <w:t>Planned and supported activities focused on maintaining/increasing parent involvement (only 5 of 9 planned meetings due to COVID)</w:t>
            </w:r>
          </w:p>
        </w:tc>
      </w:tr>
      <w:tr w:rsidR="001C701C" w:rsidTr="00AC5784">
        <w:trPr>
          <w:trHeight w:val="1160"/>
        </w:trPr>
        <w:tc>
          <w:tcPr>
            <w:tcW w:w="3018" w:type="dxa"/>
          </w:tcPr>
          <w:p w:rsidR="001C701C" w:rsidRPr="004F4A43" w:rsidRDefault="004F4A43" w:rsidP="001C701C">
            <w:pPr>
              <w:pStyle w:val="ListParagraph"/>
              <w:ind w:left="0"/>
              <w:rPr>
                <w:rFonts w:eastAsia="Times New Roman"/>
                <w:bCs/>
              </w:rPr>
            </w:pPr>
            <w:r>
              <w:rPr>
                <w:rFonts w:eastAsia="Times New Roman"/>
                <w:bCs/>
              </w:rPr>
              <w:t>Student Led Conferences</w:t>
            </w:r>
          </w:p>
        </w:tc>
        <w:tc>
          <w:tcPr>
            <w:tcW w:w="2484" w:type="dxa"/>
          </w:tcPr>
          <w:p w:rsidR="001C701C" w:rsidRPr="004F4A43" w:rsidRDefault="004F4A43" w:rsidP="004F4A43">
            <w:pPr>
              <w:pStyle w:val="ListParagraph"/>
              <w:ind w:left="0"/>
              <w:jc w:val="center"/>
              <w:rPr>
                <w:rFonts w:eastAsia="Times New Roman"/>
                <w:bCs/>
              </w:rPr>
            </w:pPr>
            <w:r>
              <w:rPr>
                <w:rFonts w:eastAsia="Times New Roman"/>
                <w:bCs/>
              </w:rPr>
              <w:t>1</w:t>
            </w:r>
          </w:p>
        </w:tc>
        <w:tc>
          <w:tcPr>
            <w:tcW w:w="2504" w:type="dxa"/>
          </w:tcPr>
          <w:p w:rsidR="001C701C" w:rsidRPr="004F4A43" w:rsidRDefault="004F4A43" w:rsidP="004F4A43">
            <w:pPr>
              <w:pStyle w:val="ListParagraph"/>
              <w:ind w:left="0"/>
              <w:jc w:val="center"/>
              <w:rPr>
                <w:rFonts w:eastAsia="Times New Roman"/>
                <w:bCs/>
              </w:rPr>
            </w:pPr>
            <w:r>
              <w:rPr>
                <w:rFonts w:eastAsia="Times New Roman"/>
                <w:bCs/>
              </w:rPr>
              <w:t>460</w:t>
            </w:r>
          </w:p>
        </w:tc>
        <w:tc>
          <w:tcPr>
            <w:tcW w:w="2884" w:type="dxa"/>
          </w:tcPr>
          <w:p w:rsidR="001C701C" w:rsidRPr="004F4A43" w:rsidRDefault="00AC5784" w:rsidP="004F4A43">
            <w:pPr>
              <w:pStyle w:val="ListParagraph"/>
              <w:ind w:left="0"/>
              <w:jc w:val="center"/>
              <w:rPr>
                <w:rFonts w:eastAsia="Times New Roman"/>
                <w:bCs/>
              </w:rPr>
            </w:pPr>
            <w:r>
              <w:rPr>
                <w:rFonts w:eastAsia="Times New Roman"/>
                <w:bCs/>
              </w:rPr>
              <w:t>Provided opportunities for students to share goals and academic progress (only had 1 of 2 due to COVID)</w:t>
            </w:r>
          </w:p>
        </w:tc>
      </w:tr>
      <w:tr w:rsidR="001C701C" w:rsidTr="001C701C">
        <w:trPr>
          <w:trHeight w:val="576"/>
        </w:trPr>
        <w:tc>
          <w:tcPr>
            <w:tcW w:w="3018" w:type="dxa"/>
          </w:tcPr>
          <w:p w:rsidR="001C701C" w:rsidRPr="004F4A43" w:rsidRDefault="004F4A43" w:rsidP="001C701C">
            <w:pPr>
              <w:pStyle w:val="ListParagraph"/>
              <w:ind w:left="0"/>
              <w:rPr>
                <w:rFonts w:eastAsia="Times New Roman"/>
                <w:bCs/>
              </w:rPr>
            </w:pPr>
            <w:r>
              <w:rPr>
                <w:rFonts w:eastAsia="Times New Roman"/>
                <w:bCs/>
              </w:rPr>
              <w:t xml:space="preserve">Parent Institutes/AM Meetings </w:t>
            </w:r>
          </w:p>
        </w:tc>
        <w:tc>
          <w:tcPr>
            <w:tcW w:w="2484" w:type="dxa"/>
          </w:tcPr>
          <w:p w:rsidR="001C701C" w:rsidRPr="004F4A43" w:rsidRDefault="00AC5784" w:rsidP="004F4A43">
            <w:pPr>
              <w:pStyle w:val="ListParagraph"/>
              <w:ind w:left="0"/>
              <w:jc w:val="center"/>
              <w:rPr>
                <w:rFonts w:eastAsia="Times New Roman"/>
                <w:bCs/>
              </w:rPr>
            </w:pPr>
            <w:r>
              <w:rPr>
                <w:rFonts w:eastAsia="Times New Roman"/>
                <w:bCs/>
              </w:rPr>
              <w:t>2</w:t>
            </w:r>
          </w:p>
        </w:tc>
        <w:tc>
          <w:tcPr>
            <w:tcW w:w="2504" w:type="dxa"/>
          </w:tcPr>
          <w:p w:rsidR="001C701C" w:rsidRPr="004F4A43" w:rsidRDefault="004F4A43" w:rsidP="004F4A43">
            <w:pPr>
              <w:pStyle w:val="ListParagraph"/>
              <w:ind w:left="0"/>
              <w:jc w:val="center"/>
              <w:rPr>
                <w:rFonts w:eastAsia="Times New Roman"/>
                <w:bCs/>
              </w:rPr>
            </w:pPr>
            <w:r>
              <w:rPr>
                <w:rFonts w:eastAsia="Times New Roman"/>
                <w:bCs/>
              </w:rPr>
              <w:t>125</w:t>
            </w:r>
          </w:p>
        </w:tc>
        <w:tc>
          <w:tcPr>
            <w:tcW w:w="2884" w:type="dxa"/>
          </w:tcPr>
          <w:p w:rsidR="001C701C" w:rsidRPr="004F4A43" w:rsidRDefault="00AC5784" w:rsidP="004F4A43">
            <w:pPr>
              <w:pStyle w:val="ListParagraph"/>
              <w:ind w:left="0"/>
              <w:jc w:val="center"/>
              <w:rPr>
                <w:rFonts w:eastAsia="Times New Roman"/>
                <w:bCs/>
              </w:rPr>
            </w:pPr>
            <w:r>
              <w:rPr>
                <w:rFonts w:eastAsia="Times New Roman"/>
                <w:bCs/>
              </w:rPr>
              <w:t xml:space="preserve">Provided opportunities for parents to attend and participated in engaging </w:t>
            </w:r>
            <w:r>
              <w:rPr>
                <w:rFonts w:eastAsia="Times New Roman"/>
                <w:bCs/>
              </w:rPr>
              <w:lastRenderedPageBreak/>
              <w:t>events to support academics (only 2 of 4 due to COVID)</w:t>
            </w:r>
          </w:p>
        </w:tc>
      </w:tr>
      <w:tr w:rsidR="004F4A43" w:rsidTr="001C701C">
        <w:trPr>
          <w:trHeight w:val="576"/>
        </w:trPr>
        <w:tc>
          <w:tcPr>
            <w:tcW w:w="3018" w:type="dxa"/>
          </w:tcPr>
          <w:p w:rsidR="004F4A43" w:rsidRDefault="004F4A43" w:rsidP="001C701C">
            <w:pPr>
              <w:pStyle w:val="ListParagraph"/>
              <w:ind w:left="0"/>
              <w:rPr>
                <w:rFonts w:eastAsia="Times New Roman"/>
                <w:bCs/>
              </w:rPr>
            </w:pPr>
            <w:r>
              <w:rPr>
                <w:rFonts w:eastAsia="Times New Roman"/>
                <w:bCs/>
              </w:rPr>
              <w:lastRenderedPageBreak/>
              <w:t xml:space="preserve">Family Events </w:t>
            </w:r>
          </w:p>
        </w:tc>
        <w:tc>
          <w:tcPr>
            <w:tcW w:w="2484" w:type="dxa"/>
          </w:tcPr>
          <w:p w:rsidR="004F4A43" w:rsidRPr="004F4A43" w:rsidRDefault="004F4A43" w:rsidP="004F4A43">
            <w:pPr>
              <w:pStyle w:val="ListParagraph"/>
              <w:ind w:left="0"/>
              <w:jc w:val="center"/>
              <w:rPr>
                <w:rFonts w:eastAsia="Times New Roman"/>
                <w:bCs/>
              </w:rPr>
            </w:pPr>
            <w:r>
              <w:rPr>
                <w:rFonts w:eastAsia="Times New Roman"/>
                <w:bCs/>
              </w:rPr>
              <w:t>1</w:t>
            </w:r>
          </w:p>
        </w:tc>
        <w:tc>
          <w:tcPr>
            <w:tcW w:w="2504" w:type="dxa"/>
          </w:tcPr>
          <w:p w:rsidR="004F4A43" w:rsidRPr="004F4A43" w:rsidRDefault="00B20F9D" w:rsidP="004F4A43">
            <w:pPr>
              <w:pStyle w:val="ListParagraph"/>
              <w:ind w:left="0"/>
              <w:jc w:val="center"/>
              <w:rPr>
                <w:rFonts w:eastAsia="Times New Roman"/>
                <w:bCs/>
              </w:rPr>
            </w:pPr>
            <w:r>
              <w:rPr>
                <w:rFonts w:eastAsia="Times New Roman"/>
                <w:bCs/>
              </w:rPr>
              <w:t>379</w:t>
            </w:r>
          </w:p>
        </w:tc>
        <w:tc>
          <w:tcPr>
            <w:tcW w:w="2884" w:type="dxa"/>
          </w:tcPr>
          <w:p w:rsidR="004F4A43" w:rsidRPr="004F4A43" w:rsidRDefault="00AC5784" w:rsidP="004F4A43">
            <w:pPr>
              <w:pStyle w:val="ListParagraph"/>
              <w:ind w:left="0"/>
              <w:jc w:val="center"/>
              <w:rPr>
                <w:rFonts w:eastAsia="Times New Roman"/>
                <w:bCs/>
              </w:rPr>
            </w:pPr>
            <w:r>
              <w:rPr>
                <w:rFonts w:eastAsia="Times New Roman"/>
                <w:bCs/>
              </w:rPr>
              <w:t>Provided opportunities for parents to participate in fun and engaging activities with their children (only 1 of 3 due to COVID)</w:t>
            </w:r>
          </w:p>
        </w:tc>
      </w:tr>
      <w:tr w:rsidR="004F4A43" w:rsidTr="001C701C">
        <w:trPr>
          <w:trHeight w:val="576"/>
        </w:trPr>
        <w:tc>
          <w:tcPr>
            <w:tcW w:w="3018" w:type="dxa"/>
          </w:tcPr>
          <w:p w:rsidR="004F4A43" w:rsidRDefault="004F4A43" w:rsidP="001C701C">
            <w:pPr>
              <w:pStyle w:val="ListParagraph"/>
              <w:ind w:left="0"/>
              <w:rPr>
                <w:rFonts w:eastAsia="Times New Roman"/>
                <w:bCs/>
              </w:rPr>
            </w:pPr>
            <w:r>
              <w:rPr>
                <w:rFonts w:eastAsia="Times New Roman"/>
                <w:bCs/>
              </w:rPr>
              <w:t xml:space="preserve">Parent Leadership (PTO) Meetings </w:t>
            </w:r>
          </w:p>
        </w:tc>
        <w:tc>
          <w:tcPr>
            <w:tcW w:w="2484" w:type="dxa"/>
          </w:tcPr>
          <w:p w:rsidR="004F4A43" w:rsidRPr="004F4A43" w:rsidRDefault="00B20F9D" w:rsidP="004F4A43">
            <w:pPr>
              <w:pStyle w:val="ListParagraph"/>
              <w:ind w:left="0"/>
              <w:jc w:val="center"/>
              <w:rPr>
                <w:rFonts w:eastAsia="Times New Roman"/>
                <w:bCs/>
              </w:rPr>
            </w:pPr>
            <w:r>
              <w:rPr>
                <w:rFonts w:eastAsia="Times New Roman"/>
                <w:bCs/>
              </w:rPr>
              <w:t>6</w:t>
            </w:r>
          </w:p>
        </w:tc>
        <w:tc>
          <w:tcPr>
            <w:tcW w:w="2504" w:type="dxa"/>
          </w:tcPr>
          <w:p w:rsidR="004F4A43" w:rsidRPr="004F4A43" w:rsidRDefault="00B20F9D" w:rsidP="004F4A43">
            <w:pPr>
              <w:pStyle w:val="ListParagraph"/>
              <w:ind w:left="0"/>
              <w:jc w:val="center"/>
              <w:rPr>
                <w:rFonts w:eastAsia="Times New Roman"/>
                <w:bCs/>
              </w:rPr>
            </w:pPr>
            <w:r>
              <w:rPr>
                <w:rFonts w:eastAsia="Times New Roman"/>
                <w:bCs/>
              </w:rPr>
              <w:t>14</w:t>
            </w:r>
          </w:p>
        </w:tc>
        <w:tc>
          <w:tcPr>
            <w:tcW w:w="2884" w:type="dxa"/>
          </w:tcPr>
          <w:p w:rsidR="004F4A43" w:rsidRPr="004F4A43" w:rsidRDefault="00AC5784" w:rsidP="004F4A43">
            <w:pPr>
              <w:pStyle w:val="ListParagraph"/>
              <w:ind w:left="0"/>
              <w:jc w:val="center"/>
              <w:rPr>
                <w:rFonts w:eastAsia="Times New Roman"/>
                <w:bCs/>
              </w:rPr>
            </w:pPr>
            <w:r>
              <w:rPr>
                <w:rFonts w:eastAsia="Times New Roman"/>
                <w:bCs/>
              </w:rPr>
              <w:t>Parents planned school-based activities to support both school culture and academics throughout the year (only 6 of 9 meetings due to COVID)</w:t>
            </w:r>
          </w:p>
        </w:tc>
      </w:tr>
      <w:tr w:rsidR="004F4A43" w:rsidTr="001C701C">
        <w:trPr>
          <w:trHeight w:val="576"/>
        </w:trPr>
        <w:tc>
          <w:tcPr>
            <w:tcW w:w="3018" w:type="dxa"/>
          </w:tcPr>
          <w:p w:rsidR="004F4A43" w:rsidRDefault="004F4A43" w:rsidP="001C701C">
            <w:pPr>
              <w:pStyle w:val="ListParagraph"/>
              <w:ind w:left="0"/>
              <w:rPr>
                <w:rFonts w:eastAsia="Times New Roman"/>
                <w:bCs/>
              </w:rPr>
            </w:pPr>
            <w:r>
              <w:rPr>
                <w:rFonts w:eastAsia="Times New Roman"/>
                <w:bCs/>
              </w:rPr>
              <w:t xml:space="preserve">Student Performances and Celebrations </w:t>
            </w:r>
          </w:p>
        </w:tc>
        <w:tc>
          <w:tcPr>
            <w:tcW w:w="2484" w:type="dxa"/>
          </w:tcPr>
          <w:p w:rsidR="004F4A43" w:rsidRPr="004F4A43" w:rsidRDefault="00B20F9D" w:rsidP="004F4A43">
            <w:pPr>
              <w:pStyle w:val="ListParagraph"/>
              <w:ind w:left="0"/>
              <w:jc w:val="center"/>
              <w:rPr>
                <w:rFonts w:eastAsia="Times New Roman"/>
                <w:bCs/>
              </w:rPr>
            </w:pPr>
            <w:r>
              <w:rPr>
                <w:rFonts w:eastAsia="Times New Roman"/>
                <w:bCs/>
              </w:rPr>
              <w:t>2</w:t>
            </w:r>
          </w:p>
        </w:tc>
        <w:tc>
          <w:tcPr>
            <w:tcW w:w="2504" w:type="dxa"/>
          </w:tcPr>
          <w:p w:rsidR="004F4A43" w:rsidRPr="004F4A43" w:rsidRDefault="00B20F9D" w:rsidP="004F4A43">
            <w:pPr>
              <w:pStyle w:val="ListParagraph"/>
              <w:ind w:left="0"/>
              <w:jc w:val="center"/>
              <w:rPr>
                <w:rFonts w:eastAsia="Times New Roman"/>
                <w:bCs/>
              </w:rPr>
            </w:pPr>
            <w:r>
              <w:rPr>
                <w:rFonts w:eastAsia="Times New Roman"/>
                <w:bCs/>
              </w:rPr>
              <w:t>228</w:t>
            </w:r>
          </w:p>
        </w:tc>
        <w:tc>
          <w:tcPr>
            <w:tcW w:w="2884" w:type="dxa"/>
          </w:tcPr>
          <w:p w:rsidR="004F4A43" w:rsidRPr="004F4A43" w:rsidRDefault="00AC5784" w:rsidP="004F4A43">
            <w:pPr>
              <w:pStyle w:val="ListParagraph"/>
              <w:ind w:left="0"/>
              <w:jc w:val="center"/>
              <w:rPr>
                <w:rFonts w:eastAsia="Times New Roman"/>
                <w:bCs/>
              </w:rPr>
            </w:pPr>
            <w:r>
              <w:rPr>
                <w:rFonts w:eastAsia="Times New Roman"/>
                <w:bCs/>
              </w:rPr>
              <w:t xml:space="preserve">Student progress and performances were shared and celebrated with families (only 2 of 4 due to COVID) </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1E5E14" w:rsidP="00C17975">
            <w:pPr>
              <w:rPr>
                <w:rFonts w:ascii="Arial" w:eastAsia="Times New Roman" w:hAnsi="Arial" w:cs="Arial"/>
                <w:sz w:val="22"/>
                <w:szCs w:val="22"/>
              </w:rPr>
            </w:pPr>
            <w:r>
              <w:rPr>
                <w:rFonts w:ascii="Arial" w:eastAsia="Times New Roman" w:hAnsi="Arial" w:cs="Arial"/>
                <w:sz w:val="22"/>
                <w:szCs w:val="22"/>
              </w:rPr>
              <w:t xml:space="preserve">Professional learning for staff throughout the year focused on our Leader in Me philosophy, building children and families up to become leaders of their own learning.  Topics included growth mindset, self-efficacy, diversity, and communication.  </w:t>
            </w:r>
          </w:p>
        </w:tc>
        <w:tc>
          <w:tcPr>
            <w:tcW w:w="1252" w:type="dxa"/>
            <w:vAlign w:val="center"/>
          </w:tcPr>
          <w:p w:rsidR="00F01ABB" w:rsidRPr="00BA159D" w:rsidRDefault="001E5E14" w:rsidP="009D6E87">
            <w:pPr>
              <w:jc w:val="center"/>
              <w:rPr>
                <w:rFonts w:ascii="Arial" w:eastAsia="Times New Roman" w:hAnsi="Arial" w:cs="Arial"/>
                <w:sz w:val="22"/>
                <w:szCs w:val="22"/>
              </w:rPr>
            </w:pPr>
            <w:r>
              <w:rPr>
                <w:rFonts w:ascii="Arial" w:eastAsia="Times New Roman" w:hAnsi="Arial" w:cs="Arial"/>
                <w:sz w:val="22"/>
                <w:szCs w:val="22"/>
              </w:rPr>
              <w:t>5</w:t>
            </w:r>
          </w:p>
        </w:tc>
        <w:tc>
          <w:tcPr>
            <w:tcW w:w="1568" w:type="dxa"/>
            <w:vAlign w:val="center"/>
          </w:tcPr>
          <w:p w:rsidR="00F01ABB" w:rsidRPr="00BA159D" w:rsidRDefault="001E5E14" w:rsidP="009D6E87">
            <w:pPr>
              <w:jc w:val="center"/>
              <w:rPr>
                <w:rFonts w:ascii="Arial" w:eastAsia="Times New Roman" w:hAnsi="Arial" w:cs="Arial"/>
                <w:sz w:val="22"/>
                <w:szCs w:val="22"/>
              </w:rPr>
            </w:pPr>
            <w:r>
              <w:rPr>
                <w:rFonts w:ascii="Arial" w:eastAsia="Times New Roman" w:hAnsi="Arial" w:cs="Arial"/>
                <w:sz w:val="22"/>
                <w:szCs w:val="22"/>
              </w:rPr>
              <w:t>60</w:t>
            </w:r>
          </w:p>
        </w:tc>
        <w:tc>
          <w:tcPr>
            <w:tcW w:w="3808" w:type="dxa"/>
            <w:vAlign w:val="center"/>
          </w:tcPr>
          <w:p w:rsidR="00F01ABB" w:rsidRPr="00BA159D" w:rsidRDefault="001E5E14" w:rsidP="009D6E87">
            <w:pPr>
              <w:rPr>
                <w:rFonts w:ascii="Arial" w:eastAsia="Times New Roman" w:hAnsi="Arial" w:cs="Arial"/>
                <w:sz w:val="22"/>
                <w:szCs w:val="22"/>
              </w:rPr>
            </w:pPr>
            <w:r>
              <w:rPr>
                <w:rFonts w:ascii="Arial" w:eastAsia="Times New Roman" w:hAnsi="Arial" w:cs="Arial"/>
                <w:sz w:val="22"/>
                <w:szCs w:val="22"/>
              </w:rPr>
              <w:t xml:space="preserve">Teachers benefitted from professional learning in building effective relationships, communication, parent involvement and academic achievement.  </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1E5E14" w:rsidP="00136F2A">
            <w:pPr>
              <w:rPr>
                <w:rFonts w:ascii="Arial" w:hAnsi="Arial" w:cs="Arial"/>
                <w:color w:val="000000"/>
                <w:sz w:val="20"/>
                <w:szCs w:val="20"/>
              </w:rPr>
            </w:pPr>
            <w:r>
              <w:rPr>
                <w:rFonts w:ascii="Arial" w:hAnsi="Arial" w:cs="Arial"/>
                <w:color w:val="000000"/>
                <w:sz w:val="20"/>
                <w:szCs w:val="20"/>
              </w:rPr>
              <w:t xml:space="preserve">Language barriers for Spanish and Creole speaking families </w:t>
            </w:r>
          </w:p>
        </w:tc>
        <w:tc>
          <w:tcPr>
            <w:tcW w:w="4230" w:type="dxa"/>
            <w:vAlign w:val="center"/>
          </w:tcPr>
          <w:p w:rsidR="00003686" w:rsidRDefault="001E5E14" w:rsidP="00136F2A">
            <w:pPr>
              <w:rPr>
                <w:rFonts w:ascii="Arial" w:hAnsi="Arial" w:cs="Arial"/>
                <w:color w:val="000000"/>
                <w:sz w:val="20"/>
                <w:szCs w:val="20"/>
              </w:rPr>
            </w:pPr>
            <w:r>
              <w:rPr>
                <w:rFonts w:ascii="Arial" w:hAnsi="Arial" w:cs="Arial"/>
                <w:color w:val="000000"/>
                <w:sz w:val="20"/>
                <w:szCs w:val="20"/>
              </w:rPr>
              <w:t>Increased translation (in person and in written communication)</w:t>
            </w:r>
          </w:p>
        </w:tc>
        <w:tc>
          <w:tcPr>
            <w:tcW w:w="2250" w:type="dxa"/>
            <w:vAlign w:val="center"/>
          </w:tcPr>
          <w:p w:rsidR="00003686" w:rsidRDefault="001E5E14" w:rsidP="00136F2A">
            <w:pPr>
              <w:rPr>
                <w:rFonts w:ascii="Arial" w:eastAsia="Times New Roman" w:hAnsi="Arial" w:cs="Arial"/>
                <w:sz w:val="20"/>
                <w:szCs w:val="20"/>
              </w:rPr>
            </w:pPr>
            <w:r>
              <w:rPr>
                <w:rFonts w:ascii="Arial" w:eastAsia="Times New Roman" w:hAnsi="Arial" w:cs="Arial"/>
                <w:sz w:val="20"/>
                <w:szCs w:val="20"/>
              </w:rPr>
              <w:t xml:space="preserve">Partial but addressing with additional tutor support this year </w:t>
            </w:r>
          </w:p>
        </w:tc>
      </w:tr>
      <w:tr w:rsidR="00003686" w:rsidTr="00003686">
        <w:trPr>
          <w:trHeight w:val="626"/>
        </w:trPr>
        <w:tc>
          <w:tcPr>
            <w:tcW w:w="4230" w:type="dxa"/>
            <w:vAlign w:val="center"/>
          </w:tcPr>
          <w:p w:rsidR="00003686" w:rsidRDefault="00003686" w:rsidP="00136F2A">
            <w:pPr>
              <w:rPr>
                <w:rFonts w:ascii="Arial" w:hAnsi="Arial" w:cs="Arial"/>
                <w:color w:val="000000"/>
                <w:sz w:val="20"/>
                <w:szCs w:val="20"/>
              </w:rPr>
            </w:pPr>
          </w:p>
        </w:tc>
        <w:tc>
          <w:tcPr>
            <w:tcW w:w="4230" w:type="dxa"/>
            <w:vAlign w:val="center"/>
          </w:tcPr>
          <w:p w:rsidR="00003686" w:rsidRDefault="00003686" w:rsidP="00136F2A">
            <w:pPr>
              <w:rPr>
                <w:rFonts w:ascii="Arial" w:hAnsi="Arial" w:cs="Arial"/>
                <w:color w:val="000000"/>
                <w:sz w:val="20"/>
                <w:szCs w:val="20"/>
              </w:rPr>
            </w:pPr>
          </w:p>
        </w:tc>
        <w:tc>
          <w:tcPr>
            <w:tcW w:w="2250" w:type="dxa"/>
            <w:vAlign w:val="center"/>
          </w:tcPr>
          <w:p w:rsidR="00003686" w:rsidRDefault="00003686" w:rsidP="00136F2A">
            <w:pPr>
              <w:rPr>
                <w:rFonts w:ascii="Arial" w:eastAsia="Times New Roman" w:hAnsi="Arial" w:cs="Arial"/>
                <w:sz w:val="20"/>
                <w:szCs w:val="20"/>
              </w:rPr>
            </w:pP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04" w:rsidRDefault="00BC1504" w:rsidP="00952F42">
      <w:r>
        <w:separator/>
      </w:r>
    </w:p>
  </w:endnote>
  <w:endnote w:type="continuationSeparator" w:id="0">
    <w:p w:rsidR="00BC1504" w:rsidRDefault="00BC150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465A7A">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04" w:rsidRDefault="00BC1504" w:rsidP="00952F42">
      <w:r>
        <w:separator/>
      </w:r>
    </w:p>
  </w:footnote>
  <w:footnote w:type="continuationSeparator" w:id="0">
    <w:p w:rsidR="00BC1504" w:rsidRDefault="00BC150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672E1"/>
    <w:rsid w:val="000A1751"/>
    <w:rsid w:val="000A3890"/>
    <w:rsid w:val="000B0309"/>
    <w:rsid w:val="000B39C2"/>
    <w:rsid w:val="000C63BF"/>
    <w:rsid w:val="00171D8E"/>
    <w:rsid w:val="001B0DC6"/>
    <w:rsid w:val="001C701C"/>
    <w:rsid w:val="001E5E14"/>
    <w:rsid w:val="0027092E"/>
    <w:rsid w:val="002A1C30"/>
    <w:rsid w:val="002C5D8E"/>
    <w:rsid w:val="002D6064"/>
    <w:rsid w:val="002E3C61"/>
    <w:rsid w:val="00307895"/>
    <w:rsid w:val="00311AF5"/>
    <w:rsid w:val="0031569B"/>
    <w:rsid w:val="003266B1"/>
    <w:rsid w:val="00347543"/>
    <w:rsid w:val="00393E87"/>
    <w:rsid w:val="003A4884"/>
    <w:rsid w:val="003D235B"/>
    <w:rsid w:val="00465A7A"/>
    <w:rsid w:val="00475EA9"/>
    <w:rsid w:val="004E3484"/>
    <w:rsid w:val="004F1E80"/>
    <w:rsid w:val="004F4A43"/>
    <w:rsid w:val="00563109"/>
    <w:rsid w:val="0059231F"/>
    <w:rsid w:val="005A2824"/>
    <w:rsid w:val="006116C9"/>
    <w:rsid w:val="0063292B"/>
    <w:rsid w:val="00643A42"/>
    <w:rsid w:val="00661FBF"/>
    <w:rsid w:val="006C1F96"/>
    <w:rsid w:val="00720554"/>
    <w:rsid w:val="00725291"/>
    <w:rsid w:val="007344DB"/>
    <w:rsid w:val="007522FA"/>
    <w:rsid w:val="00754B2B"/>
    <w:rsid w:val="007E6081"/>
    <w:rsid w:val="008245B4"/>
    <w:rsid w:val="008429ED"/>
    <w:rsid w:val="008A09AD"/>
    <w:rsid w:val="008B4E0A"/>
    <w:rsid w:val="008B68C0"/>
    <w:rsid w:val="008D39E1"/>
    <w:rsid w:val="00944EDD"/>
    <w:rsid w:val="00952F42"/>
    <w:rsid w:val="009773FC"/>
    <w:rsid w:val="009B787C"/>
    <w:rsid w:val="009C20A0"/>
    <w:rsid w:val="009C70E6"/>
    <w:rsid w:val="009E4846"/>
    <w:rsid w:val="009F73CF"/>
    <w:rsid w:val="00A03182"/>
    <w:rsid w:val="00A54A0A"/>
    <w:rsid w:val="00A90EB8"/>
    <w:rsid w:val="00AC5784"/>
    <w:rsid w:val="00AF58E2"/>
    <w:rsid w:val="00B20F9D"/>
    <w:rsid w:val="00B22ADF"/>
    <w:rsid w:val="00B23AB4"/>
    <w:rsid w:val="00B35597"/>
    <w:rsid w:val="00B8423D"/>
    <w:rsid w:val="00B853E3"/>
    <w:rsid w:val="00BA159D"/>
    <w:rsid w:val="00BA79F1"/>
    <w:rsid w:val="00BC1504"/>
    <w:rsid w:val="00BF5DC7"/>
    <w:rsid w:val="00C05D35"/>
    <w:rsid w:val="00C17975"/>
    <w:rsid w:val="00C23D3A"/>
    <w:rsid w:val="00C55189"/>
    <w:rsid w:val="00C72A92"/>
    <w:rsid w:val="00C777D4"/>
    <w:rsid w:val="00C9379D"/>
    <w:rsid w:val="00C97FFB"/>
    <w:rsid w:val="00CE4328"/>
    <w:rsid w:val="00D13F26"/>
    <w:rsid w:val="00D4330C"/>
    <w:rsid w:val="00D64219"/>
    <w:rsid w:val="00D8237C"/>
    <w:rsid w:val="00D833F5"/>
    <w:rsid w:val="00D8582F"/>
    <w:rsid w:val="00DC5725"/>
    <w:rsid w:val="00DE7F80"/>
    <w:rsid w:val="00E439B7"/>
    <w:rsid w:val="00E67087"/>
    <w:rsid w:val="00F01ABB"/>
    <w:rsid w:val="00F068EE"/>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2278</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Mearsheimer, Laurie</cp:lastModifiedBy>
  <cp:revision>9</cp:revision>
  <cp:lastPrinted>2019-03-04T14:27:00Z</cp:lastPrinted>
  <dcterms:created xsi:type="dcterms:W3CDTF">2020-09-08T18:44:00Z</dcterms:created>
  <dcterms:modified xsi:type="dcterms:W3CDTF">2020-09-11T17:31:00Z</dcterms:modified>
</cp:coreProperties>
</file>