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5E24F" w14:textId="24587468" w:rsidR="00372F63" w:rsidRPr="00273E83" w:rsidRDefault="004F4832" w:rsidP="00372F63">
      <w:pPr>
        <w:spacing w:after="0" w:line="240" w:lineRule="auto"/>
        <w:rPr>
          <w:rFonts w:ascii="Cambria" w:eastAsia="Times New Roman" w:hAnsi="Cambria" w:cs="Times New Roman"/>
          <w:b/>
          <w:bCs/>
          <w:sz w:val="32"/>
        </w:rPr>
      </w:pPr>
      <w:r w:rsidRPr="00273E83">
        <w:rPr>
          <w:rFonts w:ascii="Cambria" w:eastAsia="Times New Roman" w:hAnsi="Cambria" w:cs="Times New Roman"/>
          <w:b/>
          <w:bCs/>
          <w:sz w:val="32"/>
        </w:rPr>
        <w:t xml:space="preserve">Title II, Part A: </w:t>
      </w:r>
      <w:r w:rsidR="00B3386F">
        <w:rPr>
          <w:rFonts w:ascii="Cambria" w:eastAsia="Times New Roman" w:hAnsi="Cambria" w:cs="Times New Roman"/>
          <w:b/>
          <w:bCs/>
          <w:sz w:val="32"/>
        </w:rPr>
        <w:t>2020-21</w:t>
      </w:r>
      <w:r w:rsidR="00372F63" w:rsidRPr="00273E83">
        <w:rPr>
          <w:rFonts w:ascii="Cambria" w:eastAsia="Times New Roman" w:hAnsi="Cambria" w:cs="Times New Roman"/>
          <w:b/>
          <w:bCs/>
          <w:sz w:val="32"/>
        </w:rPr>
        <w:t xml:space="preserve"> Application </w:t>
      </w:r>
    </w:p>
    <w:p w14:paraId="45B48D38" w14:textId="74F08058" w:rsidR="00B468F4" w:rsidRPr="00273E83" w:rsidRDefault="00B468F4" w:rsidP="00B468F4">
      <w:pPr>
        <w:tabs>
          <w:tab w:val="left" w:pos="2070"/>
        </w:tabs>
        <w:spacing w:after="0" w:line="240" w:lineRule="auto"/>
        <w:rPr>
          <w:rFonts w:ascii="Cambria" w:eastAsia="Times New Roman" w:hAnsi="Cambria" w:cs="Times New Roman"/>
          <w:b/>
          <w:bCs/>
          <w:sz w:val="24"/>
          <w:szCs w:val="24"/>
          <w:u w:val="single"/>
        </w:rPr>
      </w:pPr>
      <w:r w:rsidRPr="00273E83">
        <w:rPr>
          <w:rFonts w:ascii="Cambria" w:eastAsia="Times New Roman" w:hAnsi="Cambria" w:cs="Times New Roman"/>
          <w:b/>
          <w:bCs/>
          <w:sz w:val="24"/>
          <w:szCs w:val="24"/>
        </w:rPr>
        <w:t>Agency Name:</w:t>
      </w:r>
      <w:r w:rsidRPr="00273E83">
        <w:rPr>
          <w:rFonts w:ascii="Cambria" w:eastAsia="Times New Roman" w:hAnsi="Cambria" w:cs="Times New Roman"/>
          <w:b/>
          <w:bCs/>
          <w:sz w:val="24"/>
          <w:szCs w:val="24"/>
        </w:rPr>
        <w:tab/>
      </w:r>
      <w:r w:rsidR="00AF0957" w:rsidRPr="002A3460">
        <w:rPr>
          <w:rFonts w:ascii="Cambria" w:eastAsia="Times New Roman" w:hAnsi="Cambria" w:cs="Times New Roman"/>
          <w:b/>
          <w:bCs/>
          <w:sz w:val="24"/>
          <w:szCs w:val="24"/>
          <w:highlight w:val="yellow"/>
        </w:rPr>
        <w:t>________________________</w:t>
      </w:r>
    </w:p>
    <w:p w14:paraId="3A9A6F04" w14:textId="726C17A9" w:rsidR="00B468F4" w:rsidRPr="00273E83" w:rsidRDefault="00F53C6E" w:rsidP="00B468F4">
      <w:pPr>
        <w:tabs>
          <w:tab w:val="left" w:pos="2070"/>
        </w:tabs>
        <w:spacing w:after="0" w:line="240" w:lineRule="auto"/>
        <w:rPr>
          <w:rFonts w:ascii="Cambria" w:eastAsia="Times New Roman" w:hAnsi="Cambria" w:cs="Times New Roman"/>
          <w:b/>
          <w:bCs/>
          <w:sz w:val="24"/>
          <w:szCs w:val="24"/>
        </w:rPr>
      </w:pPr>
      <w:r>
        <w:rPr>
          <w:rFonts w:ascii="Cambria" w:eastAsia="Times New Roman" w:hAnsi="Cambria" w:cs="Times New Roman"/>
          <w:b/>
          <w:bCs/>
          <w:sz w:val="24"/>
          <w:szCs w:val="24"/>
        </w:rPr>
        <w:t xml:space="preserve">Project Number: </w:t>
      </w:r>
      <w:r>
        <w:rPr>
          <w:rFonts w:ascii="Cambria" w:eastAsia="Times New Roman" w:hAnsi="Cambria" w:cs="Times New Roman"/>
          <w:b/>
          <w:bCs/>
          <w:sz w:val="24"/>
          <w:szCs w:val="24"/>
        </w:rPr>
        <w:tab/>
      </w:r>
      <w:r w:rsidRPr="002A3460">
        <w:rPr>
          <w:rFonts w:ascii="Cambria" w:eastAsia="Times New Roman" w:hAnsi="Cambria" w:cs="Times New Roman"/>
          <w:b/>
          <w:bCs/>
          <w:sz w:val="24"/>
          <w:szCs w:val="24"/>
          <w:highlight w:val="yellow"/>
        </w:rPr>
        <w:t>_ _ _</w:t>
      </w:r>
      <w:r w:rsidR="00B3386F">
        <w:rPr>
          <w:rFonts w:ascii="Cambria" w:eastAsia="Times New Roman" w:hAnsi="Cambria" w:cs="Times New Roman"/>
          <w:b/>
          <w:bCs/>
          <w:sz w:val="24"/>
          <w:szCs w:val="24"/>
        </w:rPr>
        <w:t xml:space="preserve"> - 2241B - 1</w:t>
      </w:r>
      <w:r w:rsidR="00AF0957" w:rsidRPr="00273E83">
        <w:rPr>
          <w:rFonts w:ascii="Cambria" w:eastAsia="Times New Roman" w:hAnsi="Cambria" w:cs="Times New Roman"/>
          <w:b/>
          <w:bCs/>
          <w:sz w:val="24"/>
          <w:szCs w:val="24"/>
        </w:rPr>
        <w:t xml:space="preserve">CT01 </w:t>
      </w:r>
    </w:p>
    <w:p w14:paraId="462FBDB2" w14:textId="7F864B8A" w:rsidR="00B468F4" w:rsidRPr="00273E83" w:rsidRDefault="0089627B" w:rsidP="0089627B">
      <w:pPr>
        <w:tabs>
          <w:tab w:val="left" w:pos="2070"/>
        </w:tabs>
        <w:spacing w:after="0" w:line="240" w:lineRule="auto"/>
        <w:rPr>
          <w:rFonts w:ascii="Cambria" w:eastAsia="Times New Roman" w:hAnsi="Cambria" w:cs="Times New Roman"/>
          <w:b/>
          <w:bCs/>
          <w:sz w:val="24"/>
          <w:szCs w:val="24"/>
        </w:rPr>
      </w:pPr>
      <w:r w:rsidRPr="00273E83">
        <w:rPr>
          <w:rFonts w:ascii="Cambria" w:eastAsia="Times New Roman" w:hAnsi="Cambria" w:cs="Times New Roman"/>
          <w:b/>
          <w:bCs/>
          <w:sz w:val="24"/>
          <w:szCs w:val="24"/>
        </w:rPr>
        <w:t>TAPS Number:</w:t>
      </w:r>
      <w:r w:rsidRPr="00273E83">
        <w:rPr>
          <w:rFonts w:ascii="Cambria" w:eastAsia="Times New Roman" w:hAnsi="Cambria" w:cs="Times New Roman"/>
          <w:b/>
          <w:bCs/>
          <w:sz w:val="24"/>
          <w:szCs w:val="24"/>
        </w:rPr>
        <w:tab/>
      </w:r>
      <w:r w:rsidR="00B3386F">
        <w:rPr>
          <w:rFonts w:ascii="Cambria" w:eastAsia="Times New Roman" w:hAnsi="Cambria" w:cs="Times New Roman"/>
          <w:b/>
          <w:bCs/>
          <w:sz w:val="24"/>
          <w:szCs w:val="24"/>
        </w:rPr>
        <w:t>21</w:t>
      </w:r>
      <w:r w:rsidR="00B468F4" w:rsidRPr="00273E83">
        <w:rPr>
          <w:rFonts w:ascii="Cambria" w:eastAsia="Times New Roman" w:hAnsi="Cambria" w:cs="Times New Roman"/>
          <w:b/>
          <w:bCs/>
          <w:sz w:val="24"/>
          <w:szCs w:val="24"/>
        </w:rPr>
        <w:t>A011</w:t>
      </w:r>
      <w:bookmarkStart w:id="0" w:name="_GoBack"/>
      <w:bookmarkEnd w:id="0"/>
    </w:p>
    <w:p w14:paraId="6B87C31E" w14:textId="77777777" w:rsidR="00FE1D80" w:rsidRDefault="00FE1D80" w:rsidP="00FE1D80">
      <w:pPr>
        <w:pStyle w:val="ListParagraph"/>
        <w:spacing w:after="0" w:line="240" w:lineRule="auto"/>
        <w:rPr>
          <w:rFonts w:ascii="Cambria" w:eastAsia="Times New Roman" w:hAnsi="Cambria" w:cs="Times New Roman"/>
          <w:b/>
          <w:bCs/>
          <w:color w:val="1F4E79" w:themeColor="accent1" w:themeShade="80"/>
          <w:sz w:val="32"/>
        </w:rPr>
      </w:pPr>
    </w:p>
    <w:p w14:paraId="0B97C1DA" w14:textId="61072E4A" w:rsidR="00372F63" w:rsidRPr="00C11006" w:rsidRDefault="00372F63" w:rsidP="00FE1D80">
      <w:pPr>
        <w:pStyle w:val="ListParagraph"/>
        <w:spacing w:after="0" w:line="240" w:lineRule="auto"/>
        <w:ind w:left="0"/>
        <w:rPr>
          <w:rFonts w:ascii="Cambria" w:eastAsia="Times New Roman" w:hAnsi="Cambria" w:cs="Times New Roman"/>
          <w:b/>
          <w:bCs/>
          <w:color w:val="1F4E79" w:themeColor="accent1" w:themeShade="80"/>
          <w:sz w:val="32"/>
        </w:rPr>
      </w:pPr>
      <w:r w:rsidRPr="00C11006">
        <w:rPr>
          <w:rFonts w:ascii="Cambria" w:eastAsia="Times New Roman" w:hAnsi="Cambria" w:cs="Times New Roman"/>
          <w:b/>
          <w:bCs/>
          <w:color w:val="1F4E79" w:themeColor="accent1" w:themeShade="80"/>
          <w:sz w:val="28"/>
        </w:rPr>
        <w:t xml:space="preserve">Title II, Part A: Assurances </w:t>
      </w:r>
    </w:p>
    <w:p w14:paraId="57F470CE" w14:textId="77777777" w:rsidR="00372F63" w:rsidRPr="005713DB" w:rsidRDefault="00372F63" w:rsidP="00372F63">
      <w:pPr>
        <w:tabs>
          <w:tab w:val="left" w:pos="0"/>
        </w:tabs>
        <w:spacing w:line="240" w:lineRule="auto"/>
        <w:jc w:val="both"/>
        <w:rPr>
          <w:rFonts w:ascii="Cambria" w:hAnsi="Cambria"/>
          <w:color w:val="000000"/>
          <w:szCs w:val="24"/>
        </w:rPr>
      </w:pPr>
      <w:r w:rsidRPr="00D10F9D">
        <w:rPr>
          <w:rFonts w:ascii="Cambria" w:hAnsi="Cambria"/>
          <w:color w:val="000000"/>
          <w:szCs w:val="24"/>
        </w:rPr>
        <w:t xml:space="preserve">The Florida Department of Education (FDOE) has developed and implemented a document entitled, </w:t>
      </w:r>
      <w:r w:rsidRPr="00D10F9D">
        <w:rPr>
          <w:rFonts w:ascii="Cambria" w:hAnsi="Cambria"/>
          <w:b/>
          <w:color w:val="000000"/>
          <w:szCs w:val="24"/>
          <w:u w:val="single"/>
        </w:rPr>
        <w:t>General Terms, Assurances and Conditions for Participation in Federal and State Programs</w:t>
      </w:r>
      <w:r w:rsidRPr="00D10F9D">
        <w:rPr>
          <w:rFonts w:ascii="Cambria" w:hAnsi="Cambria"/>
          <w:color w:val="000000"/>
          <w:szCs w:val="24"/>
        </w:rPr>
        <w:t>, to comply with:</w:t>
      </w:r>
    </w:p>
    <w:p w14:paraId="579879E8" w14:textId="77777777" w:rsidR="00372F63" w:rsidRPr="005713DB" w:rsidRDefault="00372F63" w:rsidP="00372F63">
      <w:pPr>
        <w:spacing w:line="240" w:lineRule="auto"/>
        <w:jc w:val="both"/>
        <w:rPr>
          <w:rFonts w:ascii="Cambria" w:hAnsi="Cambria"/>
        </w:rPr>
      </w:pPr>
      <w:r w:rsidRPr="00D10F9D">
        <w:rPr>
          <w:rFonts w:ascii="Cambria" w:hAnsi="Cambria"/>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0F89A8C7" w14:textId="77777777" w:rsidR="00372F63" w:rsidRPr="00D10F9D" w:rsidRDefault="00372F63" w:rsidP="00372F63">
      <w:pPr>
        <w:spacing w:line="240" w:lineRule="auto"/>
        <w:jc w:val="both"/>
        <w:rPr>
          <w:rFonts w:ascii="Cambria" w:hAnsi="Cambria"/>
          <w:szCs w:val="24"/>
        </w:rPr>
      </w:pPr>
      <w:r w:rsidRPr="00D10F9D">
        <w:rPr>
          <w:rFonts w:ascii="Cambria" w:hAnsi="Cambria"/>
          <w:szCs w:val="24"/>
        </w:rPr>
        <w:t xml:space="preserve">In order to receive funding, </w:t>
      </w:r>
      <w:r w:rsidRPr="00D10F9D">
        <w:rPr>
          <w:rFonts w:ascii="Cambria" w:hAnsi="Cambria"/>
          <w:b/>
          <w:szCs w:val="24"/>
        </w:rPr>
        <w:t xml:space="preserve">applicants must have on file with the Florida Department of Education, Office of the Comptroller, </w:t>
      </w:r>
      <w:proofErr w:type="gramStart"/>
      <w:r w:rsidRPr="00D10F9D">
        <w:rPr>
          <w:rFonts w:ascii="Cambria" w:hAnsi="Cambria"/>
          <w:b/>
          <w:szCs w:val="24"/>
        </w:rPr>
        <w:t>a</w:t>
      </w:r>
      <w:proofErr w:type="gramEnd"/>
      <w:r w:rsidRPr="00D10F9D">
        <w:rPr>
          <w:rFonts w:ascii="Cambria" w:hAnsi="Cambria"/>
          <w:b/>
          <w:szCs w:val="24"/>
        </w:rPr>
        <w:t xml:space="preserve"> signed statement by the agency head certifying applicant adherence to these General Assurances for Participation in State and Federal Programs.</w:t>
      </w:r>
      <w:r w:rsidRPr="00D10F9D">
        <w:rPr>
          <w:rFonts w:ascii="Cambria" w:hAnsi="Cambria"/>
          <w:szCs w:val="24"/>
        </w:rPr>
        <w:t xml:space="preserve"> The complete text may be found in Section D of the Green Book. </w:t>
      </w:r>
    </w:p>
    <w:p w14:paraId="2F1C988F" w14:textId="77777777" w:rsidR="00372F63" w:rsidRPr="00D10F9D" w:rsidRDefault="00372F63" w:rsidP="00372F63">
      <w:pPr>
        <w:spacing w:line="240" w:lineRule="auto"/>
        <w:ind w:firstLine="720"/>
        <w:jc w:val="both"/>
        <w:rPr>
          <w:rFonts w:ascii="Cambria" w:hAnsi="Cambria"/>
          <w:b/>
          <w:szCs w:val="24"/>
        </w:rPr>
      </w:pPr>
      <w:r w:rsidRPr="00D10F9D">
        <w:rPr>
          <w:rFonts w:ascii="Cambria" w:hAnsi="Cambria"/>
          <w:b/>
          <w:szCs w:val="24"/>
        </w:rPr>
        <w:t>School Districts, Community Colleges, Universities, and State Agencies</w:t>
      </w:r>
    </w:p>
    <w:p w14:paraId="77157D9D" w14:textId="77777777" w:rsidR="00372F63" w:rsidRPr="00D63726" w:rsidRDefault="00372F63" w:rsidP="00372F63">
      <w:pPr>
        <w:spacing w:line="240" w:lineRule="auto"/>
        <w:ind w:left="720"/>
        <w:jc w:val="both"/>
        <w:rPr>
          <w:rFonts w:ascii="Cambria" w:hAnsi="Cambria"/>
          <w:szCs w:val="24"/>
        </w:rPr>
      </w:pPr>
      <w:r w:rsidRPr="00D10F9D">
        <w:rPr>
          <w:rFonts w:ascii="Cambria" w:hAnsi="Cambria"/>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0E80DDCF" w14:textId="77777777" w:rsidR="00372F63" w:rsidRPr="00D10F9D" w:rsidRDefault="00372F63" w:rsidP="00372F63">
      <w:pPr>
        <w:spacing w:line="240" w:lineRule="auto"/>
        <w:jc w:val="both"/>
        <w:rPr>
          <w:rFonts w:ascii="Cambria" w:hAnsi="Cambria"/>
          <w:b/>
          <w:szCs w:val="24"/>
        </w:rPr>
      </w:pPr>
      <w:r w:rsidRPr="00D10F9D">
        <w:rPr>
          <w:rFonts w:ascii="Cambria" w:hAnsi="Cambria"/>
          <w:b/>
          <w:szCs w:val="24"/>
        </w:rPr>
        <w:tab/>
        <w:t>Private Colleges, Community-Based Organizations and Other Agencies</w:t>
      </w:r>
    </w:p>
    <w:p w14:paraId="00CA05BA" w14:textId="77777777" w:rsidR="00372F63" w:rsidRPr="005713DB" w:rsidRDefault="00372F63" w:rsidP="00372F63">
      <w:pPr>
        <w:spacing w:line="240" w:lineRule="auto"/>
        <w:ind w:left="720"/>
        <w:jc w:val="both"/>
        <w:rPr>
          <w:rFonts w:ascii="Cambria" w:hAnsi="Cambria"/>
          <w:szCs w:val="24"/>
        </w:rPr>
      </w:pPr>
      <w:r w:rsidRPr="00D10F9D">
        <w:rPr>
          <w:rFonts w:ascii="Cambria" w:hAnsi="Cambria"/>
          <w:szCs w:val="24"/>
        </w:rPr>
        <w:t>In order to complete requirements for funding, applicants of this type must certify adherence to the General Assurances for Participation in State and Federal Programs by submitting the certification of adherence page, signed by the agency head with each application.</w:t>
      </w:r>
    </w:p>
    <w:p w14:paraId="614A5489" w14:textId="77777777" w:rsidR="00372F63" w:rsidRPr="005713DB" w:rsidRDefault="00372F63" w:rsidP="00372F63">
      <w:pPr>
        <w:spacing w:line="240" w:lineRule="auto"/>
        <w:jc w:val="both"/>
        <w:rPr>
          <w:rFonts w:ascii="Cambria" w:hAnsi="Cambria"/>
          <w:szCs w:val="24"/>
        </w:rPr>
      </w:pPr>
      <w:r w:rsidRPr="00D10F9D">
        <w:rPr>
          <w:rFonts w:ascii="Cambria" w:hAnsi="Cambria"/>
          <w:b/>
          <w:szCs w:val="24"/>
        </w:rPr>
        <w:t>Note:</w:t>
      </w:r>
      <w:r w:rsidRPr="00D10F9D">
        <w:rPr>
          <w:rFonts w:ascii="Cambria" w:hAnsi="Cambria"/>
          <w:szCs w:val="24"/>
        </w:rPr>
        <w:t xml:space="preserve"> The UGG combines and codifies the requirements of eight Office of Management and Budget (OMB) Circulars: A-89, A-102 (former 34 CFR part 80), A-110 (former 34 CFR part 74), A-21, A-87, A-122, A-133, </w:t>
      </w:r>
      <w:proofErr w:type="gramStart"/>
      <w:r w:rsidRPr="00D10F9D">
        <w:rPr>
          <w:rFonts w:ascii="Cambria" w:hAnsi="Cambria"/>
          <w:szCs w:val="24"/>
        </w:rPr>
        <w:t>A</w:t>
      </w:r>
      <w:proofErr w:type="gramEnd"/>
      <w:r w:rsidRPr="00D10F9D">
        <w:rPr>
          <w:rFonts w:ascii="Cambria" w:hAnsi="Cambria"/>
          <w:szCs w:val="24"/>
        </w:rPr>
        <w:t>-50. For the FDOE this means that the requirements in EDGAR Parts 74 and 80 have also been subsumed under the UGG. The final rule implementing the UGG was published in the Federal Register on December 19, 2014, and became effective for new and continuation awards issued</w:t>
      </w:r>
      <w:r>
        <w:rPr>
          <w:rFonts w:ascii="Cambria" w:hAnsi="Cambria"/>
          <w:szCs w:val="24"/>
        </w:rPr>
        <w:t xml:space="preserve"> on or after December 26, 2014.</w:t>
      </w:r>
    </w:p>
    <w:p w14:paraId="5B1E6264" w14:textId="3A79CB7C" w:rsidR="00372F63" w:rsidRPr="00B731F8" w:rsidRDefault="00372F63" w:rsidP="00B731F8">
      <w:pPr>
        <w:spacing w:line="240" w:lineRule="auto"/>
        <w:jc w:val="both"/>
        <w:rPr>
          <w:rFonts w:ascii="Cambria" w:hAnsi="Cambria"/>
          <w:szCs w:val="24"/>
        </w:rPr>
      </w:pPr>
      <w:r w:rsidRPr="00D10F9D">
        <w:rPr>
          <w:rFonts w:ascii="Cambria" w:hAnsi="Cambria"/>
          <w:szCs w:val="24"/>
        </w:rPr>
        <w:t xml:space="preserve">Technical assistance documents and other materials related to the UGG, including frequently asked questions and webinar recordings, are available at The Chief Financial Officers Council web site: </w:t>
      </w:r>
      <w:hyperlink r:id="rId7" w:history="1">
        <w:r w:rsidRPr="00D10F9D">
          <w:rPr>
            <w:rStyle w:val="Hyperlink"/>
            <w:rFonts w:ascii="Cambria" w:hAnsi="Cambria"/>
            <w:szCs w:val="24"/>
          </w:rPr>
          <w:t>https://cfo.gov/cofar</w:t>
        </w:r>
      </w:hyperlink>
      <w:r w:rsidRPr="00D10F9D">
        <w:rPr>
          <w:rFonts w:ascii="Cambria" w:hAnsi="Cambria"/>
          <w:szCs w:val="24"/>
        </w:rPr>
        <w:t xml:space="preserve">. </w:t>
      </w:r>
    </w:p>
    <w:p w14:paraId="37B18227" w14:textId="77777777" w:rsidR="00372F63" w:rsidRPr="00FE1D80" w:rsidRDefault="00372F63" w:rsidP="00372F63">
      <w:pPr>
        <w:spacing w:after="0" w:line="240" w:lineRule="auto"/>
        <w:rPr>
          <w:rFonts w:ascii="Cambria" w:eastAsia="Times New Roman" w:hAnsi="Cambria" w:cs="Times New Roman"/>
          <w:b/>
          <w:bCs/>
          <w:i/>
        </w:rPr>
      </w:pPr>
      <w:r w:rsidRPr="00FE1D80">
        <w:rPr>
          <w:rFonts w:ascii="Cambria" w:eastAsia="Times New Roman" w:hAnsi="Cambria" w:cs="Times New Roman"/>
          <w:b/>
          <w:bCs/>
          <w:i/>
        </w:rPr>
        <w:t xml:space="preserve">By submitting this application to the Florida Department of Education: </w:t>
      </w:r>
    </w:p>
    <w:p w14:paraId="73548D5A" w14:textId="77777777" w:rsidR="0064591A" w:rsidRDefault="0064591A" w:rsidP="0064591A">
      <w:pPr>
        <w:pStyle w:val="ListParagraph"/>
        <w:spacing w:after="0" w:line="240" w:lineRule="auto"/>
        <w:ind w:left="360"/>
        <w:rPr>
          <w:rFonts w:ascii="Cambria" w:eastAsia="Times New Roman" w:hAnsi="Cambria" w:cs="Times New Roman"/>
          <w:bCs/>
        </w:rPr>
      </w:pPr>
    </w:p>
    <w:p w14:paraId="790DA364" w14:textId="3682B4C2" w:rsidR="00372F63" w:rsidRPr="003C00CA" w:rsidRDefault="00ED4311" w:rsidP="003C5B3D">
      <w:pPr>
        <w:pStyle w:val="ListParagraph"/>
        <w:spacing w:after="0" w:line="240" w:lineRule="auto"/>
        <w:ind w:left="0"/>
        <w:rPr>
          <w:rFonts w:ascii="Cambria" w:eastAsia="Times New Roman" w:hAnsi="Cambria" w:cs="Times New Roman"/>
          <w:bCs/>
        </w:rPr>
      </w:pPr>
      <w:sdt>
        <w:sdtPr>
          <w:rPr>
            <w:rFonts w:ascii="Cambria" w:eastAsia="Times New Roman" w:hAnsi="Cambria" w:cs="Times New Roman"/>
            <w:bCs/>
          </w:rPr>
          <w:id w:val="640387139"/>
          <w14:checkbox>
            <w14:checked w14:val="0"/>
            <w14:checkedState w14:val="2612" w14:font="MS Gothic"/>
            <w14:uncheckedState w14:val="2610" w14:font="MS Gothic"/>
          </w14:checkbox>
        </w:sdtPr>
        <w:sdtEndPr/>
        <w:sdtContent>
          <w:r w:rsidR="003C5B3D">
            <w:rPr>
              <w:rFonts w:ascii="MS Gothic" w:eastAsia="MS Gothic" w:hAnsi="MS Gothic" w:cs="Times New Roman" w:hint="eastAsia"/>
              <w:bCs/>
            </w:rPr>
            <w:t>☐</w:t>
          </w:r>
        </w:sdtContent>
      </w:sdt>
      <w:r w:rsidR="00372F63">
        <w:rPr>
          <w:rFonts w:ascii="Cambria" w:eastAsia="Times New Roman" w:hAnsi="Cambria" w:cs="Times New Roman"/>
          <w:bCs/>
        </w:rPr>
        <w:t xml:space="preserve">The </w:t>
      </w:r>
      <w:r w:rsidR="007852A9">
        <w:rPr>
          <w:rFonts w:ascii="Cambria" w:eastAsia="Times New Roman" w:hAnsi="Cambria" w:cs="Times New Roman"/>
          <w:bCs/>
        </w:rPr>
        <w:t>local education</w:t>
      </w:r>
      <w:r w:rsidR="005D7D82">
        <w:rPr>
          <w:rFonts w:ascii="Cambria" w:eastAsia="Times New Roman" w:hAnsi="Cambria" w:cs="Times New Roman"/>
          <w:bCs/>
        </w:rPr>
        <w:t>al</w:t>
      </w:r>
      <w:r w:rsidR="007852A9">
        <w:rPr>
          <w:rFonts w:ascii="Cambria" w:eastAsia="Times New Roman" w:hAnsi="Cambria" w:cs="Times New Roman"/>
          <w:bCs/>
        </w:rPr>
        <w:t xml:space="preserve"> a</w:t>
      </w:r>
      <w:r w:rsidR="002C162F">
        <w:rPr>
          <w:rFonts w:ascii="Cambria" w:eastAsia="Times New Roman" w:hAnsi="Cambria" w:cs="Times New Roman"/>
          <w:bCs/>
        </w:rPr>
        <w:t>gency (</w:t>
      </w:r>
      <w:r w:rsidR="00372F63">
        <w:rPr>
          <w:rFonts w:ascii="Cambria" w:eastAsia="Times New Roman" w:hAnsi="Cambria" w:cs="Times New Roman"/>
          <w:bCs/>
        </w:rPr>
        <w:t>LEA</w:t>
      </w:r>
      <w:r w:rsidR="002C162F">
        <w:rPr>
          <w:rFonts w:ascii="Cambria" w:eastAsia="Times New Roman" w:hAnsi="Cambria" w:cs="Times New Roman"/>
          <w:bCs/>
        </w:rPr>
        <w:t>)</w:t>
      </w:r>
      <w:r w:rsidR="00372F63">
        <w:rPr>
          <w:rFonts w:ascii="Cambria" w:eastAsia="Times New Roman" w:hAnsi="Cambria" w:cs="Times New Roman"/>
          <w:bCs/>
        </w:rPr>
        <w:t xml:space="preserve"> assures that it wil</w:t>
      </w:r>
      <w:r w:rsidR="00372F63" w:rsidRPr="003C00CA">
        <w:rPr>
          <w:rFonts w:ascii="Cambria" w:eastAsia="Times New Roman" w:hAnsi="Cambria" w:cs="Times New Roman"/>
          <w:bCs/>
        </w:rPr>
        <w:t>l use Title II, Part A funds to increase student achievement for all students including low-income and minority students, children with disabilities, English language learners, and gifted and talented students by (1) optimizing the supply of new teachers and principals and (2) improving the effectiveness of teachers, principals and other schools leaders</w:t>
      </w:r>
      <w:r w:rsidR="007164B7">
        <w:rPr>
          <w:rFonts w:ascii="Cambria" w:eastAsia="Times New Roman" w:hAnsi="Cambria" w:cs="Times New Roman"/>
          <w:bCs/>
        </w:rPr>
        <w:t xml:space="preserve">, in accordance with the </w:t>
      </w:r>
      <w:hyperlink r:id="rId8" w:anchor="page=112" w:history="1">
        <w:r w:rsidR="007164B7" w:rsidRPr="007164B7">
          <w:rPr>
            <w:rStyle w:val="Hyperlink"/>
            <w:rFonts w:ascii="Cambria" w:eastAsia="Times New Roman" w:hAnsi="Cambria" w:cs="Times New Roman"/>
            <w:bCs/>
          </w:rPr>
          <w:t xml:space="preserve">Every Student Succeeds Act (ESSA), </w:t>
        </w:r>
        <w:r w:rsidR="00372F63" w:rsidRPr="007164B7">
          <w:rPr>
            <w:rStyle w:val="Hyperlink"/>
            <w:rFonts w:ascii="Cambria" w:eastAsia="Times New Roman" w:hAnsi="Cambria" w:cs="Times New Roman"/>
            <w:bCs/>
          </w:rPr>
          <w:t xml:space="preserve">section </w:t>
        </w:r>
        <w:r w:rsidR="00D557F1" w:rsidRPr="007164B7">
          <w:rPr>
            <w:rStyle w:val="Hyperlink"/>
            <w:rFonts w:ascii="Cambria" w:eastAsia="Times New Roman" w:hAnsi="Cambria" w:cs="Times New Roman"/>
            <w:bCs/>
          </w:rPr>
          <w:t>2001</w:t>
        </w:r>
      </w:hyperlink>
      <w:r w:rsidR="009A27C8">
        <w:rPr>
          <w:rFonts w:ascii="Cambria" w:eastAsia="Times New Roman" w:hAnsi="Cambria" w:cs="Times New Roman"/>
          <w:bCs/>
        </w:rPr>
        <w:t>.</w:t>
      </w:r>
      <w:r w:rsidR="00372F63">
        <w:rPr>
          <w:rFonts w:ascii="Cambria" w:eastAsia="Times New Roman" w:hAnsi="Cambria" w:cs="Times New Roman"/>
          <w:bCs/>
        </w:rPr>
        <w:t xml:space="preserve"> </w:t>
      </w:r>
    </w:p>
    <w:p w14:paraId="1B42351B" w14:textId="77777777" w:rsidR="00372F63" w:rsidRDefault="00372F63" w:rsidP="00F82C32">
      <w:pPr>
        <w:pStyle w:val="ListParagraph"/>
        <w:spacing w:after="0" w:line="240" w:lineRule="auto"/>
        <w:ind w:left="360"/>
        <w:rPr>
          <w:rFonts w:ascii="Cambria" w:eastAsia="Times New Roman" w:hAnsi="Cambria" w:cs="Times New Roman"/>
          <w:bCs/>
        </w:rPr>
      </w:pPr>
    </w:p>
    <w:p w14:paraId="55FC175C" w14:textId="0373F9A5" w:rsidR="00372F63" w:rsidRDefault="00ED4311" w:rsidP="003C5B3D">
      <w:pPr>
        <w:pStyle w:val="ListParagraph"/>
        <w:spacing w:after="0" w:line="240" w:lineRule="auto"/>
        <w:ind w:left="0"/>
        <w:rPr>
          <w:rFonts w:ascii="Cambria" w:eastAsia="Times New Roman" w:hAnsi="Cambria" w:cs="Times New Roman"/>
          <w:bCs/>
        </w:rPr>
      </w:pPr>
      <w:sdt>
        <w:sdtPr>
          <w:rPr>
            <w:rFonts w:ascii="Cambria" w:eastAsia="Times New Roman" w:hAnsi="Cambria" w:cs="Times New Roman"/>
            <w:bCs/>
          </w:rPr>
          <w:id w:val="-905458612"/>
          <w14:checkbox>
            <w14:checked w14:val="0"/>
            <w14:checkedState w14:val="2612" w14:font="MS Gothic"/>
            <w14:uncheckedState w14:val="2610" w14:font="MS Gothic"/>
          </w14:checkbox>
        </w:sdtPr>
        <w:sdtEndPr/>
        <w:sdtContent>
          <w:r w:rsidR="0064591A">
            <w:rPr>
              <w:rFonts w:ascii="MS Gothic" w:eastAsia="MS Gothic" w:hAnsi="MS Gothic" w:cs="Times New Roman" w:hint="eastAsia"/>
              <w:bCs/>
            </w:rPr>
            <w:t>☐</w:t>
          </w:r>
        </w:sdtContent>
      </w:sdt>
      <w:r w:rsidR="00372F63">
        <w:rPr>
          <w:rFonts w:ascii="Cambria" w:eastAsia="Times New Roman" w:hAnsi="Cambria" w:cs="Times New Roman"/>
          <w:bCs/>
        </w:rPr>
        <w:t xml:space="preserve">The LEA assures that it will target funds to schools within the jurisdiction of the LEA that have the highest percentages of ineffective teachers, high percentages of students who do not meet the </w:t>
      </w:r>
      <w:r w:rsidR="00372F63">
        <w:rPr>
          <w:rFonts w:ascii="Cambria" w:eastAsia="Times New Roman" w:hAnsi="Cambria" w:cs="Times New Roman"/>
          <w:bCs/>
        </w:rPr>
        <w:lastRenderedPageBreak/>
        <w:t>challenging State academic standards, have the largest average class size, or are id</w:t>
      </w:r>
      <w:r w:rsidR="007852A9">
        <w:rPr>
          <w:rFonts w:ascii="Cambria" w:eastAsia="Times New Roman" w:hAnsi="Cambria" w:cs="Times New Roman"/>
          <w:bCs/>
        </w:rPr>
        <w:t xml:space="preserve">entified for school improvement, in accordance with </w:t>
      </w:r>
      <w:hyperlink r:id="rId9" w:anchor="page=126" w:history="1">
        <w:r w:rsidR="00372F63" w:rsidRPr="00625C3D">
          <w:rPr>
            <w:rStyle w:val="Hyperlink"/>
            <w:rFonts w:ascii="Cambria" w:eastAsia="Times New Roman" w:hAnsi="Cambria" w:cs="Times New Roman"/>
            <w:bCs/>
          </w:rPr>
          <w:t>section 2103(b)(3)(B)</w:t>
        </w:r>
        <w:r w:rsidR="00372F63" w:rsidRPr="00FD3AAA">
          <w:rPr>
            <w:rStyle w:val="Hyperlink"/>
            <w:rFonts w:ascii="Cambria" w:eastAsia="Times New Roman" w:hAnsi="Cambria" w:cs="Times New Roman"/>
            <w:bCs/>
            <w:u w:val="none"/>
          </w:rPr>
          <w:t>.</w:t>
        </w:r>
      </w:hyperlink>
      <w:r w:rsidR="00372F63">
        <w:rPr>
          <w:rFonts w:ascii="Cambria" w:eastAsia="Times New Roman" w:hAnsi="Cambria" w:cs="Times New Roman"/>
          <w:bCs/>
        </w:rPr>
        <w:t xml:space="preserve"> </w:t>
      </w:r>
    </w:p>
    <w:p w14:paraId="43191A5C" w14:textId="77777777" w:rsidR="00372F63" w:rsidRDefault="00372F63" w:rsidP="003C5B3D">
      <w:pPr>
        <w:pStyle w:val="ListParagraph"/>
        <w:spacing w:after="0" w:line="240" w:lineRule="auto"/>
        <w:ind w:left="0"/>
        <w:rPr>
          <w:rFonts w:ascii="Cambria" w:eastAsia="Times New Roman" w:hAnsi="Cambria" w:cs="Times New Roman"/>
          <w:bCs/>
        </w:rPr>
      </w:pPr>
    </w:p>
    <w:p w14:paraId="35151184" w14:textId="592E42E4" w:rsidR="00372F63" w:rsidRDefault="00ED4311" w:rsidP="003C5B3D">
      <w:pPr>
        <w:pStyle w:val="ListParagraph"/>
        <w:spacing w:after="0" w:line="240" w:lineRule="auto"/>
        <w:ind w:left="0"/>
        <w:rPr>
          <w:rFonts w:ascii="Cambria" w:eastAsia="Times New Roman" w:hAnsi="Cambria" w:cs="Times New Roman"/>
          <w:bCs/>
        </w:rPr>
      </w:pPr>
      <w:sdt>
        <w:sdtPr>
          <w:rPr>
            <w:rFonts w:ascii="Cambria" w:eastAsia="Times New Roman" w:hAnsi="Cambria" w:cs="Times New Roman"/>
            <w:bCs/>
          </w:rPr>
          <w:id w:val="-242720160"/>
          <w14:checkbox>
            <w14:checked w14:val="0"/>
            <w14:checkedState w14:val="2612" w14:font="MS Gothic"/>
            <w14:uncheckedState w14:val="2610" w14:font="MS Gothic"/>
          </w14:checkbox>
        </w:sdtPr>
        <w:sdtEndPr/>
        <w:sdtContent>
          <w:r w:rsidR="0064591A">
            <w:rPr>
              <w:rFonts w:ascii="MS Gothic" w:eastAsia="MS Gothic" w:hAnsi="MS Gothic" w:cs="Times New Roman" w:hint="eastAsia"/>
              <w:bCs/>
            </w:rPr>
            <w:t>☐</w:t>
          </w:r>
        </w:sdtContent>
      </w:sdt>
      <w:r w:rsidR="00372F63" w:rsidRPr="004F3C5C">
        <w:rPr>
          <w:rFonts w:ascii="Cambria" w:eastAsia="Times New Roman" w:hAnsi="Cambria" w:cs="Times New Roman"/>
          <w:bCs/>
        </w:rPr>
        <w:t xml:space="preserve">The LEA, after timely and meaningful consultation, </w:t>
      </w:r>
      <w:r w:rsidR="007852A9">
        <w:rPr>
          <w:rFonts w:ascii="Cambria" w:eastAsia="Times New Roman" w:hAnsi="Cambria" w:cs="Times New Roman"/>
          <w:bCs/>
        </w:rPr>
        <w:t xml:space="preserve">assures that it </w:t>
      </w:r>
      <w:r w:rsidR="00372F63" w:rsidRPr="004F3C5C">
        <w:rPr>
          <w:rFonts w:ascii="Cambria" w:eastAsia="Times New Roman" w:hAnsi="Cambria" w:cs="Times New Roman"/>
          <w:bCs/>
        </w:rPr>
        <w:t>will provide the opportunity for equitable participation by private school educational personnel in the activities and services funded by this application and those schools have been so notified. Educational services or other benefits, including materials and equipment</w:t>
      </w:r>
      <w:r w:rsidR="00550CE2">
        <w:rPr>
          <w:rFonts w:ascii="Cambria" w:eastAsia="Times New Roman" w:hAnsi="Cambria" w:cs="Times New Roman"/>
          <w:bCs/>
        </w:rPr>
        <w:t xml:space="preserve"> </w:t>
      </w:r>
      <w:r w:rsidR="00372F63" w:rsidRPr="004F3C5C">
        <w:rPr>
          <w:rFonts w:ascii="Cambria" w:eastAsia="Times New Roman" w:hAnsi="Cambria" w:cs="Times New Roman"/>
          <w:bCs/>
        </w:rPr>
        <w:t>provided, shall be secular, neutral, and non-ideological</w:t>
      </w:r>
      <w:r w:rsidR="007852A9">
        <w:rPr>
          <w:rFonts w:ascii="Cambria" w:eastAsia="Times New Roman" w:hAnsi="Cambria" w:cs="Times New Roman"/>
          <w:bCs/>
        </w:rPr>
        <w:t xml:space="preserve">, in accordance with </w:t>
      </w:r>
      <w:hyperlink r:id="rId10" w:anchor="page=125" w:history="1">
        <w:r w:rsidR="00372F63" w:rsidRPr="00625C3D">
          <w:rPr>
            <w:rStyle w:val="Hyperlink"/>
            <w:rFonts w:ascii="Cambria" w:eastAsia="Times New Roman" w:hAnsi="Cambria" w:cs="Times New Roman"/>
            <w:bCs/>
          </w:rPr>
          <w:t>section 210</w:t>
        </w:r>
        <w:r w:rsidR="00F3492D" w:rsidRPr="00625C3D">
          <w:rPr>
            <w:rStyle w:val="Hyperlink"/>
            <w:rFonts w:ascii="Cambria" w:eastAsia="Times New Roman" w:hAnsi="Cambria" w:cs="Times New Roman"/>
            <w:bCs/>
          </w:rPr>
          <w:t>2</w:t>
        </w:r>
        <w:r w:rsidR="00372F63" w:rsidRPr="00625C3D">
          <w:rPr>
            <w:rStyle w:val="Hyperlink"/>
            <w:rFonts w:ascii="Cambria" w:eastAsia="Times New Roman" w:hAnsi="Cambria" w:cs="Times New Roman"/>
            <w:bCs/>
          </w:rPr>
          <w:t>(</w:t>
        </w:r>
        <w:r w:rsidR="00F3492D" w:rsidRPr="00625C3D">
          <w:rPr>
            <w:rStyle w:val="Hyperlink"/>
            <w:rFonts w:ascii="Cambria" w:eastAsia="Times New Roman" w:hAnsi="Cambria" w:cs="Times New Roman"/>
            <w:bCs/>
          </w:rPr>
          <w:t>b</w:t>
        </w:r>
        <w:r w:rsidR="00372F63" w:rsidRPr="00625C3D">
          <w:rPr>
            <w:rStyle w:val="Hyperlink"/>
            <w:rFonts w:ascii="Cambria" w:eastAsia="Times New Roman" w:hAnsi="Cambria" w:cs="Times New Roman"/>
            <w:bCs/>
          </w:rPr>
          <w:t>)(2)(</w:t>
        </w:r>
        <w:r w:rsidR="00F3492D" w:rsidRPr="00625C3D">
          <w:rPr>
            <w:rStyle w:val="Hyperlink"/>
            <w:rFonts w:ascii="Cambria" w:eastAsia="Times New Roman" w:hAnsi="Cambria" w:cs="Times New Roman"/>
            <w:bCs/>
          </w:rPr>
          <w:t>E</w:t>
        </w:r>
        <w:r w:rsidR="00372F63" w:rsidRPr="00625C3D">
          <w:rPr>
            <w:rStyle w:val="Hyperlink"/>
            <w:rFonts w:ascii="Cambria" w:eastAsia="Times New Roman" w:hAnsi="Cambria" w:cs="Times New Roman"/>
            <w:bCs/>
          </w:rPr>
          <w:t>)</w:t>
        </w:r>
      </w:hyperlink>
      <w:r w:rsidR="00372F63">
        <w:rPr>
          <w:rFonts w:ascii="Cambria" w:eastAsia="Times New Roman" w:hAnsi="Cambria" w:cs="Times New Roman"/>
          <w:bCs/>
        </w:rPr>
        <w:t xml:space="preserve"> </w:t>
      </w:r>
      <w:r w:rsidR="006104F1">
        <w:rPr>
          <w:rFonts w:ascii="Cambria" w:eastAsia="Times New Roman" w:hAnsi="Cambria" w:cs="Times New Roman"/>
          <w:bCs/>
        </w:rPr>
        <w:t xml:space="preserve">and </w:t>
      </w:r>
      <w:hyperlink r:id="rId11" w:anchor="page=308" w:history="1">
        <w:r w:rsidR="001D1489">
          <w:rPr>
            <w:rStyle w:val="Hyperlink"/>
            <w:rFonts w:ascii="Cambria" w:eastAsia="Times New Roman" w:hAnsi="Cambria" w:cs="Times New Roman"/>
            <w:bCs/>
          </w:rPr>
          <w:t>section 80</w:t>
        </w:r>
        <w:r w:rsidR="006104F1" w:rsidRPr="00625C3D">
          <w:rPr>
            <w:rStyle w:val="Hyperlink"/>
            <w:rFonts w:ascii="Cambria" w:eastAsia="Times New Roman" w:hAnsi="Cambria" w:cs="Times New Roman"/>
            <w:bCs/>
          </w:rPr>
          <w:t>1</w:t>
        </w:r>
      </w:hyperlink>
      <w:r w:rsidR="001D1489">
        <w:rPr>
          <w:rStyle w:val="Hyperlink"/>
          <w:rFonts w:ascii="Cambria" w:eastAsia="Times New Roman" w:hAnsi="Cambria" w:cs="Times New Roman"/>
          <w:bCs/>
        </w:rPr>
        <w:t>5</w:t>
      </w:r>
      <w:r w:rsidR="00372F63">
        <w:rPr>
          <w:rFonts w:ascii="Cambria" w:eastAsia="Times New Roman" w:hAnsi="Cambria" w:cs="Times New Roman"/>
          <w:bCs/>
        </w:rPr>
        <w:t xml:space="preserve">. </w:t>
      </w:r>
    </w:p>
    <w:p w14:paraId="044DC37B" w14:textId="77777777" w:rsidR="006C5E84" w:rsidRPr="006C5E84" w:rsidRDefault="006C5E84" w:rsidP="003C5B3D">
      <w:pPr>
        <w:pStyle w:val="ListParagraph"/>
        <w:ind w:left="0"/>
        <w:rPr>
          <w:rFonts w:ascii="Cambria" w:eastAsia="Times New Roman" w:hAnsi="Cambria" w:cs="Times New Roman"/>
          <w:bCs/>
        </w:rPr>
      </w:pPr>
    </w:p>
    <w:p w14:paraId="365106F2" w14:textId="75175473" w:rsidR="006C5E84" w:rsidRDefault="00ED4311" w:rsidP="003C5B3D">
      <w:pPr>
        <w:pStyle w:val="ListParagraph"/>
        <w:spacing w:after="0" w:line="240" w:lineRule="auto"/>
        <w:ind w:left="0"/>
        <w:rPr>
          <w:rFonts w:ascii="Cambria" w:eastAsia="Times New Roman" w:hAnsi="Cambria" w:cs="Times New Roman"/>
          <w:bCs/>
        </w:rPr>
      </w:pPr>
      <w:sdt>
        <w:sdtPr>
          <w:rPr>
            <w:rFonts w:ascii="Cambria" w:eastAsia="Times New Roman" w:hAnsi="Cambria" w:cs="Times New Roman"/>
            <w:bCs/>
          </w:rPr>
          <w:id w:val="345914616"/>
          <w14:checkbox>
            <w14:checked w14:val="0"/>
            <w14:checkedState w14:val="2612" w14:font="MS Gothic"/>
            <w14:uncheckedState w14:val="2610" w14:font="MS Gothic"/>
          </w14:checkbox>
        </w:sdtPr>
        <w:sdtEndPr/>
        <w:sdtContent>
          <w:r w:rsidR="0064591A">
            <w:rPr>
              <w:rFonts w:ascii="MS Gothic" w:eastAsia="MS Gothic" w:hAnsi="MS Gothic" w:cs="Times New Roman" w:hint="eastAsia"/>
              <w:bCs/>
            </w:rPr>
            <w:t>☐</w:t>
          </w:r>
        </w:sdtContent>
      </w:sdt>
      <w:r w:rsidR="006C5E84">
        <w:rPr>
          <w:rFonts w:ascii="Cambria" w:eastAsia="Times New Roman" w:hAnsi="Cambria" w:cs="Times New Roman"/>
          <w:bCs/>
        </w:rPr>
        <w:t xml:space="preserve">The LEA assures that professional development activities authorized under Title II, Part A </w:t>
      </w:r>
      <w:r w:rsidR="008A6945">
        <w:rPr>
          <w:rFonts w:ascii="Cambria" w:eastAsia="Times New Roman" w:hAnsi="Cambria" w:cs="Times New Roman"/>
          <w:bCs/>
        </w:rPr>
        <w:t>will coordinate with professional development act</w:t>
      </w:r>
      <w:r w:rsidR="000F6BEE">
        <w:rPr>
          <w:rFonts w:ascii="Cambria" w:eastAsia="Times New Roman" w:hAnsi="Cambria" w:cs="Times New Roman"/>
          <w:bCs/>
        </w:rPr>
        <w:t>ivities provided through other federal, s</w:t>
      </w:r>
      <w:r w:rsidR="008A6945">
        <w:rPr>
          <w:rFonts w:ascii="Cambria" w:eastAsia="Times New Roman" w:hAnsi="Cambria" w:cs="Times New Roman"/>
          <w:bCs/>
        </w:rPr>
        <w:t>tate and local programs,</w:t>
      </w:r>
      <w:r w:rsidR="000F6BEE">
        <w:rPr>
          <w:rFonts w:ascii="Cambria" w:eastAsia="Times New Roman" w:hAnsi="Cambria" w:cs="Times New Roman"/>
          <w:bCs/>
        </w:rPr>
        <w:t xml:space="preserve"> in accordance with</w:t>
      </w:r>
      <w:r w:rsidR="008A6945">
        <w:rPr>
          <w:rFonts w:ascii="Cambria" w:eastAsia="Times New Roman" w:hAnsi="Cambria" w:cs="Times New Roman"/>
          <w:bCs/>
        </w:rPr>
        <w:t xml:space="preserve"> </w:t>
      </w:r>
      <w:hyperlink r:id="rId12" w:anchor="page=125" w:history="1">
        <w:r w:rsidR="008A6945" w:rsidRPr="00625C3D">
          <w:rPr>
            <w:rStyle w:val="Hyperlink"/>
            <w:rFonts w:ascii="Cambria" w:eastAsia="Times New Roman" w:hAnsi="Cambria" w:cs="Times New Roman"/>
            <w:bCs/>
          </w:rPr>
          <w:t>section 2102 (b)(2)(F)</w:t>
        </w:r>
      </w:hyperlink>
      <w:r w:rsidR="008A6945">
        <w:rPr>
          <w:rFonts w:ascii="Cambria" w:eastAsia="Times New Roman" w:hAnsi="Cambria" w:cs="Times New Roman"/>
          <w:bCs/>
        </w:rPr>
        <w:t xml:space="preserve">. </w:t>
      </w:r>
    </w:p>
    <w:p w14:paraId="5D8453C5" w14:textId="77777777" w:rsidR="00372F63" w:rsidRPr="00285769" w:rsidRDefault="00372F63" w:rsidP="003C5B3D">
      <w:pPr>
        <w:spacing w:after="0" w:line="240" w:lineRule="auto"/>
        <w:rPr>
          <w:rFonts w:ascii="Cambria" w:eastAsia="Times New Roman" w:hAnsi="Cambria" w:cs="Times New Roman"/>
          <w:bCs/>
        </w:rPr>
      </w:pPr>
    </w:p>
    <w:p w14:paraId="388E8EF3" w14:textId="34F6C798" w:rsidR="00372F63" w:rsidRDefault="00ED4311" w:rsidP="003C5B3D">
      <w:pPr>
        <w:pStyle w:val="ListParagraph"/>
        <w:spacing w:after="0" w:line="240" w:lineRule="auto"/>
        <w:ind w:left="0"/>
        <w:rPr>
          <w:rFonts w:ascii="Cambria" w:eastAsia="Times New Roman" w:hAnsi="Cambria" w:cs="Times New Roman"/>
          <w:bCs/>
        </w:rPr>
      </w:pPr>
      <w:sdt>
        <w:sdtPr>
          <w:rPr>
            <w:rFonts w:ascii="Cambria" w:eastAsia="Times New Roman" w:hAnsi="Cambria" w:cs="Times New Roman"/>
            <w:bCs/>
          </w:rPr>
          <w:id w:val="-1725985792"/>
          <w14:checkbox>
            <w14:checked w14:val="0"/>
            <w14:checkedState w14:val="2612" w14:font="MS Gothic"/>
            <w14:uncheckedState w14:val="2610" w14:font="MS Gothic"/>
          </w14:checkbox>
        </w:sdtPr>
        <w:sdtEndPr/>
        <w:sdtContent>
          <w:r w:rsidR="0064591A">
            <w:rPr>
              <w:rFonts w:ascii="MS Gothic" w:eastAsia="MS Gothic" w:hAnsi="MS Gothic" w:cs="Times New Roman" w:hint="eastAsia"/>
              <w:bCs/>
            </w:rPr>
            <w:t>☐</w:t>
          </w:r>
        </w:sdtContent>
      </w:sdt>
      <w:r w:rsidR="00372F63" w:rsidRPr="00A460FC">
        <w:rPr>
          <w:rFonts w:ascii="Cambria" w:eastAsia="Times New Roman" w:hAnsi="Cambria" w:cs="Times New Roman"/>
          <w:bCs/>
        </w:rPr>
        <w:t xml:space="preserve">The LEA assures that the professional development activities have been developed with extensive participation of teachers, principals, </w:t>
      </w:r>
      <w:r w:rsidR="00582B03">
        <w:rPr>
          <w:rFonts w:ascii="Cambria" w:eastAsia="Times New Roman" w:hAnsi="Cambria" w:cs="Times New Roman"/>
          <w:bCs/>
        </w:rPr>
        <w:t xml:space="preserve">other school leaders, paraprofessionals (including organizations representing such individuals), specialized instructional support personnel, charter school leaders, </w:t>
      </w:r>
      <w:r w:rsidR="00372F63" w:rsidRPr="00A460FC">
        <w:rPr>
          <w:rFonts w:ascii="Cambria" w:eastAsia="Times New Roman" w:hAnsi="Cambria" w:cs="Times New Roman"/>
          <w:bCs/>
        </w:rPr>
        <w:t xml:space="preserve">parents, </w:t>
      </w:r>
      <w:r w:rsidR="00582B03">
        <w:rPr>
          <w:rFonts w:ascii="Cambria" w:eastAsia="Times New Roman" w:hAnsi="Cambria" w:cs="Times New Roman"/>
          <w:bCs/>
        </w:rPr>
        <w:t xml:space="preserve">community partners, </w:t>
      </w:r>
      <w:r w:rsidR="005B6965">
        <w:rPr>
          <w:rFonts w:ascii="Cambria" w:eastAsia="Times New Roman" w:hAnsi="Cambria" w:cs="Times New Roman"/>
          <w:bCs/>
        </w:rPr>
        <w:t>and other organizations or partners with relevant and de</w:t>
      </w:r>
      <w:r w:rsidR="001C5144">
        <w:rPr>
          <w:rFonts w:ascii="Cambria" w:eastAsia="Times New Roman" w:hAnsi="Cambria" w:cs="Times New Roman"/>
          <w:bCs/>
        </w:rPr>
        <w:t>mon</w:t>
      </w:r>
      <w:r w:rsidR="005B6965">
        <w:rPr>
          <w:rFonts w:ascii="Cambria" w:eastAsia="Times New Roman" w:hAnsi="Cambria" w:cs="Times New Roman"/>
          <w:bCs/>
        </w:rPr>
        <w:t>strated expertise in programs and activities designed to meet the purpose of this title</w:t>
      </w:r>
      <w:r w:rsidR="009A27C8">
        <w:rPr>
          <w:rFonts w:ascii="Cambria" w:eastAsia="Times New Roman" w:hAnsi="Cambria" w:cs="Times New Roman"/>
          <w:bCs/>
        </w:rPr>
        <w:t>,</w:t>
      </w:r>
      <w:r w:rsidR="005B6965">
        <w:rPr>
          <w:rFonts w:ascii="Cambria" w:eastAsia="Times New Roman" w:hAnsi="Cambria" w:cs="Times New Roman"/>
          <w:bCs/>
        </w:rPr>
        <w:t xml:space="preserve"> </w:t>
      </w:r>
      <w:r w:rsidR="000F6BEE">
        <w:rPr>
          <w:rFonts w:ascii="Cambria" w:eastAsia="Times New Roman" w:hAnsi="Cambria" w:cs="Times New Roman"/>
          <w:bCs/>
        </w:rPr>
        <w:t>in accordance with</w:t>
      </w:r>
      <w:r w:rsidR="005B6965">
        <w:rPr>
          <w:rFonts w:ascii="Cambria" w:eastAsia="Times New Roman" w:hAnsi="Cambria" w:cs="Times New Roman"/>
          <w:bCs/>
        </w:rPr>
        <w:t xml:space="preserve"> </w:t>
      </w:r>
      <w:hyperlink r:id="rId13" w:anchor="page=125" w:history="1">
        <w:r w:rsidR="00372F63" w:rsidRPr="00625C3D">
          <w:rPr>
            <w:rStyle w:val="Hyperlink"/>
            <w:rFonts w:ascii="Cambria" w:eastAsia="Times New Roman" w:hAnsi="Cambria" w:cs="Times New Roman"/>
            <w:bCs/>
          </w:rPr>
          <w:t>section 2102(b)(3)</w:t>
        </w:r>
        <w:r w:rsidR="00372F63" w:rsidRPr="00FD3AAA">
          <w:rPr>
            <w:rStyle w:val="Hyperlink"/>
            <w:rFonts w:ascii="Cambria" w:eastAsia="Times New Roman" w:hAnsi="Cambria" w:cs="Times New Roman"/>
            <w:bCs/>
            <w:u w:val="none"/>
          </w:rPr>
          <w:t>.</w:t>
        </w:r>
      </w:hyperlink>
      <w:r w:rsidR="00372F63">
        <w:rPr>
          <w:rFonts w:ascii="Cambria" w:eastAsia="Times New Roman" w:hAnsi="Cambria" w:cs="Times New Roman"/>
          <w:bCs/>
        </w:rPr>
        <w:t xml:space="preserve"> </w:t>
      </w:r>
    </w:p>
    <w:p w14:paraId="500EC6B6" w14:textId="77777777" w:rsidR="00372F63" w:rsidRPr="00285769" w:rsidRDefault="00372F63" w:rsidP="003C5B3D">
      <w:pPr>
        <w:spacing w:after="0" w:line="240" w:lineRule="auto"/>
        <w:rPr>
          <w:rFonts w:ascii="Cambria" w:eastAsia="Times New Roman" w:hAnsi="Cambria" w:cs="Times New Roman"/>
          <w:bCs/>
        </w:rPr>
      </w:pPr>
    </w:p>
    <w:p w14:paraId="61EA0410" w14:textId="73571930" w:rsidR="00372F63" w:rsidRDefault="00ED4311" w:rsidP="003C5B3D">
      <w:pPr>
        <w:pStyle w:val="ListParagraph"/>
        <w:spacing w:after="0" w:line="240" w:lineRule="auto"/>
        <w:ind w:left="0"/>
        <w:rPr>
          <w:rFonts w:ascii="Cambria" w:eastAsia="Times New Roman" w:hAnsi="Cambria" w:cs="Times New Roman"/>
          <w:bCs/>
        </w:rPr>
      </w:pPr>
      <w:sdt>
        <w:sdtPr>
          <w:rPr>
            <w:rFonts w:ascii="Cambria" w:eastAsia="Times New Roman" w:hAnsi="Cambria" w:cs="Times New Roman"/>
            <w:bCs/>
          </w:rPr>
          <w:id w:val="-1999486123"/>
          <w14:checkbox>
            <w14:checked w14:val="0"/>
            <w14:checkedState w14:val="2612" w14:font="MS Gothic"/>
            <w14:uncheckedState w14:val="2610" w14:font="MS Gothic"/>
          </w14:checkbox>
        </w:sdtPr>
        <w:sdtEndPr/>
        <w:sdtContent>
          <w:r w:rsidR="0064591A">
            <w:rPr>
              <w:rFonts w:ascii="MS Gothic" w:eastAsia="MS Gothic" w:hAnsi="MS Gothic" w:cs="Times New Roman" w:hint="eastAsia"/>
              <w:bCs/>
            </w:rPr>
            <w:t>☐</w:t>
          </w:r>
        </w:sdtContent>
      </w:sdt>
      <w:r w:rsidR="00372F63" w:rsidRPr="00085CD6">
        <w:rPr>
          <w:rFonts w:ascii="Cambria" w:eastAsia="Times New Roman" w:hAnsi="Cambria" w:cs="Times New Roman"/>
          <w:bCs/>
        </w:rPr>
        <w:t>The LEA assures that funds received will be used to supplement and, to the extent practical, increase the level of funds that would be made available from nonfederal sources; in no case will such funds be used to supplant</w:t>
      </w:r>
      <w:r w:rsidR="004429A3">
        <w:rPr>
          <w:rFonts w:ascii="Cambria" w:eastAsia="Times New Roman" w:hAnsi="Cambria" w:cs="Times New Roman"/>
          <w:bCs/>
        </w:rPr>
        <w:t xml:space="preserve"> funds from nonfederal sources, </w:t>
      </w:r>
      <w:r w:rsidR="00684877">
        <w:rPr>
          <w:rFonts w:ascii="Cambria" w:eastAsia="Times New Roman" w:hAnsi="Cambria" w:cs="Times New Roman"/>
          <w:bCs/>
        </w:rPr>
        <w:t>in accordance with</w:t>
      </w:r>
      <w:r w:rsidR="004429A3">
        <w:rPr>
          <w:rFonts w:ascii="Cambria" w:eastAsia="Times New Roman" w:hAnsi="Cambria" w:cs="Times New Roman"/>
          <w:bCs/>
        </w:rPr>
        <w:t xml:space="preserve"> </w:t>
      </w:r>
      <w:hyperlink r:id="rId14" w:anchor="page=125" w:history="1">
        <w:r w:rsidR="004429A3" w:rsidRPr="004429A3">
          <w:rPr>
            <w:rStyle w:val="Hyperlink"/>
            <w:rFonts w:ascii="Cambria" w:eastAsia="Times New Roman" w:hAnsi="Cambria" w:cs="Times New Roman"/>
            <w:bCs/>
          </w:rPr>
          <w:t>section 2</w:t>
        </w:r>
        <w:r w:rsidR="001D1489">
          <w:rPr>
            <w:rStyle w:val="Hyperlink"/>
            <w:rFonts w:ascii="Cambria" w:eastAsia="Times New Roman" w:hAnsi="Cambria" w:cs="Times New Roman"/>
            <w:bCs/>
          </w:rPr>
          <w:t>10</w:t>
        </w:r>
        <w:r w:rsidR="004429A3" w:rsidRPr="004429A3">
          <w:rPr>
            <w:rStyle w:val="Hyperlink"/>
            <w:rFonts w:ascii="Cambria" w:eastAsia="Times New Roman" w:hAnsi="Cambria" w:cs="Times New Roman"/>
            <w:bCs/>
          </w:rPr>
          <w:t>3</w:t>
        </w:r>
      </w:hyperlink>
      <w:r w:rsidR="004429A3">
        <w:rPr>
          <w:rFonts w:ascii="Cambria" w:eastAsia="Times New Roman" w:hAnsi="Cambria" w:cs="Times New Roman"/>
          <w:bCs/>
        </w:rPr>
        <w:t xml:space="preserve">. </w:t>
      </w:r>
    </w:p>
    <w:p w14:paraId="643C8E9E" w14:textId="77777777" w:rsidR="00577AA4" w:rsidRPr="00577AA4" w:rsidRDefault="00577AA4" w:rsidP="003C5B3D">
      <w:pPr>
        <w:spacing w:after="0" w:line="240" w:lineRule="auto"/>
        <w:rPr>
          <w:rFonts w:ascii="Cambria" w:eastAsia="Times New Roman" w:hAnsi="Cambria" w:cs="Times New Roman"/>
          <w:bCs/>
        </w:rPr>
      </w:pPr>
    </w:p>
    <w:p w14:paraId="02383A04" w14:textId="33E0E198" w:rsidR="00372F63" w:rsidRDefault="00ED4311" w:rsidP="003C5B3D">
      <w:pPr>
        <w:pStyle w:val="ListParagraph"/>
        <w:spacing w:after="0" w:line="240" w:lineRule="auto"/>
        <w:ind w:left="0"/>
        <w:rPr>
          <w:rFonts w:ascii="Cambria" w:eastAsia="Times New Roman" w:hAnsi="Cambria" w:cs="Times New Roman"/>
          <w:bCs/>
        </w:rPr>
      </w:pPr>
      <w:sdt>
        <w:sdtPr>
          <w:rPr>
            <w:rFonts w:ascii="Cambria" w:eastAsia="Times New Roman" w:hAnsi="Cambria" w:cs="Times New Roman"/>
            <w:bCs/>
          </w:rPr>
          <w:id w:val="-1578889021"/>
          <w14:checkbox>
            <w14:checked w14:val="0"/>
            <w14:checkedState w14:val="2612" w14:font="MS Gothic"/>
            <w14:uncheckedState w14:val="2610" w14:font="MS Gothic"/>
          </w14:checkbox>
        </w:sdtPr>
        <w:sdtEndPr/>
        <w:sdtContent>
          <w:r w:rsidR="0064591A">
            <w:rPr>
              <w:rFonts w:ascii="MS Gothic" w:eastAsia="MS Gothic" w:hAnsi="MS Gothic" w:cs="Times New Roman" w:hint="eastAsia"/>
              <w:bCs/>
            </w:rPr>
            <w:t>☐</w:t>
          </w:r>
        </w:sdtContent>
      </w:sdt>
      <w:r w:rsidR="00372F63" w:rsidRPr="00085CD6">
        <w:rPr>
          <w:rFonts w:ascii="Cambria" w:eastAsia="Times New Roman" w:hAnsi="Cambria" w:cs="Times New Roman"/>
          <w:bCs/>
        </w:rPr>
        <w:t>The LEA assures that the control of funds will remain in the public agency and the public agency will administer the funds and property to the extent required by the authorizing law</w:t>
      </w:r>
      <w:r w:rsidR="00372F63">
        <w:rPr>
          <w:rFonts w:ascii="Cambria" w:eastAsia="Times New Roman" w:hAnsi="Cambria" w:cs="Times New Roman"/>
          <w:bCs/>
        </w:rPr>
        <w:t xml:space="preserve">. </w:t>
      </w:r>
    </w:p>
    <w:p w14:paraId="42164D2C" w14:textId="77777777" w:rsidR="00372F63" w:rsidRPr="00285769" w:rsidRDefault="00372F63" w:rsidP="003C5B3D">
      <w:pPr>
        <w:spacing w:after="0" w:line="240" w:lineRule="auto"/>
        <w:rPr>
          <w:rFonts w:ascii="Cambria" w:eastAsia="Times New Roman" w:hAnsi="Cambria" w:cs="Times New Roman"/>
          <w:bCs/>
        </w:rPr>
      </w:pPr>
    </w:p>
    <w:p w14:paraId="6C9B60C8" w14:textId="32B355A9" w:rsidR="00372F63" w:rsidRDefault="00ED4311" w:rsidP="003C5B3D">
      <w:pPr>
        <w:pStyle w:val="ListParagraph"/>
        <w:spacing w:after="0" w:line="240" w:lineRule="auto"/>
        <w:ind w:left="0"/>
        <w:rPr>
          <w:rFonts w:ascii="Cambria" w:eastAsia="Times New Roman" w:hAnsi="Cambria" w:cs="Times New Roman"/>
          <w:bCs/>
        </w:rPr>
      </w:pPr>
      <w:sdt>
        <w:sdtPr>
          <w:rPr>
            <w:rFonts w:ascii="Cambria" w:eastAsia="Times New Roman" w:hAnsi="Cambria" w:cs="Times New Roman"/>
            <w:bCs/>
          </w:rPr>
          <w:id w:val="-912774677"/>
          <w14:checkbox>
            <w14:checked w14:val="0"/>
            <w14:checkedState w14:val="2612" w14:font="MS Gothic"/>
            <w14:uncheckedState w14:val="2610" w14:font="MS Gothic"/>
          </w14:checkbox>
        </w:sdtPr>
        <w:sdtEndPr/>
        <w:sdtContent>
          <w:r w:rsidR="0064591A">
            <w:rPr>
              <w:rFonts w:ascii="MS Gothic" w:eastAsia="MS Gothic" w:hAnsi="MS Gothic" w:cs="Times New Roman" w:hint="eastAsia"/>
              <w:bCs/>
            </w:rPr>
            <w:t>☐</w:t>
          </w:r>
        </w:sdtContent>
      </w:sdt>
      <w:r w:rsidR="00372F63" w:rsidRPr="00085CD6">
        <w:rPr>
          <w:rFonts w:ascii="Cambria" w:eastAsia="Times New Roman" w:hAnsi="Cambria" w:cs="Times New Roman"/>
          <w:bCs/>
        </w:rPr>
        <w:t>The LEA assures that accurate records will be kept and provide such information to the state, as may be reasonably required for fiscal audit and program evaluation and shall demonstrate compliance with all state, federal, and program requirements.</w:t>
      </w:r>
      <w:r w:rsidR="00A1782A">
        <w:rPr>
          <w:rFonts w:ascii="Cambria" w:eastAsia="Times New Roman" w:hAnsi="Cambria" w:cs="Times New Roman"/>
          <w:bCs/>
        </w:rPr>
        <w:t xml:space="preserve"> The reports and information provided shall be made readily available to the public, and shall not reveal any personally identifiable information about any individual, </w:t>
      </w:r>
      <w:r w:rsidR="00684877">
        <w:rPr>
          <w:rFonts w:ascii="Cambria" w:eastAsia="Times New Roman" w:hAnsi="Cambria" w:cs="Times New Roman"/>
          <w:bCs/>
        </w:rPr>
        <w:t>in accordance with</w:t>
      </w:r>
      <w:r w:rsidR="00A1782A">
        <w:rPr>
          <w:rFonts w:ascii="Cambria" w:eastAsia="Times New Roman" w:hAnsi="Cambria" w:cs="Times New Roman"/>
          <w:bCs/>
        </w:rPr>
        <w:t xml:space="preserve"> </w:t>
      </w:r>
      <w:hyperlink r:id="rId15" w:anchor="page=129" w:history="1">
        <w:r w:rsidR="00A1782A" w:rsidRPr="00625C3D">
          <w:rPr>
            <w:rStyle w:val="Hyperlink"/>
            <w:rFonts w:ascii="Cambria" w:eastAsia="Times New Roman" w:hAnsi="Cambria" w:cs="Times New Roman"/>
            <w:bCs/>
          </w:rPr>
          <w:t>section 2104</w:t>
        </w:r>
      </w:hyperlink>
      <w:r w:rsidR="00A1782A">
        <w:rPr>
          <w:rFonts w:ascii="Cambria" w:eastAsia="Times New Roman" w:hAnsi="Cambria" w:cs="Times New Roman"/>
          <w:bCs/>
        </w:rPr>
        <w:t xml:space="preserve">. </w:t>
      </w:r>
    </w:p>
    <w:p w14:paraId="1FDCDAA9" w14:textId="77777777" w:rsidR="00372F63" w:rsidRPr="00285769" w:rsidRDefault="00372F63" w:rsidP="003C5B3D">
      <w:pPr>
        <w:spacing w:after="0" w:line="240" w:lineRule="auto"/>
        <w:rPr>
          <w:rFonts w:ascii="Cambria" w:eastAsia="Times New Roman" w:hAnsi="Cambria" w:cs="Times New Roman"/>
          <w:bCs/>
        </w:rPr>
      </w:pPr>
    </w:p>
    <w:p w14:paraId="76BD3E90" w14:textId="23A2AF90" w:rsidR="00372F63" w:rsidRDefault="00ED4311" w:rsidP="003C5B3D">
      <w:pPr>
        <w:pStyle w:val="ListParagraph"/>
        <w:spacing w:after="0" w:line="240" w:lineRule="auto"/>
        <w:ind w:left="0"/>
        <w:rPr>
          <w:rFonts w:ascii="Cambria" w:eastAsia="Times New Roman" w:hAnsi="Cambria" w:cs="Times New Roman"/>
          <w:bCs/>
        </w:rPr>
      </w:pPr>
      <w:sdt>
        <w:sdtPr>
          <w:rPr>
            <w:rFonts w:ascii="Cambria" w:eastAsia="Times New Roman" w:hAnsi="Cambria" w:cs="Times New Roman"/>
            <w:bCs/>
          </w:rPr>
          <w:id w:val="631601703"/>
          <w14:checkbox>
            <w14:checked w14:val="0"/>
            <w14:checkedState w14:val="2612" w14:font="MS Gothic"/>
            <w14:uncheckedState w14:val="2610" w14:font="MS Gothic"/>
          </w14:checkbox>
        </w:sdtPr>
        <w:sdtEndPr/>
        <w:sdtContent>
          <w:r w:rsidR="002151FF">
            <w:rPr>
              <w:rFonts w:ascii="MS Gothic" w:eastAsia="MS Gothic" w:hAnsi="MS Gothic" w:cs="Times New Roman" w:hint="eastAsia"/>
              <w:bCs/>
            </w:rPr>
            <w:t>☐</w:t>
          </w:r>
        </w:sdtContent>
      </w:sdt>
      <w:r w:rsidR="00372F63" w:rsidRPr="00085CD6">
        <w:rPr>
          <w:rFonts w:ascii="Cambria" w:eastAsia="Times New Roman" w:hAnsi="Cambria" w:cs="Times New Roman"/>
          <w:bCs/>
        </w:rPr>
        <w:t>The LEA assures that prog</w:t>
      </w:r>
      <w:r w:rsidR="00020646">
        <w:rPr>
          <w:rFonts w:ascii="Cambria" w:eastAsia="Times New Roman" w:hAnsi="Cambria" w:cs="Times New Roman"/>
          <w:bCs/>
        </w:rPr>
        <w:t>rams will be evaluated annually, and</w:t>
      </w:r>
      <w:r w:rsidR="00372F63" w:rsidRPr="00085CD6">
        <w:rPr>
          <w:rFonts w:ascii="Cambria" w:eastAsia="Times New Roman" w:hAnsi="Cambria" w:cs="Times New Roman"/>
          <w:bCs/>
        </w:rPr>
        <w:t xml:space="preserve"> the evaluation will be used to make decisions about appropriate changes in pro</w:t>
      </w:r>
      <w:r w:rsidR="00020646">
        <w:rPr>
          <w:rFonts w:ascii="Cambria" w:eastAsia="Times New Roman" w:hAnsi="Cambria" w:cs="Times New Roman"/>
          <w:bCs/>
        </w:rPr>
        <w:t>grams for the subsequent year. T</w:t>
      </w:r>
      <w:r w:rsidR="00372F63" w:rsidRPr="00085CD6">
        <w:rPr>
          <w:rFonts w:ascii="Cambria" w:eastAsia="Times New Roman" w:hAnsi="Cambria" w:cs="Times New Roman"/>
          <w:bCs/>
        </w:rPr>
        <w:t>he evaluation will describe how program(s) affected student academic achievement and will include, at a minimum, information and data on the use of funds, the types of services fur</w:t>
      </w:r>
      <w:r w:rsidR="00020646">
        <w:rPr>
          <w:rFonts w:ascii="Cambria" w:eastAsia="Times New Roman" w:hAnsi="Cambria" w:cs="Times New Roman"/>
          <w:bCs/>
        </w:rPr>
        <w:t>nished, and the students served,</w:t>
      </w:r>
      <w:r w:rsidR="00372F63" w:rsidRPr="00085CD6">
        <w:rPr>
          <w:rFonts w:ascii="Cambria" w:eastAsia="Times New Roman" w:hAnsi="Cambria" w:cs="Times New Roman"/>
          <w:bCs/>
        </w:rPr>
        <w:t xml:space="preserve"> and will be </w:t>
      </w:r>
      <w:r w:rsidR="00740AE3">
        <w:rPr>
          <w:rFonts w:ascii="Cambria" w:eastAsia="Times New Roman" w:hAnsi="Cambria" w:cs="Times New Roman"/>
          <w:bCs/>
        </w:rPr>
        <w:t xml:space="preserve">submitted to the state annually, </w:t>
      </w:r>
      <w:r w:rsidR="00684877">
        <w:rPr>
          <w:rFonts w:ascii="Cambria" w:eastAsia="Times New Roman" w:hAnsi="Cambria" w:cs="Times New Roman"/>
          <w:bCs/>
        </w:rPr>
        <w:t>in accordance with</w:t>
      </w:r>
      <w:r w:rsidR="00740AE3">
        <w:rPr>
          <w:rFonts w:ascii="Cambria" w:eastAsia="Times New Roman" w:hAnsi="Cambria" w:cs="Times New Roman"/>
          <w:bCs/>
        </w:rPr>
        <w:t xml:space="preserve"> </w:t>
      </w:r>
      <w:hyperlink r:id="rId16" w:anchor="page=129" w:history="1">
        <w:r w:rsidR="00740AE3" w:rsidRPr="00625C3D">
          <w:rPr>
            <w:rStyle w:val="Hyperlink"/>
            <w:rFonts w:ascii="Cambria" w:eastAsia="Times New Roman" w:hAnsi="Cambria" w:cs="Times New Roman"/>
            <w:bCs/>
          </w:rPr>
          <w:t>section 2104 (b)</w:t>
        </w:r>
      </w:hyperlink>
      <w:r w:rsidR="00740AE3">
        <w:rPr>
          <w:rFonts w:ascii="Cambria" w:eastAsia="Times New Roman" w:hAnsi="Cambria" w:cs="Times New Roman"/>
          <w:bCs/>
        </w:rPr>
        <w:t xml:space="preserve">. </w:t>
      </w:r>
    </w:p>
    <w:p w14:paraId="1C181453" w14:textId="77777777" w:rsidR="002151FF" w:rsidRPr="00085CD6" w:rsidRDefault="002151FF" w:rsidP="003C5B3D">
      <w:pPr>
        <w:pStyle w:val="ListParagraph"/>
        <w:spacing w:after="0" w:line="240" w:lineRule="auto"/>
        <w:ind w:left="0"/>
        <w:rPr>
          <w:rFonts w:ascii="Cambria" w:eastAsia="Times New Roman" w:hAnsi="Cambria" w:cs="Times New Roman"/>
          <w:bCs/>
        </w:rPr>
      </w:pPr>
    </w:p>
    <w:p w14:paraId="52F19349" w14:textId="18AC3E19" w:rsidR="00C27ECC" w:rsidRPr="00C27ECC" w:rsidRDefault="00ED4311" w:rsidP="00372F63">
      <w:pPr>
        <w:spacing w:after="0" w:line="240" w:lineRule="auto"/>
        <w:rPr>
          <w:rFonts w:ascii="Cambria" w:eastAsia="Times New Roman" w:hAnsi="Cambria" w:cs="Times New Roman"/>
          <w:bCs/>
        </w:rPr>
      </w:pPr>
      <w:sdt>
        <w:sdtPr>
          <w:rPr>
            <w:rFonts w:ascii="Cambria" w:eastAsia="Times New Roman" w:hAnsi="Cambria" w:cs="Times New Roman"/>
            <w:bCs/>
          </w:rPr>
          <w:id w:val="1493598691"/>
          <w14:checkbox>
            <w14:checked w14:val="0"/>
            <w14:checkedState w14:val="2612" w14:font="MS Gothic"/>
            <w14:uncheckedState w14:val="2610" w14:font="MS Gothic"/>
          </w14:checkbox>
        </w:sdtPr>
        <w:sdtEndPr/>
        <w:sdtContent>
          <w:r w:rsidR="002151FF" w:rsidRPr="00273E83">
            <w:rPr>
              <w:rFonts w:ascii="MS Gothic" w:eastAsia="MS Gothic" w:hAnsi="MS Gothic" w:cs="Times New Roman" w:hint="eastAsia"/>
              <w:bCs/>
            </w:rPr>
            <w:t>☐</w:t>
          </w:r>
        </w:sdtContent>
      </w:sdt>
      <w:r w:rsidR="002151FF" w:rsidRPr="00273E83">
        <w:rPr>
          <w:rFonts w:ascii="Cambria" w:eastAsia="Times New Roman" w:hAnsi="Cambria" w:cs="Times New Roman"/>
          <w:bCs/>
        </w:rPr>
        <w:t>The LEA assures that</w:t>
      </w:r>
      <w:r w:rsidR="00DD79B2" w:rsidRPr="00273E83">
        <w:rPr>
          <w:rFonts w:ascii="Cambria" w:eastAsia="Times New Roman" w:hAnsi="Cambria" w:cs="Times New Roman"/>
          <w:bCs/>
        </w:rPr>
        <w:t xml:space="preserve"> a description of the LEA’s systems of professional growth and improvement, such as induction for teachers, principals or other school leaders and a description of the LEA’s opportunities for building the capacity of teachers and opportunities to develop meaningful teacher leadership are included in the LEA’s state-approved Professional Development System</w:t>
      </w:r>
      <w:r w:rsidR="00C459D9" w:rsidRPr="00273E83">
        <w:rPr>
          <w:rFonts w:ascii="Cambria" w:eastAsia="Times New Roman" w:hAnsi="Cambria" w:cs="Times New Roman"/>
          <w:bCs/>
        </w:rPr>
        <w:t>, in accordance with</w:t>
      </w:r>
      <w:r w:rsidR="00C459D9">
        <w:rPr>
          <w:rFonts w:ascii="Cambria" w:eastAsia="Times New Roman" w:hAnsi="Cambria" w:cs="Times New Roman"/>
          <w:bCs/>
          <w:color w:val="FF0000"/>
        </w:rPr>
        <w:t xml:space="preserve"> </w:t>
      </w:r>
      <w:hyperlink r:id="rId17" w:anchor="page=124" w:history="1">
        <w:r w:rsidR="00C459D9" w:rsidRPr="00C459D9">
          <w:rPr>
            <w:rStyle w:val="Hyperlink"/>
            <w:rFonts w:ascii="Cambria" w:eastAsia="Times New Roman" w:hAnsi="Cambria" w:cs="Times New Roman"/>
            <w:bCs/>
          </w:rPr>
          <w:t>section 2102(b)(2)(B)</w:t>
        </w:r>
      </w:hyperlink>
      <w:r w:rsidR="00C459D9" w:rsidRPr="00273E83">
        <w:rPr>
          <w:rFonts w:ascii="Cambria" w:eastAsia="Times New Roman" w:hAnsi="Cambria" w:cs="Times New Roman"/>
          <w:bCs/>
        </w:rPr>
        <w:t xml:space="preserve">. If the LEA’s state-approved Professional Development System does not include these descriptions, the LEA will include the descriptions as an attachment to this application. </w:t>
      </w:r>
    </w:p>
    <w:p w14:paraId="1CCC468F" w14:textId="75274728" w:rsidR="00EA0D90" w:rsidRDefault="00EA0D90">
      <w:pPr>
        <w:rPr>
          <w:rFonts w:ascii="Cambria" w:eastAsia="Times New Roman" w:hAnsi="Cambria" w:cs="Times New Roman"/>
          <w:b/>
          <w:bCs/>
          <w:color w:val="1F4E79" w:themeColor="accent1" w:themeShade="80"/>
          <w:sz w:val="28"/>
        </w:rPr>
      </w:pPr>
    </w:p>
    <w:p w14:paraId="7648AB22" w14:textId="77777777" w:rsidR="00E82873" w:rsidRDefault="00E82873">
      <w:pPr>
        <w:rPr>
          <w:rFonts w:ascii="Cambria" w:eastAsia="Times New Roman" w:hAnsi="Cambria" w:cs="Times New Roman"/>
          <w:b/>
          <w:bCs/>
          <w:color w:val="1F4E79" w:themeColor="accent1" w:themeShade="80"/>
          <w:sz w:val="28"/>
        </w:rPr>
      </w:pPr>
    </w:p>
    <w:p w14:paraId="73858168" w14:textId="77777777" w:rsidR="00514E8E" w:rsidRDefault="00514E8E">
      <w:pPr>
        <w:rPr>
          <w:rFonts w:ascii="Cambria" w:eastAsia="Times New Roman" w:hAnsi="Cambria" w:cs="Times New Roman"/>
          <w:b/>
          <w:bCs/>
          <w:color w:val="1F4E79" w:themeColor="accent1" w:themeShade="80"/>
          <w:sz w:val="28"/>
        </w:rPr>
      </w:pPr>
    </w:p>
    <w:p w14:paraId="49AB46CE" w14:textId="572C59CE" w:rsidR="00D639E4" w:rsidRPr="00F82C32" w:rsidRDefault="00D639E4" w:rsidP="00372F63">
      <w:pPr>
        <w:spacing w:after="0" w:line="240" w:lineRule="auto"/>
        <w:rPr>
          <w:rFonts w:ascii="Cambria" w:eastAsia="Times New Roman" w:hAnsi="Cambria" w:cs="Times New Roman"/>
          <w:b/>
          <w:bCs/>
          <w:color w:val="1F4E79" w:themeColor="accent1" w:themeShade="80"/>
          <w:sz w:val="28"/>
        </w:rPr>
      </w:pPr>
      <w:r w:rsidRPr="00F82C32">
        <w:rPr>
          <w:rFonts w:ascii="Cambria" w:eastAsia="Times New Roman" w:hAnsi="Cambria" w:cs="Times New Roman"/>
          <w:b/>
          <w:bCs/>
          <w:color w:val="1F4E79" w:themeColor="accent1" w:themeShade="80"/>
          <w:sz w:val="28"/>
        </w:rPr>
        <w:lastRenderedPageBreak/>
        <w:t>Overview</w:t>
      </w:r>
      <w:r w:rsidR="00E30CC6" w:rsidRPr="00F82C32">
        <w:rPr>
          <w:rFonts w:ascii="Cambria" w:eastAsia="Times New Roman" w:hAnsi="Cambria" w:cs="Times New Roman"/>
          <w:b/>
          <w:bCs/>
          <w:color w:val="1F4E79" w:themeColor="accent1" w:themeShade="80"/>
          <w:sz w:val="28"/>
        </w:rPr>
        <w:t xml:space="preserve"> of the </w:t>
      </w:r>
      <w:r w:rsidR="00F82C32" w:rsidRPr="00F82C32">
        <w:rPr>
          <w:rFonts w:ascii="Cambria" w:eastAsia="Times New Roman" w:hAnsi="Cambria" w:cs="Times New Roman"/>
          <w:b/>
          <w:bCs/>
          <w:color w:val="1F4E79" w:themeColor="accent1" w:themeShade="80"/>
          <w:sz w:val="28"/>
        </w:rPr>
        <w:t xml:space="preserve">Title II, Part </w:t>
      </w:r>
      <w:proofErr w:type="gramStart"/>
      <w:r w:rsidR="0031227C" w:rsidRPr="00F82C32">
        <w:rPr>
          <w:rFonts w:ascii="Cambria" w:eastAsia="Times New Roman" w:hAnsi="Cambria" w:cs="Times New Roman"/>
          <w:b/>
          <w:bCs/>
          <w:color w:val="1F4E79" w:themeColor="accent1" w:themeShade="80"/>
          <w:sz w:val="28"/>
        </w:rPr>
        <w:t>A</w:t>
      </w:r>
      <w:proofErr w:type="gramEnd"/>
      <w:r w:rsidR="0031227C" w:rsidRPr="00F82C32">
        <w:rPr>
          <w:rFonts w:ascii="Cambria" w:eastAsia="Times New Roman" w:hAnsi="Cambria" w:cs="Times New Roman"/>
          <w:b/>
          <w:bCs/>
          <w:color w:val="1F4E79" w:themeColor="accent1" w:themeShade="80"/>
          <w:sz w:val="28"/>
        </w:rPr>
        <w:t xml:space="preserve"> </w:t>
      </w:r>
      <w:r w:rsidR="00E30CC6" w:rsidRPr="00F82C32">
        <w:rPr>
          <w:rFonts w:ascii="Cambria" w:eastAsia="Times New Roman" w:hAnsi="Cambria" w:cs="Times New Roman"/>
          <w:b/>
          <w:bCs/>
          <w:color w:val="1F4E79" w:themeColor="accent1" w:themeShade="80"/>
          <w:sz w:val="28"/>
        </w:rPr>
        <w:t>Application</w:t>
      </w:r>
    </w:p>
    <w:p w14:paraId="41FDD0A4" w14:textId="69F0CF5A" w:rsidR="00704F7D" w:rsidRDefault="00582B03" w:rsidP="00372F63">
      <w:pPr>
        <w:spacing w:after="0" w:line="240" w:lineRule="auto"/>
        <w:rPr>
          <w:rFonts w:ascii="Cambria" w:hAnsi="Cambria"/>
        </w:rPr>
      </w:pPr>
      <w:r w:rsidRPr="00E30CC6">
        <w:rPr>
          <w:rFonts w:ascii="Cambria" w:hAnsi="Cambria"/>
          <w:spacing w:val="-5"/>
        </w:rPr>
        <w:t xml:space="preserve">The purpose of </w:t>
      </w:r>
      <w:r w:rsidRPr="00E30CC6">
        <w:rPr>
          <w:rFonts w:ascii="Cambria" w:hAnsi="Cambria"/>
          <w:spacing w:val="-1"/>
        </w:rPr>
        <w:t>Title</w:t>
      </w:r>
      <w:r w:rsidRPr="00E30CC6">
        <w:rPr>
          <w:rFonts w:ascii="Cambria" w:hAnsi="Cambria"/>
          <w:spacing w:val="-2"/>
        </w:rPr>
        <w:t xml:space="preserve"> II,</w:t>
      </w:r>
      <w:r w:rsidRPr="00E30CC6">
        <w:rPr>
          <w:rFonts w:ascii="Cambria" w:hAnsi="Cambria"/>
        </w:rPr>
        <w:t xml:space="preserve"> Part</w:t>
      </w:r>
      <w:r w:rsidRPr="00E30CC6">
        <w:rPr>
          <w:rFonts w:ascii="Cambria" w:hAnsi="Cambria"/>
          <w:spacing w:val="1"/>
        </w:rPr>
        <w:t xml:space="preserve"> </w:t>
      </w:r>
      <w:r w:rsidRPr="00E30CC6">
        <w:rPr>
          <w:rFonts w:ascii="Cambria" w:hAnsi="Cambria"/>
        </w:rPr>
        <w:t xml:space="preserve">A is to </w:t>
      </w:r>
      <w:r w:rsidR="0075131B">
        <w:rPr>
          <w:rFonts w:ascii="Cambria" w:hAnsi="Cambria"/>
        </w:rPr>
        <w:t xml:space="preserve">provide </w:t>
      </w:r>
      <w:proofErr w:type="spellStart"/>
      <w:r w:rsidR="0075131B">
        <w:rPr>
          <w:rFonts w:ascii="Cambria" w:hAnsi="Cambria"/>
        </w:rPr>
        <w:t>sub</w:t>
      </w:r>
      <w:r w:rsidRPr="00E30CC6">
        <w:rPr>
          <w:rFonts w:ascii="Cambria" w:hAnsi="Cambria"/>
        </w:rPr>
        <w:t>grants</w:t>
      </w:r>
      <w:proofErr w:type="spellEnd"/>
      <w:r w:rsidRPr="00E30CC6">
        <w:rPr>
          <w:rFonts w:ascii="Cambria" w:hAnsi="Cambria"/>
        </w:rPr>
        <w:t xml:space="preserve"> to </w:t>
      </w:r>
      <w:r w:rsidR="0075131B">
        <w:rPr>
          <w:rFonts w:ascii="Cambria" w:hAnsi="Cambria"/>
        </w:rPr>
        <w:t>LEAs</w:t>
      </w:r>
      <w:r w:rsidRPr="00E30CC6">
        <w:rPr>
          <w:rFonts w:ascii="Cambria" w:hAnsi="Cambria"/>
        </w:rPr>
        <w:t xml:space="preserve"> to </w:t>
      </w:r>
      <w:r w:rsidR="0075131B">
        <w:rPr>
          <w:rFonts w:ascii="Cambria" w:hAnsi="Cambria"/>
        </w:rPr>
        <w:t>(</w:t>
      </w:r>
      <w:r w:rsidRPr="00E30CC6">
        <w:rPr>
          <w:rFonts w:ascii="Cambria" w:hAnsi="Cambria"/>
        </w:rPr>
        <w:t xml:space="preserve">1) increase student achievement consistent with challenging State academic standards; </w:t>
      </w:r>
      <w:r w:rsidR="0075131B">
        <w:rPr>
          <w:rFonts w:ascii="Cambria" w:hAnsi="Cambria"/>
        </w:rPr>
        <w:t>(</w:t>
      </w:r>
      <w:r w:rsidRPr="00E30CC6">
        <w:rPr>
          <w:rFonts w:ascii="Cambria" w:hAnsi="Cambria"/>
        </w:rPr>
        <w:t xml:space="preserve">2) improve the quality and effectiveness of teachers, principals, and other school leaders; </w:t>
      </w:r>
      <w:r w:rsidR="0075131B">
        <w:rPr>
          <w:rFonts w:ascii="Cambria" w:hAnsi="Cambria"/>
        </w:rPr>
        <w:t>(</w:t>
      </w:r>
      <w:r w:rsidRPr="00E30CC6">
        <w:rPr>
          <w:rFonts w:ascii="Cambria" w:hAnsi="Cambria"/>
        </w:rPr>
        <w:t xml:space="preserve">3) increase the number of teachers, principals, and other school leaders who are effective in improving student academic achievement in schools; and </w:t>
      </w:r>
      <w:r w:rsidR="0075131B">
        <w:rPr>
          <w:rFonts w:ascii="Cambria" w:hAnsi="Cambria"/>
        </w:rPr>
        <w:t>(</w:t>
      </w:r>
      <w:r w:rsidRPr="00E30CC6">
        <w:rPr>
          <w:rFonts w:ascii="Cambria" w:hAnsi="Cambria"/>
        </w:rPr>
        <w:t>4) provide low-income and minority students greater access to effective teachers, prin</w:t>
      </w:r>
      <w:r w:rsidR="00625C3D">
        <w:rPr>
          <w:rFonts w:ascii="Cambria" w:hAnsi="Cambria"/>
        </w:rPr>
        <w:t>cipals, and other school leaders,</w:t>
      </w:r>
      <w:r w:rsidR="0075131B">
        <w:rPr>
          <w:rFonts w:ascii="Cambria" w:hAnsi="Cambria"/>
        </w:rPr>
        <w:t xml:space="preserve"> in accordance with</w:t>
      </w:r>
      <w:hyperlink r:id="rId18" w:anchor="page=112" w:history="1">
        <w:r w:rsidR="00625C3D" w:rsidRPr="00625C3D">
          <w:rPr>
            <w:rStyle w:val="Hyperlink"/>
            <w:rFonts w:ascii="Cambria" w:hAnsi="Cambria"/>
          </w:rPr>
          <w:t xml:space="preserve"> section 2001</w:t>
        </w:r>
      </w:hyperlink>
      <w:r w:rsidRPr="00E30CC6">
        <w:rPr>
          <w:rFonts w:ascii="Cambria" w:hAnsi="Cambria"/>
        </w:rPr>
        <w:t>.</w:t>
      </w:r>
    </w:p>
    <w:p w14:paraId="4139F1BB" w14:textId="77777777" w:rsidR="00704F7D" w:rsidRDefault="00704F7D" w:rsidP="00372F63">
      <w:pPr>
        <w:spacing w:after="0" w:line="240" w:lineRule="auto"/>
        <w:rPr>
          <w:rFonts w:ascii="Cambria" w:hAnsi="Cambria"/>
        </w:rPr>
      </w:pPr>
    </w:p>
    <w:p w14:paraId="0BD3DCC1" w14:textId="10B9CEB3" w:rsidR="00DC1DA0" w:rsidRDefault="00E0191A" w:rsidP="00372F63">
      <w:pPr>
        <w:spacing w:after="0" w:line="240" w:lineRule="auto"/>
        <w:rPr>
          <w:rFonts w:ascii="Cambria" w:hAnsi="Cambria"/>
        </w:rPr>
      </w:pPr>
      <w:r>
        <w:rPr>
          <w:rFonts w:ascii="Cambria" w:hAnsi="Cambria"/>
        </w:rPr>
        <w:t>To</w:t>
      </w:r>
      <w:r w:rsidR="00422B98">
        <w:rPr>
          <w:rFonts w:ascii="Cambria" w:hAnsi="Cambria"/>
        </w:rPr>
        <w:t xml:space="preserve"> achieve these goals, LEAs in the state of Florida sh</w:t>
      </w:r>
      <w:r w:rsidR="002779D1">
        <w:rPr>
          <w:rFonts w:ascii="Cambria" w:hAnsi="Cambria"/>
        </w:rPr>
        <w:t>all</w:t>
      </w:r>
      <w:r w:rsidR="00A23186">
        <w:rPr>
          <w:rFonts w:ascii="Cambria" w:hAnsi="Cambria"/>
        </w:rPr>
        <w:t xml:space="preserve"> focus on four</w:t>
      </w:r>
      <w:r w:rsidR="00422B98">
        <w:rPr>
          <w:rFonts w:ascii="Cambria" w:hAnsi="Cambria"/>
        </w:rPr>
        <w:t xml:space="preserve"> </w:t>
      </w:r>
      <w:r w:rsidR="00456E7A">
        <w:rPr>
          <w:rFonts w:ascii="Cambria" w:hAnsi="Cambria"/>
        </w:rPr>
        <w:t xml:space="preserve">broad </w:t>
      </w:r>
      <w:r w:rsidR="00422B98">
        <w:rPr>
          <w:rFonts w:ascii="Cambria" w:hAnsi="Cambria"/>
        </w:rPr>
        <w:t>strategies</w:t>
      </w:r>
      <w:r w:rsidR="00DC1DA0">
        <w:rPr>
          <w:rFonts w:ascii="Cambria" w:hAnsi="Cambria"/>
        </w:rPr>
        <w:t>:</w:t>
      </w:r>
    </w:p>
    <w:p w14:paraId="2EA9681E" w14:textId="612F8CA8" w:rsidR="00287CB0" w:rsidRPr="002779D1" w:rsidRDefault="001D1489" w:rsidP="00287CB0">
      <w:pPr>
        <w:pStyle w:val="ListParagraph"/>
        <w:numPr>
          <w:ilvl w:val="0"/>
          <w:numId w:val="10"/>
        </w:numPr>
        <w:spacing w:after="0" w:line="240" w:lineRule="auto"/>
        <w:rPr>
          <w:rFonts w:ascii="Cambria" w:hAnsi="Cambria"/>
        </w:rPr>
      </w:pPr>
      <w:r w:rsidRPr="001D1489">
        <w:rPr>
          <w:rFonts w:ascii="Cambria" w:hAnsi="Cambria"/>
          <w:szCs w:val="24"/>
        </w:rPr>
        <w:t>Developing and implementing initiatives to assist in recruiting and hiring effective teachers</w:t>
      </w:r>
      <w:r>
        <w:t xml:space="preserve"> </w:t>
      </w:r>
      <w:hyperlink r:id="rId19" w:anchor="page=126" w:history="1">
        <w:r w:rsidR="0075131B">
          <w:rPr>
            <w:rStyle w:val="Hyperlink"/>
            <w:rFonts w:ascii="Cambria" w:hAnsi="Cambria"/>
          </w:rPr>
          <w:t>[</w:t>
        </w:r>
        <w:r w:rsidR="00287CB0" w:rsidRPr="008400F6">
          <w:rPr>
            <w:rStyle w:val="Hyperlink"/>
            <w:rFonts w:ascii="Cambria" w:hAnsi="Cambria"/>
          </w:rPr>
          <w:t>section 2103(a)(3)(B</w:t>
        </w:r>
        <w:r w:rsidR="00287CB0">
          <w:rPr>
            <w:rStyle w:val="Hyperlink"/>
            <w:rFonts w:ascii="Cambria" w:hAnsi="Cambria"/>
          </w:rPr>
          <w:t>)</w:t>
        </w:r>
        <w:r w:rsidR="0075131B">
          <w:rPr>
            <w:rStyle w:val="Hyperlink"/>
            <w:rFonts w:ascii="Cambria" w:hAnsi="Cambria"/>
          </w:rPr>
          <w:t>-(C)</w:t>
        </w:r>
      </w:hyperlink>
      <w:r w:rsidR="00CE209C">
        <w:rPr>
          <w:rStyle w:val="Hyperlink"/>
          <w:rFonts w:ascii="Cambria" w:hAnsi="Cambria"/>
        </w:rPr>
        <w:t>]</w:t>
      </w:r>
      <w:r w:rsidR="00287CB0" w:rsidRPr="002779D1">
        <w:rPr>
          <w:rFonts w:ascii="Cambria" w:hAnsi="Cambria"/>
        </w:rPr>
        <w:t>;</w:t>
      </w:r>
    </w:p>
    <w:p w14:paraId="340C02C4" w14:textId="30C62593" w:rsidR="00287CB0" w:rsidRPr="002779D1" w:rsidRDefault="00E61686" w:rsidP="00287CB0">
      <w:pPr>
        <w:pStyle w:val="ListParagraph"/>
        <w:numPr>
          <w:ilvl w:val="0"/>
          <w:numId w:val="10"/>
        </w:numPr>
        <w:spacing w:after="0" w:line="240" w:lineRule="auto"/>
        <w:rPr>
          <w:rFonts w:ascii="Cambria" w:hAnsi="Cambria"/>
        </w:rPr>
      </w:pPr>
      <w:r w:rsidRPr="00E61686">
        <w:rPr>
          <w:rFonts w:ascii="Cambria" w:hAnsi="Cambria"/>
          <w:szCs w:val="24"/>
        </w:rPr>
        <w:t>Increasing effectiveness of all teachers through effective evaluation and high-quality, personalized professional development</w:t>
      </w:r>
      <w:r>
        <w:t xml:space="preserve"> </w:t>
      </w:r>
      <w:hyperlink r:id="rId20" w:anchor="page=126" w:history="1">
        <w:r w:rsidR="00287CB0" w:rsidRPr="008400F6">
          <w:rPr>
            <w:rStyle w:val="Hyperlink"/>
            <w:rFonts w:ascii="Cambria" w:hAnsi="Cambria"/>
          </w:rPr>
          <w:t>[</w:t>
        </w:r>
        <w:r w:rsidR="00287CB0">
          <w:rPr>
            <w:rStyle w:val="Hyperlink"/>
            <w:rFonts w:ascii="Cambria" w:hAnsi="Cambria"/>
          </w:rPr>
          <w:t xml:space="preserve">section 2103 (a)(3)(A) and </w:t>
        </w:r>
        <w:r w:rsidR="00287CB0" w:rsidRPr="008400F6">
          <w:rPr>
            <w:rStyle w:val="Hyperlink"/>
            <w:rFonts w:ascii="Cambria" w:hAnsi="Cambria"/>
          </w:rPr>
          <w:t>(E)]</w:t>
        </w:r>
      </w:hyperlink>
      <w:r w:rsidR="00287CB0" w:rsidRPr="002779D1">
        <w:rPr>
          <w:rFonts w:ascii="Cambria" w:hAnsi="Cambria"/>
        </w:rPr>
        <w:t>;</w:t>
      </w:r>
    </w:p>
    <w:p w14:paraId="4BD2F810" w14:textId="28AC6D7C" w:rsidR="00287CB0" w:rsidRPr="002779D1" w:rsidRDefault="00B6071B" w:rsidP="00287CB0">
      <w:pPr>
        <w:pStyle w:val="ListParagraph"/>
        <w:numPr>
          <w:ilvl w:val="0"/>
          <w:numId w:val="10"/>
        </w:numPr>
        <w:spacing w:after="0" w:line="240" w:lineRule="auto"/>
        <w:rPr>
          <w:rFonts w:ascii="Cambria" w:hAnsi="Cambria"/>
        </w:rPr>
      </w:pPr>
      <w:r>
        <w:rPr>
          <w:rFonts w:ascii="Cambria" w:hAnsi="Cambria"/>
          <w:szCs w:val="24"/>
        </w:rPr>
        <w:t>Increasing</w:t>
      </w:r>
      <w:r w:rsidR="00F25D47" w:rsidRPr="00F25D47">
        <w:rPr>
          <w:rFonts w:ascii="Cambria" w:hAnsi="Cambria"/>
          <w:szCs w:val="24"/>
        </w:rPr>
        <w:t xml:space="preserve"> the retention of effective teachers, principals, and other school leaders</w:t>
      </w:r>
      <w:r w:rsidR="00F25D47">
        <w:t xml:space="preserve"> </w:t>
      </w:r>
      <w:hyperlink r:id="rId21" w:anchor="page=126" w:history="1">
        <w:r w:rsidR="00EA1B77">
          <w:rPr>
            <w:rStyle w:val="Hyperlink"/>
            <w:rFonts w:ascii="Cambria" w:hAnsi="Cambria"/>
          </w:rPr>
          <w:t>[</w:t>
        </w:r>
        <w:r w:rsidR="00287CB0" w:rsidRPr="007063D6">
          <w:rPr>
            <w:rStyle w:val="Hyperlink"/>
            <w:rFonts w:ascii="Cambria" w:hAnsi="Cambria"/>
          </w:rPr>
          <w:t>section 2103 (a)(3)(B)(iv)(II)]</w:t>
        </w:r>
        <w:r w:rsidR="00287CB0" w:rsidRPr="00FD3AAA">
          <w:rPr>
            <w:rStyle w:val="Hyperlink"/>
            <w:rFonts w:ascii="Cambria" w:hAnsi="Cambria"/>
            <w:u w:val="none"/>
          </w:rPr>
          <w:t>;</w:t>
        </w:r>
      </w:hyperlink>
      <w:r w:rsidR="00F063BC" w:rsidRPr="00FD3AAA">
        <w:rPr>
          <w:szCs w:val="24"/>
        </w:rPr>
        <w:t xml:space="preserve"> </w:t>
      </w:r>
      <w:r w:rsidR="00F063BC" w:rsidRPr="00F063BC">
        <w:rPr>
          <w:rFonts w:ascii="Cambria" w:hAnsi="Cambria"/>
          <w:szCs w:val="24"/>
        </w:rPr>
        <w:t>and</w:t>
      </w:r>
    </w:p>
    <w:p w14:paraId="77835600" w14:textId="25932978" w:rsidR="00287CB0" w:rsidRPr="00F063BC" w:rsidRDefault="00F063BC" w:rsidP="00F063BC">
      <w:pPr>
        <w:pStyle w:val="ListParagraph"/>
        <w:numPr>
          <w:ilvl w:val="0"/>
          <w:numId w:val="10"/>
        </w:numPr>
        <w:spacing w:after="0" w:line="240" w:lineRule="auto"/>
        <w:rPr>
          <w:szCs w:val="24"/>
        </w:rPr>
      </w:pPr>
      <w:r w:rsidRPr="00F063BC">
        <w:rPr>
          <w:rFonts w:ascii="Cambria" w:hAnsi="Cambria"/>
          <w:szCs w:val="24"/>
        </w:rPr>
        <w:t>Prioritizing effective teachers for high</w:t>
      </w:r>
      <w:r w:rsidR="00FD3AAA">
        <w:rPr>
          <w:rFonts w:ascii="Cambria" w:hAnsi="Cambria"/>
          <w:szCs w:val="24"/>
        </w:rPr>
        <w:t>-</w:t>
      </w:r>
      <w:r w:rsidRPr="00F063BC">
        <w:rPr>
          <w:rFonts w:ascii="Cambria" w:hAnsi="Cambria"/>
          <w:szCs w:val="24"/>
        </w:rPr>
        <w:t>needs students, particularly in low-income schools with high percentages of ineffective teachers and high percentages of students who do not meet the challenging State academic standards</w:t>
      </w:r>
      <w:r>
        <w:rPr>
          <w:szCs w:val="24"/>
        </w:rPr>
        <w:t xml:space="preserve"> </w:t>
      </w:r>
      <w:hyperlink r:id="rId22" w:anchor="page=126" w:history="1">
        <w:r w:rsidR="00EA1B77" w:rsidRPr="00F063BC">
          <w:rPr>
            <w:rStyle w:val="Hyperlink"/>
            <w:rFonts w:ascii="Cambria" w:hAnsi="Cambria"/>
          </w:rPr>
          <w:t>[</w:t>
        </w:r>
        <w:r w:rsidR="00287CB0" w:rsidRPr="00F063BC">
          <w:rPr>
            <w:rStyle w:val="Hyperlink"/>
            <w:rFonts w:ascii="Cambria" w:hAnsi="Cambria"/>
          </w:rPr>
          <w:t xml:space="preserve">section 2103 (a)(3)(B), </w:t>
        </w:r>
        <w:r w:rsidR="00EA1B77" w:rsidRPr="00F063BC">
          <w:rPr>
            <w:rStyle w:val="Hyperlink"/>
            <w:rFonts w:ascii="Cambria" w:hAnsi="Cambria"/>
          </w:rPr>
          <w:t>(F),</w:t>
        </w:r>
      </w:hyperlink>
      <w:r>
        <w:rPr>
          <w:rStyle w:val="Hyperlink"/>
          <w:rFonts w:ascii="Cambria" w:hAnsi="Cambria"/>
        </w:rPr>
        <w:t xml:space="preserve"> and (J)]</w:t>
      </w:r>
      <w:r w:rsidRPr="00FD3AAA">
        <w:rPr>
          <w:rStyle w:val="Hyperlink"/>
          <w:rFonts w:ascii="Cambria" w:hAnsi="Cambria"/>
          <w:u w:val="none"/>
        </w:rPr>
        <w:t>.</w:t>
      </w:r>
    </w:p>
    <w:p w14:paraId="0D51CF8A" w14:textId="77777777" w:rsidR="00456E7A" w:rsidRDefault="00456E7A" w:rsidP="00372F63">
      <w:pPr>
        <w:spacing w:after="0" w:line="240" w:lineRule="auto"/>
        <w:rPr>
          <w:rFonts w:ascii="Cambria" w:hAnsi="Cambria"/>
        </w:rPr>
      </w:pPr>
    </w:p>
    <w:p w14:paraId="16939356" w14:textId="1E4E2E27" w:rsidR="0031227C" w:rsidRDefault="0031227C" w:rsidP="00372F63">
      <w:pPr>
        <w:spacing w:after="0" w:line="240" w:lineRule="auto"/>
        <w:rPr>
          <w:rFonts w:ascii="Cambria" w:eastAsia="Times New Roman" w:hAnsi="Cambria" w:cs="Times New Roman"/>
          <w:b/>
          <w:bCs/>
          <w:color w:val="1F4E79" w:themeColor="accent1" w:themeShade="80"/>
          <w:sz w:val="28"/>
        </w:rPr>
      </w:pPr>
      <w:r w:rsidRPr="0031227C">
        <w:rPr>
          <w:rFonts w:ascii="Cambria" w:hAnsi="Cambria"/>
        </w:rPr>
        <w:t xml:space="preserve">The appropriateness of the strategies the LEA </w:t>
      </w:r>
      <w:r>
        <w:rPr>
          <w:rFonts w:ascii="Cambria" w:hAnsi="Cambria"/>
        </w:rPr>
        <w:t xml:space="preserve">employs will be supported through an analysis of data on </w:t>
      </w:r>
      <w:r w:rsidRPr="000B46CD">
        <w:rPr>
          <w:rFonts w:ascii="Cambria" w:eastAsia="Times New Roman" w:hAnsi="Cambria" w:cs="Times New Roman"/>
          <w:bCs/>
        </w:rPr>
        <w:t xml:space="preserve">student achievement, teacher supply, </w:t>
      </w:r>
      <w:r>
        <w:rPr>
          <w:rFonts w:ascii="Cambria" w:eastAsia="Times New Roman" w:hAnsi="Cambria" w:cs="Times New Roman"/>
          <w:bCs/>
        </w:rPr>
        <w:t xml:space="preserve">and </w:t>
      </w:r>
      <w:r w:rsidRPr="000B46CD">
        <w:rPr>
          <w:rFonts w:ascii="Cambria" w:eastAsia="Times New Roman" w:hAnsi="Cambria" w:cs="Times New Roman"/>
          <w:bCs/>
        </w:rPr>
        <w:t>teacher</w:t>
      </w:r>
      <w:r>
        <w:rPr>
          <w:rFonts w:ascii="Cambria" w:eastAsia="Times New Roman" w:hAnsi="Cambria" w:cs="Times New Roman"/>
          <w:bCs/>
        </w:rPr>
        <w:t xml:space="preserve">, </w:t>
      </w:r>
      <w:r w:rsidRPr="000B46CD">
        <w:rPr>
          <w:rFonts w:ascii="Cambria" w:eastAsia="Times New Roman" w:hAnsi="Cambria" w:cs="Times New Roman"/>
          <w:bCs/>
        </w:rPr>
        <w:t>principal</w:t>
      </w:r>
      <w:r w:rsidR="00EA1B77">
        <w:rPr>
          <w:rFonts w:ascii="Cambria" w:eastAsia="Times New Roman" w:hAnsi="Cambria" w:cs="Times New Roman"/>
          <w:bCs/>
        </w:rPr>
        <w:t>,</w:t>
      </w:r>
      <w:r>
        <w:rPr>
          <w:rFonts w:ascii="Cambria" w:eastAsia="Times New Roman" w:hAnsi="Cambria" w:cs="Times New Roman"/>
          <w:bCs/>
        </w:rPr>
        <w:t xml:space="preserve"> and other school leader</w:t>
      </w:r>
      <w:r w:rsidRPr="000B46CD">
        <w:rPr>
          <w:rFonts w:ascii="Cambria" w:eastAsia="Times New Roman" w:hAnsi="Cambria" w:cs="Times New Roman"/>
          <w:bCs/>
        </w:rPr>
        <w:t xml:space="preserve"> effectiveness</w:t>
      </w:r>
      <w:r>
        <w:rPr>
          <w:rFonts w:ascii="Cambria" w:eastAsia="Times New Roman" w:hAnsi="Cambria" w:cs="Times New Roman"/>
          <w:bCs/>
        </w:rPr>
        <w:t>.</w:t>
      </w:r>
      <w:r w:rsidR="00DB0C48">
        <w:rPr>
          <w:rFonts w:ascii="Cambria" w:eastAsia="Times New Roman" w:hAnsi="Cambria" w:cs="Times New Roman"/>
          <w:bCs/>
        </w:rPr>
        <w:t xml:space="preserve"> Strategic activities should also serve school, district</w:t>
      </w:r>
      <w:r w:rsidR="00C6785A">
        <w:rPr>
          <w:rFonts w:ascii="Cambria" w:eastAsia="Times New Roman" w:hAnsi="Cambria" w:cs="Times New Roman"/>
          <w:bCs/>
        </w:rPr>
        <w:t>,</w:t>
      </w:r>
      <w:r w:rsidR="00DB0C48">
        <w:rPr>
          <w:rFonts w:ascii="Cambria" w:eastAsia="Times New Roman" w:hAnsi="Cambria" w:cs="Times New Roman"/>
          <w:bCs/>
        </w:rPr>
        <w:t xml:space="preserve"> and </w:t>
      </w:r>
      <w:hyperlink r:id="rId23" w:history="1">
        <w:r w:rsidR="00DB0C48" w:rsidRPr="000F2E1E">
          <w:rPr>
            <w:rStyle w:val="Hyperlink"/>
            <w:rFonts w:ascii="Cambria" w:eastAsia="Times New Roman" w:hAnsi="Cambria" w:cs="Times New Roman"/>
            <w:bCs/>
          </w:rPr>
          <w:t>state strategic priorities</w:t>
        </w:r>
      </w:hyperlink>
      <w:r w:rsidR="00DB0C48">
        <w:rPr>
          <w:rFonts w:ascii="Cambria" w:eastAsia="Times New Roman" w:hAnsi="Cambria" w:cs="Times New Roman"/>
          <w:bCs/>
        </w:rPr>
        <w:t xml:space="preserve">. </w:t>
      </w:r>
    </w:p>
    <w:p w14:paraId="3688188B" w14:textId="77777777" w:rsidR="0031227C" w:rsidRDefault="0031227C" w:rsidP="00372F63">
      <w:pPr>
        <w:spacing w:after="0" w:line="240" w:lineRule="auto"/>
        <w:rPr>
          <w:rFonts w:ascii="Cambria" w:eastAsia="Times New Roman" w:hAnsi="Cambria" w:cs="Times New Roman"/>
          <w:b/>
          <w:bCs/>
          <w:color w:val="1F4E79" w:themeColor="accent1" w:themeShade="80"/>
          <w:sz w:val="28"/>
        </w:rPr>
      </w:pPr>
    </w:p>
    <w:p w14:paraId="16D7DCF4" w14:textId="77777777" w:rsidR="00972DBE" w:rsidRDefault="00972DBE" w:rsidP="00372F63">
      <w:pPr>
        <w:spacing w:after="0" w:line="240" w:lineRule="auto"/>
        <w:rPr>
          <w:rFonts w:ascii="Cambria" w:eastAsia="Times New Roman" w:hAnsi="Cambria" w:cs="Times New Roman"/>
          <w:b/>
          <w:bCs/>
          <w:color w:val="1F4E79" w:themeColor="accent1" w:themeShade="80"/>
          <w:sz w:val="28"/>
        </w:rPr>
      </w:pPr>
    </w:p>
    <w:p w14:paraId="1E225F38" w14:textId="77777777" w:rsidR="00372F63" w:rsidRPr="00196696" w:rsidRDefault="00372F63" w:rsidP="00372F63">
      <w:pPr>
        <w:spacing w:after="0" w:line="240" w:lineRule="auto"/>
        <w:rPr>
          <w:rFonts w:ascii="Cambria" w:eastAsia="Times New Roman" w:hAnsi="Cambria" w:cs="Times New Roman"/>
          <w:b/>
          <w:bCs/>
          <w:sz w:val="28"/>
        </w:rPr>
      </w:pPr>
      <w:r w:rsidRPr="00196696">
        <w:rPr>
          <w:rFonts w:ascii="Cambria" w:eastAsia="Times New Roman" w:hAnsi="Cambria" w:cs="Times New Roman"/>
          <w:b/>
          <w:bCs/>
          <w:color w:val="1F4E79" w:themeColor="accent1" w:themeShade="80"/>
          <w:sz w:val="28"/>
        </w:rPr>
        <w:t xml:space="preserve">Title II, Part A: Needs Assessment </w:t>
      </w:r>
    </w:p>
    <w:p w14:paraId="27ABAF34" w14:textId="17A587DF" w:rsidR="00F63E6B" w:rsidRDefault="00372F63" w:rsidP="005B6965">
      <w:pPr>
        <w:spacing w:after="0" w:line="240" w:lineRule="auto"/>
        <w:rPr>
          <w:rFonts w:ascii="Cambria" w:eastAsia="Times New Roman" w:hAnsi="Cambria" w:cs="Times New Roman"/>
          <w:bCs/>
        </w:rPr>
      </w:pPr>
      <w:r w:rsidRPr="000C3010">
        <w:rPr>
          <w:rFonts w:ascii="Cambria" w:eastAsia="Times New Roman" w:hAnsi="Cambria" w:cs="Times New Roman"/>
          <w:bCs/>
        </w:rPr>
        <w:t xml:space="preserve">To be eligible for funds, an LEA shall conduct an assessment of local needs for professional development and hiring. The needs assessment shall be conducted </w:t>
      </w:r>
      <w:r w:rsidR="00582B03" w:rsidRPr="00A460FC">
        <w:rPr>
          <w:rFonts w:ascii="Cambria" w:eastAsia="Times New Roman" w:hAnsi="Cambria" w:cs="Times New Roman"/>
          <w:bCs/>
        </w:rPr>
        <w:t xml:space="preserve">with extensive participation of </w:t>
      </w:r>
      <w:r w:rsidR="005B6965">
        <w:rPr>
          <w:rFonts w:ascii="Cambria" w:eastAsia="Times New Roman" w:hAnsi="Cambria" w:cs="Times New Roman"/>
          <w:bCs/>
        </w:rPr>
        <w:t xml:space="preserve">the stakeholder groups outlined in the assurances section of this application, and </w:t>
      </w:r>
      <w:r w:rsidR="00F63E6B">
        <w:rPr>
          <w:rFonts w:ascii="Cambria" w:eastAsia="Times New Roman" w:hAnsi="Cambria" w:cs="Times New Roman"/>
          <w:bCs/>
        </w:rPr>
        <w:t>shall be bas</w:t>
      </w:r>
      <w:r w:rsidR="000B46CD">
        <w:rPr>
          <w:rFonts w:ascii="Cambria" w:eastAsia="Times New Roman" w:hAnsi="Cambria" w:cs="Times New Roman"/>
          <w:bCs/>
        </w:rPr>
        <w:t xml:space="preserve">ed on various and numerous qualitative and quantitative </w:t>
      </w:r>
      <w:r w:rsidR="009322F3">
        <w:rPr>
          <w:rFonts w:ascii="Cambria" w:eastAsia="Times New Roman" w:hAnsi="Cambria" w:cs="Times New Roman"/>
          <w:bCs/>
        </w:rPr>
        <w:t>data in the areas of</w:t>
      </w:r>
      <w:r w:rsidR="00F63E6B">
        <w:rPr>
          <w:rFonts w:ascii="Cambria" w:eastAsia="Times New Roman" w:hAnsi="Cambria" w:cs="Times New Roman"/>
          <w:bCs/>
        </w:rPr>
        <w:t xml:space="preserve"> student achievement, teacher supply, teacher effectiveness, and principal </w:t>
      </w:r>
      <w:r w:rsidR="00C52C4D">
        <w:rPr>
          <w:rFonts w:ascii="Cambria" w:eastAsia="Times New Roman" w:hAnsi="Cambria" w:cs="Times New Roman"/>
          <w:bCs/>
        </w:rPr>
        <w:t xml:space="preserve">and other school leader </w:t>
      </w:r>
      <w:r w:rsidR="00F63E6B">
        <w:rPr>
          <w:rFonts w:ascii="Cambria" w:eastAsia="Times New Roman" w:hAnsi="Cambria" w:cs="Times New Roman"/>
          <w:bCs/>
        </w:rPr>
        <w:t>effectiveness.</w:t>
      </w:r>
    </w:p>
    <w:p w14:paraId="006D18CA" w14:textId="77777777" w:rsidR="00F63E6B" w:rsidRDefault="00F63E6B" w:rsidP="005B6965">
      <w:pPr>
        <w:spacing w:after="0" w:line="240" w:lineRule="auto"/>
        <w:rPr>
          <w:rFonts w:ascii="Cambria" w:eastAsia="Times New Roman" w:hAnsi="Cambria" w:cs="Times New Roman"/>
          <w:bCs/>
        </w:rPr>
      </w:pPr>
    </w:p>
    <w:p w14:paraId="745CA804" w14:textId="77777777" w:rsidR="00F63E6B" w:rsidRDefault="00F63E6B" w:rsidP="005B6965">
      <w:pPr>
        <w:spacing w:after="0" w:line="240" w:lineRule="auto"/>
        <w:rPr>
          <w:rFonts w:ascii="Cambria" w:eastAsia="Times New Roman" w:hAnsi="Cambria" w:cs="Times New Roman"/>
          <w:bCs/>
        </w:rPr>
      </w:pPr>
      <w:r>
        <w:rPr>
          <w:rFonts w:ascii="Cambria" w:eastAsia="Times New Roman" w:hAnsi="Cambria" w:cs="Times New Roman"/>
          <w:bCs/>
        </w:rPr>
        <w:t>Powerful needs assessments have three distinct phases:</w:t>
      </w:r>
    </w:p>
    <w:p w14:paraId="21A688DC" w14:textId="77777777" w:rsidR="004C11DA" w:rsidRDefault="004C11DA" w:rsidP="00372F63">
      <w:pPr>
        <w:spacing w:after="0" w:line="240" w:lineRule="auto"/>
        <w:rPr>
          <w:rFonts w:ascii="Cambria" w:eastAsia="Times New Roman" w:hAnsi="Cambria" w:cs="Times New Roman"/>
          <w:bCs/>
        </w:rPr>
      </w:pPr>
    </w:p>
    <w:p w14:paraId="0CDD120D" w14:textId="7102B083" w:rsidR="0087212C" w:rsidRDefault="00F63E6B" w:rsidP="00FD3AAA">
      <w:pPr>
        <w:pStyle w:val="ListParagraph"/>
        <w:numPr>
          <w:ilvl w:val="0"/>
          <w:numId w:val="2"/>
        </w:numPr>
        <w:spacing w:after="0" w:line="240" w:lineRule="auto"/>
        <w:rPr>
          <w:rFonts w:ascii="Cambria" w:hAnsi="Cambria"/>
        </w:rPr>
      </w:pPr>
      <w:r w:rsidRPr="001B0C6C">
        <w:rPr>
          <w:rFonts w:ascii="Cambria" w:eastAsia="Times New Roman" w:hAnsi="Cambria" w:cs="Times New Roman"/>
          <w:bCs/>
          <w:u w:val="single"/>
        </w:rPr>
        <w:t xml:space="preserve">Phase 1 - </w:t>
      </w:r>
      <w:r w:rsidR="004D1E90" w:rsidRPr="001B0C6C">
        <w:rPr>
          <w:rFonts w:ascii="Cambria" w:eastAsia="Times New Roman" w:hAnsi="Cambria" w:cs="Times New Roman"/>
          <w:bCs/>
          <w:u w:val="single"/>
        </w:rPr>
        <w:t>Collect and Analyze Data:</w:t>
      </w:r>
      <w:r w:rsidR="004D1E90" w:rsidRPr="001B0C6C">
        <w:rPr>
          <w:rFonts w:ascii="Cambria" w:eastAsia="Times New Roman" w:hAnsi="Cambria" w:cs="Times New Roman"/>
          <w:bCs/>
        </w:rPr>
        <w:t xml:space="preserve"> </w:t>
      </w:r>
      <w:r w:rsidR="001C58B6" w:rsidRPr="001B0C6C">
        <w:rPr>
          <w:rFonts w:ascii="Cambria" w:eastAsia="Times New Roman" w:hAnsi="Cambria" w:cs="Times New Roman"/>
          <w:bCs/>
        </w:rPr>
        <w:t xml:space="preserve">LEAs should </w:t>
      </w:r>
      <w:r w:rsidR="000B46CD" w:rsidRPr="001B0C6C">
        <w:rPr>
          <w:rFonts w:ascii="Cambria" w:hAnsi="Cambria"/>
        </w:rPr>
        <w:t xml:space="preserve">analyze data from various and numerous </w:t>
      </w:r>
      <w:r w:rsidR="002779D1" w:rsidRPr="001B0C6C">
        <w:rPr>
          <w:rFonts w:ascii="Cambria" w:hAnsi="Cambria"/>
        </w:rPr>
        <w:t xml:space="preserve">qualitative and quantitative </w:t>
      </w:r>
      <w:r w:rsidR="000B46CD" w:rsidRPr="001B0C6C">
        <w:rPr>
          <w:rFonts w:ascii="Cambria" w:hAnsi="Cambria"/>
        </w:rPr>
        <w:t xml:space="preserve">sources </w:t>
      </w:r>
      <w:r w:rsidR="00F62924" w:rsidRPr="001B0C6C">
        <w:rPr>
          <w:rFonts w:ascii="Cambria" w:hAnsi="Cambria"/>
        </w:rPr>
        <w:t xml:space="preserve">to determine existing trends and patterns that support the identification of </w:t>
      </w:r>
      <w:r w:rsidR="001B0C6C">
        <w:rPr>
          <w:rFonts w:ascii="Cambria" w:hAnsi="Cambria"/>
        </w:rPr>
        <w:t xml:space="preserve">needs related </w:t>
      </w:r>
      <w:r w:rsidR="000B46CD" w:rsidRPr="001B0C6C">
        <w:rPr>
          <w:rFonts w:ascii="Cambria" w:eastAsia="Times New Roman" w:hAnsi="Cambria" w:cs="Times New Roman"/>
          <w:bCs/>
        </w:rPr>
        <w:t xml:space="preserve">student achievement, teacher supply, </w:t>
      </w:r>
      <w:r w:rsidR="001B0C6C">
        <w:rPr>
          <w:rFonts w:ascii="Cambria" w:eastAsia="Times New Roman" w:hAnsi="Cambria" w:cs="Times New Roman"/>
          <w:bCs/>
        </w:rPr>
        <w:t xml:space="preserve">and </w:t>
      </w:r>
      <w:r w:rsidR="000B46CD" w:rsidRPr="001B0C6C">
        <w:rPr>
          <w:rFonts w:ascii="Cambria" w:eastAsia="Times New Roman" w:hAnsi="Cambria" w:cs="Times New Roman"/>
          <w:bCs/>
        </w:rPr>
        <w:t>teacher</w:t>
      </w:r>
      <w:r w:rsidR="001B0C6C">
        <w:rPr>
          <w:rFonts w:ascii="Cambria" w:eastAsia="Times New Roman" w:hAnsi="Cambria" w:cs="Times New Roman"/>
          <w:bCs/>
        </w:rPr>
        <w:t xml:space="preserve"> and </w:t>
      </w:r>
      <w:r w:rsidR="000B46CD" w:rsidRPr="001B0C6C">
        <w:rPr>
          <w:rFonts w:ascii="Cambria" w:eastAsia="Times New Roman" w:hAnsi="Cambria" w:cs="Times New Roman"/>
          <w:bCs/>
        </w:rPr>
        <w:t>principal</w:t>
      </w:r>
      <w:r w:rsidR="001B0C6C">
        <w:rPr>
          <w:rFonts w:ascii="Cambria" w:eastAsia="Times New Roman" w:hAnsi="Cambria" w:cs="Times New Roman"/>
          <w:bCs/>
        </w:rPr>
        <w:t xml:space="preserve"> effectiveness</w:t>
      </w:r>
      <w:r w:rsidR="001B0C6C">
        <w:rPr>
          <w:rFonts w:ascii="Cambria" w:hAnsi="Cambria"/>
        </w:rPr>
        <w:t xml:space="preserve">. </w:t>
      </w:r>
      <w:r w:rsidRPr="001B0C6C">
        <w:rPr>
          <w:rFonts w:ascii="Cambria" w:hAnsi="Cambria"/>
        </w:rPr>
        <w:t>Some e</w:t>
      </w:r>
      <w:r w:rsidR="001C58B6" w:rsidRPr="001B0C6C">
        <w:rPr>
          <w:rFonts w:ascii="Cambria" w:hAnsi="Cambria"/>
        </w:rPr>
        <w:t xml:space="preserve">xamples of data </w:t>
      </w:r>
      <w:r w:rsidRPr="001B0C6C">
        <w:rPr>
          <w:rFonts w:ascii="Cambria" w:hAnsi="Cambria"/>
        </w:rPr>
        <w:t xml:space="preserve">a district might consider </w:t>
      </w:r>
      <w:r w:rsidR="001C58B6" w:rsidRPr="001B0C6C">
        <w:rPr>
          <w:rFonts w:ascii="Cambria" w:hAnsi="Cambria"/>
        </w:rPr>
        <w:t>are included below</w:t>
      </w:r>
      <w:r w:rsidRPr="001D45BF">
        <w:rPr>
          <w:rFonts w:ascii="Cambria" w:hAnsi="Cambria"/>
        </w:rPr>
        <w:t xml:space="preserve">. </w:t>
      </w:r>
    </w:p>
    <w:p w14:paraId="0F3A7DB7" w14:textId="77777777" w:rsidR="00D161E9" w:rsidRPr="001B0C6C" w:rsidRDefault="00D161E9" w:rsidP="00D161E9">
      <w:pPr>
        <w:pStyle w:val="ListParagraph"/>
        <w:spacing w:after="0" w:line="240" w:lineRule="auto"/>
        <w:ind w:left="360"/>
        <w:rPr>
          <w:rFonts w:ascii="Cambria" w:hAnsi="Cambria"/>
        </w:rPr>
      </w:pPr>
    </w:p>
    <w:p w14:paraId="11AB4B83" w14:textId="77777777" w:rsidR="00F65A35" w:rsidRPr="00F65A35" w:rsidRDefault="00F65A35" w:rsidP="00FD3AAA">
      <w:pPr>
        <w:spacing w:after="0" w:line="240" w:lineRule="auto"/>
      </w:pPr>
    </w:p>
    <w:p w14:paraId="6A711693" w14:textId="77777777" w:rsidR="00E74746" w:rsidRPr="00E30CC6" w:rsidRDefault="00E74746" w:rsidP="00FD3AAA">
      <w:pPr>
        <w:spacing w:after="0" w:line="240" w:lineRule="auto"/>
        <w:rPr>
          <w:rFonts w:ascii="Cambria" w:eastAsia="Times New Roman" w:hAnsi="Cambria" w:cs="Times New Roman"/>
          <w:b/>
          <w:bCs/>
        </w:rPr>
      </w:pPr>
      <w:r w:rsidRPr="00E30CC6">
        <w:rPr>
          <w:rFonts w:ascii="Cambria" w:eastAsia="Times New Roman" w:hAnsi="Cambria" w:cs="Times New Roman"/>
          <w:b/>
          <w:bCs/>
        </w:rPr>
        <w:t>Data to inform student achievement needs</w:t>
      </w:r>
    </w:p>
    <w:p w14:paraId="0F7BF38D" w14:textId="19AA9DD0" w:rsidR="00E74746" w:rsidRPr="0020258A" w:rsidRDefault="00E74746" w:rsidP="00FD3AAA">
      <w:pPr>
        <w:pStyle w:val="ListParagraph"/>
        <w:numPr>
          <w:ilvl w:val="0"/>
          <w:numId w:val="5"/>
        </w:numPr>
        <w:tabs>
          <w:tab w:val="clear" w:pos="720"/>
          <w:tab w:val="num" w:pos="1080"/>
        </w:tabs>
        <w:spacing w:after="0" w:line="240" w:lineRule="auto"/>
        <w:ind w:left="1080"/>
        <w:rPr>
          <w:rFonts w:ascii="Cambria" w:hAnsi="Cambria"/>
          <w:color w:val="00B0F0"/>
        </w:rPr>
      </w:pPr>
      <w:r w:rsidRPr="0020258A">
        <w:rPr>
          <w:rFonts w:ascii="Cambria" w:hAnsi="Cambria"/>
          <w:color w:val="00B0F0"/>
        </w:rPr>
        <w:t>Florida Standards Assessment</w:t>
      </w:r>
      <w:r w:rsidR="00FD3AAA" w:rsidRPr="0020258A">
        <w:rPr>
          <w:rFonts w:ascii="Cambria" w:hAnsi="Cambria"/>
          <w:color w:val="00B0F0"/>
        </w:rPr>
        <w:t>s</w:t>
      </w:r>
      <w:r w:rsidRPr="0020258A">
        <w:rPr>
          <w:rFonts w:ascii="Cambria" w:hAnsi="Cambria"/>
          <w:color w:val="00B0F0"/>
        </w:rPr>
        <w:t xml:space="preserve"> (FSA) student achievement data (Language Arts and Mathematics)</w:t>
      </w:r>
      <w:r w:rsidRPr="0020258A">
        <w:rPr>
          <w:rStyle w:val="Hyperlink"/>
          <w:rFonts w:ascii="Cambria" w:hAnsi="Cambria"/>
          <w:color w:val="00B0F0"/>
          <w:u w:val="none"/>
        </w:rPr>
        <w:t xml:space="preserve"> **</w:t>
      </w:r>
    </w:p>
    <w:p w14:paraId="213B1C26" w14:textId="77777777" w:rsidR="00E74746" w:rsidRPr="0020258A" w:rsidRDefault="00E74746" w:rsidP="00E74746">
      <w:pPr>
        <w:pStyle w:val="ListParagraph"/>
        <w:numPr>
          <w:ilvl w:val="0"/>
          <w:numId w:val="5"/>
        </w:numPr>
        <w:tabs>
          <w:tab w:val="clear" w:pos="720"/>
          <w:tab w:val="num" w:pos="1080"/>
        </w:tabs>
        <w:spacing w:after="0" w:line="240" w:lineRule="auto"/>
        <w:ind w:left="1080"/>
        <w:rPr>
          <w:rFonts w:ascii="Cambria" w:hAnsi="Cambria"/>
          <w:color w:val="00B0F0"/>
        </w:rPr>
      </w:pPr>
      <w:r w:rsidRPr="0020258A">
        <w:rPr>
          <w:rFonts w:ascii="Cambria" w:hAnsi="Cambria"/>
          <w:color w:val="00B0F0"/>
        </w:rPr>
        <w:t>End-of-Course Assessments **</w:t>
      </w:r>
    </w:p>
    <w:p w14:paraId="73B3B2EC" w14:textId="77777777" w:rsidR="00E74746" w:rsidRPr="00135049" w:rsidRDefault="00E74746" w:rsidP="00E74746">
      <w:pPr>
        <w:pStyle w:val="ListParagraph"/>
        <w:numPr>
          <w:ilvl w:val="0"/>
          <w:numId w:val="5"/>
        </w:numPr>
        <w:tabs>
          <w:tab w:val="clear" w:pos="720"/>
          <w:tab w:val="num" w:pos="1080"/>
        </w:tabs>
        <w:spacing w:after="0" w:line="240" w:lineRule="auto"/>
        <w:ind w:left="1080"/>
        <w:rPr>
          <w:rFonts w:ascii="Cambria" w:hAnsi="Cambria"/>
        </w:rPr>
      </w:pPr>
      <w:r w:rsidRPr="00135049">
        <w:rPr>
          <w:rFonts w:ascii="Cambria" w:hAnsi="Cambria"/>
        </w:rPr>
        <w:t>Student Progress</w:t>
      </w:r>
      <w:r>
        <w:rPr>
          <w:rFonts w:ascii="Cambria" w:hAnsi="Cambria"/>
        </w:rPr>
        <w:t xml:space="preserve"> Monitoring Data (district-</w:t>
      </w:r>
      <w:r w:rsidRPr="00135049">
        <w:rPr>
          <w:rFonts w:ascii="Cambria" w:hAnsi="Cambria"/>
        </w:rPr>
        <w:t xml:space="preserve"> or school-based)</w:t>
      </w:r>
    </w:p>
    <w:p w14:paraId="4FE3EEC3" w14:textId="77777777" w:rsidR="00E74746" w:rsidRPr="0020258A" w:rsidRDefault="00E74746" w:rsidP="00E74746">
      <w:pPr>
        <w:pStyle w:val="ListParagraph"/>
        <w:numPr>
          <w:ilvl w:val="0"/>
          <w:numId w:val="5"/>
        </w:numPr>
        <w:tabs>
          <w:tab w:val="clear" w:pos="720"/>
          <w:tab w:val="num" w:pos="1080"/>
        </w:tabs>
        <w:spacing w:after="0" w:line="240" w:lineRule="auto"/>
        <w:ind w:left="1080"/>
        <w:rPr>
          <w:rFonts w:ascii="Cambria" w:hAnsi="Cambria"/>
          <w:color w:val="00B0F0"/>
        </w:rPr>
      </w:pPr>
      <w:r w:rsidRPr="0020258A">
        <w:rPr>
          <w:rFonts w:ascii="Cambria" w:hAnsi="Cambria"/>
          <w:color w:val="00B0F0"/>
        </w:rPr>
        <w:t>Student achievement disaggregated by student group **</w:t>
      </w:r>
    </w:p>
    <w:p w14:paraId="764B7F63" w14:textId="77777777" w:rsidR="00E74746" w:rsidRPr="0020258A" w:rsidRDefault="00E74746" w:rsidP="00E74746">
      <w:pPr>
        <w:pStyle w:val="ListParagraph"/>
        <w:numPr>
          <w:ilvl w:val="0"/>
          <w:numId w:val="5"/>
        </w:numPr>
        <w:tabs>
          <w:tab w:val="clear" w:pos="720"/>
          <w:tab w:val="num" w:pos="1080"/>
        </w:tabs>
        <w:spacing w:after="0" w:line="240" w:lineRule="auto"/>
        <w:ind w:left="1080"/>
        <w:rPr>
          <w:rFonts w:ascii="Cambria" w:hAnsi="Cambria"/>
          <w:color w:val="00B0F0"/>
        </w:rPr>
      </w:pPr>
      <w:r w:rsidRPr="0020258A">
        <w:rPr>
          <w:rFonts w:ascii="Cambria" w:hAnsi="Cambria"/>
          <w:color w:val="00B0F0"/>
        </w:rPr>
        <w:t>Graduation rates **</w:t>
      </w:r>
    </w:p>
    <w:p w14:paraId="4962DCEB" w14:textId="77777777" w:rsidR="00E74746" w:rsidRDefault="00E74746" w:rsidP="00E74746">
      <w:pPr>
        <w:pStyle w:val="ListParagraph"/>
        <w:numPr>
          <w:ilvl w:val="0"/>
          <w:numId w:val="5"/>
        </w:numPr>
        <w:tabs>
          <w:tab w:val="clear" w:pos="720"/>
          <w:tab w:val="num" w:pos="1080"/>
        </w:tabs>
        <w:spacing w:after="0" w:line="240" w:lineRule="auto"/>
        <w:ind w:left="1080"/>
        <w:rPr>
          <w:rFonts w:ascii="Cambria" w:hAnsi="Cambria"/>
        </w:rPr>
      </w:pPr>
      <w:r>
        <w:rPr>
          <w:rFonts w:ascii="Cambria" w:hAnsi="Cambria"/>
        </w:rPr>
        <w:t>D</w:t>
      </w:r>
      <w:r w:rsidRPr="00135049">
        <w:rPr>
          <w:rFonts w:ascii="Cambria" w:hAnsi="Cambria"/>
        </w:rPr>
        <w:t xml:space="preserve">rop-out rates </w:t>
      </w:r>
    </w:p>
    <w:p w14:paraId="70C20932" w14:textId="77777777" w:rsidR="00E74746" w:rsidRPr="00013434" w:rsidRDefault="00E74746" w:rsidP="00E74746">
      <w:pPr>
        <w:pStyle w:val="ListParagraph"/>
        <w:numPr>
          <w:ilvl w:val="0"/>
          <w:numId w:val="5"/>
        </w:numPr>
        <w:tabs>
          <w:tab w:val="clear" w:pos="720"/>
          <w:tab w:val="num" w:pos="1080"/>
        </w:tabs>
        <w:spacing w:after="0" w:line="240" w:lineRule="auto"/>
        <w:ind w:left="1080"/>
        <w:rPr>
          <w:rFonts w:ascii="Cambria" w:hAnsi="Cambria"/>
        </w:rPr>
      </w:pPr>
      <w:r>
        <w:rPr>
          <w:rFonts w:ascii="Cambria" w:hAnsi="Cambria"/>
        </w:rPr>
        <w:t>Student attendance</w:t>
      </w:r>
    </w:p>
    <w:p w14:paraId="5EE7BD98" w14:textId="1270DB5F" w:rsidR="00E74746" w:rsidRPr="0020258A" w:rsidRDefault="00E74746" w:rsidP="00E74746">
      <w:pPr>
        <w:spacing w:after="0" w:line="240" w:lineRule="auto"/>
        <w:jc w:val="right"/>
        <w:rPr>
          <w:rFonts w:ascii="Cambria" w:hAnsi="Cambria"/>
          <w:color w:val="00B0F0"/>
        </w:rPr>
      </w:pPr>
      <w:r w:rsidRPr="0020258A">
        <w:rPr>
          <w:rFonts w:ascii="Cambria" w:hAnsi="Cambria"/>
          <w:color w:val="00B0F0"/>
        </w:rPr>
        <w:t xml:space="preserve">** Data can be found at edstats.fldoe.org </w:t>
      </w:r>
    </w:p>
    <w:p w14:paraId="221F0E4B" w14:textId="77777777" w:rsidR="001345E1" w:rsidRDefault="00E74746" w:rsidP="00E74746">
      <w:pPr>
        <w:spacing w:after="0" w:line="240" w:lineRule="auto"/>
        <w:rPr>
          <w:rFonts w:ascii="Cambria" w:eastAsia="Times New Roman" w:hAnsi="Cambria" w:cs="Times New Roman"/>
          <w:b/>
          <w:bCs/>
        </w:rPr>
      </w:pPr>
      <w:r w:rsidRPr="00135049">
        <w:br/>
      </w:r>
    </w:p>
    <w:p w14:paraId="7B6168ED" w14:textId="579FA237" w:rsidR="00E74746" w:rsidRPr="00E30CC6" w:rsidRDefault="00E74746" w:rsidP="00E74746">
      <w:pPr>
        <w:spacing w:after="0" w:line="240" w:lineRule="auto"/>
        <w:rPr>
          <w:rFonts w:ascii="Cambria" w:eastAsia="Times New Roman" w:hAnsi="Cambria" w:cs="Times New Roman"/>
          <w:b/>
          <w:bCs/>
        </w:rPr>
      </w:pPr>
      <w:r w:rsidRPr="00E30CC6">
        <w:rPr>
          <w:rFonts w:ascii="Cambria" w:eastAsia="Times New Roman" w:hAnsi="Cambria" w:cs="Times New Roman"/>
          <w:b/>
          <w:bCs/>
        </w:rPr>
        <w:lastRenderedPageBreak/>
        <w:t>Data to inform teacher and principal supply needs</w:t>
      </w:r>
    </w:p>
    <w:p w14:paraId="63033DD6" w14:textId="77777777" w:rsidR="00E74746" w:rsidRPr="00135049" w:rsidRDefault="00E74746" w:rsidP="00E74746">
      <w:pPr>
        <w:numPr>
          <w:ilvl w:val="0"/>
          <w:numId w:val="5"/>
        </w:numPr>
        <w:tabs>
          <w:tab w:val="clear" w:pos="720"/>
          <w:tab w:val="num" w:pos="1080"/>
        </w:tabs>
        <w:spacing w:after="0" w:line="240" w:lineRule="auto"/>
        <w:ind w:left="1080"/>
        <w:rPr>
          <w:rFonts w:ascii="Cambria" w:hAnsi="Cambria"/>
        </w:rPr>
      </w:pPr>
      <w:r>
        <w:rPr>
          <w:rFonts w:ascii="Cambria" w:hAnsi="Cambria"/>
        </w:rPr>
        <w:t xml:space="preserve">Teacher, </w:t>
      </w:r>
      <w:r w:rsidRPr="00135049">
        <w:rPr>
          <w:rFonts w:ascii="Cambria" w:hAnsi="Cambria"/>
        </w:rPr>
        <w:t>principal</w:t>
      </w:r>
      <w:r>
        <w:rPr>
          <w:rFonts w:ascii="Cambria" w:hAnsi="Cambria"/>
        </w:rPr>
        <w:t>, and other school leader</w:t>
      </w:r>
      <w:r w:rsidRPr="00135049">
        <w:rPr>
          <w:rFonts w:ascii="Cambria" w:hAnsi="Cambria"/>
        </w:rPr>
        <w:t xml:space="preserve"> </w:t>
      </w:r>
      <w:r>
        <w:rPr>
          <w:rFonts w:ascii="Cambria" w:hAnsi="Cambria"/>
        </w:rPr>
        <w:t>retention</w:t>
      </w:r>
      <w:r w:rsidRPr="00135049">
        <w:rPr>
          <w:rFonts w:ascii="Cambria" w:hAnsi="Cambria"/>
        </w:rPr>
        <w:t xml:space="preserve"> rates</w:t>
      </w:r>
    </w:p>
    <w:p w14:paraId="0E6830C2" w14:textId="25B63AF7" w:rsidR="00E74746" w:rsidRPr="00135049" w:rsidRDefault="00E74746" w:rsidP="00E74746">
      <w:pPr>
        <w:numPr>
          <w:ilvl w:val="0"/>
          <w:numId w:val="5"/>
        </w:numPr>
        <w:tabs>
          <w:tab w:val="clear" w:pos="720"/>
          <w:tab w:val="num" w:pos="1080"/>
        </w:tabs>
        <w:spacing w:after="0" w:line="240" w:lineRule="auto"/>
        <w:ind w:left="1080"/>
        <w:rPr>
          <w:rFonts w:ascii="Cambria" w:hAnsi="Cambria"/>
        </w:rPr>
      </w:pPr>
      <w:r w:rsidRPr="00135049">
        <w:rPr>
          <w:rFonts w:ascii="Cambria" w:hAnsi="Cambria"/>
        </w:rPr>
        <w:t xml:space="preserve">Anticipated teacher shortages in core academic subjects and </w:t>
      </w:r>
      <w:r w:rsidR="00C33DC5">
        <w:rPr>
          <w:rFonts w:ascii="Cambria" w:hAnsi="Cambria"/>
        </w:rPr>
        <w:t>areas of high need (</w:t>
      </w:r>
      <w:hyperlink r:id="rId24" w:history="1">
        <w:r w:rsidR="00C33DC5" w:rsidRPr="00C33DC5">
          <w:rPr>
            <w:rStyle w:val="Hyperlink"/>
            <w:rFonts w:ascii="Cambria" w:hAnsi="Cambria"/>
          </w:rPr>
          <w:t>Critical Teacher Shortage Area Report)</w:t>
        </w:r>
      </w:hyperlink>
    </w:p>
    <w:p w14:paraId="4E23392C" w14:textId="77777777" w:rsidR="00E74746" w:rsidRPr="00135049" w:rsidRDefault="00E74746" w:rsidP="00E74746">
      <w:pPr>
        <w:numPr>
          <w:ilvl w:val="0"/>
          <w:numId w:val="5"/>
        </w:numPr>
        <w:tabs>
          <w:tab w:val="clear" w:pos="720"/>
          <w:tab w:val="num" w:pos="1080"/>
        </w:tabs>
        <w:spacing w:after="0" w:line="240" w:lineRule="auto"/>
        <w:ind w:left="1080"/>
        <w:rPr>
          <w:rFonts w:ascii="Cambria" w:hAnsi="Cambria"/>
        </w:rPr>
      </w:pPr>
      <w:r w:rsidRPr="00135049">
        <w:rPr>
          <w:rFonts w:ascii="Cambria" w:hAnsi="Cambria"/>
        </w:rPr>
        <w:t>Data on distribution of teachers with specific characteristics (e.g., experience</w:t>
      </w:r>
      <w:r>
        <w:rPr>
          <w:rFonts w:ascii="Cambria" w:hAnsi="Cambria"/>
        </w:rPr>
        <w:t>, out-of-field, provisional certificates</w:t>
      </w:r>
      <w:r w:rsidRPr="00135049">
        <w:rPr>
          <w:rFonts w:ascii="Cambria" w:hAnsi="Cambria"/>
        </w:rPr>
        <w:t>)</w:t>
      </w:r>
    </w:p>
    <w:p w14:paraId="38553DC1" w14:textId="77777777" w:rsidR="00E74746" w:rsidRDefault="00E74746" w:rsidP="00E74746">
      <w:pPr>
        <w:numPr>
          <w:ilvl w:val="0"/>
          <w:numId w:val="5"/>
        </w:numPr>
        <w:tabs>
          <w:tab w:val="clear" w:pos="720"/>
          <w:tab w:val="num" w:pos="1080"/>
        </w:tabs>
        <w:spacing w:after="0" w:line="240" w:lineRule="auto"/>
        <w:ind w:left="1080"/>
        <w:rPr>
          <w:rFonts w:ascii="Cambria" w:hAnsi="Cambria"/>
        </w:rPr>
      </w:pPr>
      <w:r>
        <w:rPr>
          <w:rFonts w:ascii="Cambria" w:hAnsi="Cambria"/>
        </w:rPr>
        <w:t>Data on the effectiveness of c</w:t>
      </w:r>
      <w:r w:rsidRPr="00135049">
        <w:rPr>
          <w:rFonts w:ascii="Cambria" w:hAnsi="Cambria"/>
        </w:rPr>
        <w:t xml:space="preserve">urrent recruitment and retention </w:t>
      </w:r>
      <w:r>
        <w:rPr>
          <w:rFonts w:ascii="Cambria" w:hAnsi="Cambria"/>
        </w:rPr>
        <w:t xml:space="preserve">efforts </w:t>
      </w:r>
    </w:p>
    <w:p w14:paraId="392ED6C0" w14:textId="07493B4F" w:rsidR="00E74746" w:rsidRDefault="00E74746" w:rsidP="00E74746">
      <w:pPr>
        <w:numPr>
          <w:ilvl w:val="0"/>
          <w:numId w:val="5"/>
        </w:numPr>
        <w:tabs>
          <w:tab w:val="clear" w:pos="720"/>
          <w:tab w:val="num" w:pos="1080"/>
        </w:tabs>
        <w:spacing w:after="0" w:line="240" w:lineRule="auto"/>
        <w:ind w:left="1080"/>
        <w:rPr>
          <w:rFonts w:ascii="Cambria" w:hAnsi="Cambria"/>
        </w:rPr>
      </w:pPr>
      <w:r>
        <w:rPr>
          <w:rFonts w:ascii="Cambria" w:hAnsi="Cambria"/>
        </w:rPr>
        <w:t>Feedback from exit interviews</w:t>
      </w:r>
    </w:p>
    <w:p w14:paraId="78463031" w14:textId="77777777" w:rsidR="00C33DC5" w:rsidRDefault="00ED4311" w:rsidP="00E74746">
      <w:pPr>
        <w:numPr>
          <w:ilvl w:val="0"/>
          <w:numId w:val="5"/>
        </w:numPr>
        <w:tabs>
          <w:tab w:val="clear" w:pos="720"/>
          <w:tab w:val="num" w:pos="1080"/>
        </w:tabs>
        <w:spacing w:after="0" w:line="240" w:lineRule="auto"/>
        <w:ind w:left="1080"/>
        <w:rPr>
          <w:rFonts w:ascii="Cambria" w:hAnsi="Cambria"/>
        </w:rPr>
      </w:pPr>
      <w:hyperlink r:id="rId25" w:history="1">
        <w:r w:rsidR="00C33DC5" w:rsidRPr="00C33DC5">
          <w:rPr>
            <w:rStyle w:val="Hyperlink"/>
            <w:rFonts w:ascii="Cambria" w:hAnsi="Cambria"/>
          </w:rPr>
          <w:t>Teacher Salary Report</w:t>
        </w:r>
      </w:hyperlink>
    </w:p>
    <w:p w14:paraId="1F74EF96" w14:textId="52C1E81F" w:rsidR="00C33DC5" w:rsidRDefault="00ED4311" w:rsidP="00E74746">
      <w:pPr>
        <w:numPr>
          <w:ilvl w:val="0"/>
          <w:numId w:val="5"/>
        </w:numPr>
        <w:tabs>
          <w:tab w:val="clear" w:pos="720"/>
          <w:tab w:val="num" w:pos="1080"/>
        </w:tabs>
        <w:spacing w:after="0" w:line="240" w:lineRule="auto"/>
        <w:ind w:left="1080"/>
        <w:rPr>
          <w:rFonts w:ascii="Cambria" w:hAnsi="Cambria"/>
        </w:rPr>
      </w:pPr>
      <w:hyperlink r:id="rId26" w:history="1">
        <w:r w:rsidR="00C33DC5" w:rsidRPr="00C33DC5">
          <w:rPr>
            <w:rStyle w:val="Hyperlink"/>
            <w:rFonts w:ascii="Cambria" w:hAnsi="Cambria"/>
          </w:rPr>
          <w:t xml:space="preserve">In-Field and Out-of-Field Report </w:t>
        </w:r>
      </w:hyperlink>
      <w:r w:rsidR="00C33DC5">
        <w:rPr>
          <w:rFonts w:ascii="Cambria" w:hAnsi="Cambria"/>
        </w:rPr>
        <w:t xml:space="preserve"> </w:t>
      </w:r>
    </w:p>
    <w:p w14:paraId="54F16215" w14:textId="77777777" w:rsidR="00E74746" w:rsidRPr="00F02DDF" w:rsidRDefault="00E74746" w:rsidP="00E74746">
      <w:pPr>
        <w:spacing w:after="0" w:line="240" w:lineRule="auto"/>
        <w:rPr>
          <w:rFonts w:ascii="Cambria" w:hAnsi="Cambria"/>
        </w:rPr>
      </w:pPr>
    </w:p>
    <w:p w14:paraId="4B4CB3C4" w14:textId="77777777" w:rsidR="00E74746" w:rsidRPr="00E30CC6" w:rsidRDefault="00E74746" w:rsidP="00E74746">
      <w:pPr>
        <w:spacing w:after="0" w:line="240" w:lineRule="auto"/>
        <w:rPr>
          <w:rFonts w:ascii="Cambria" w:eastAsia="Times New Roman" w:hAnsi="Cambria" w:cs="Times New Roman"/>
          <w:b/>
          <w:bCs/>
        </w:rPr>
      </w:pPr>
      <w:r w:rsidRPr="00E30CC6">
        <w:rPr>
          <w:rFonts w:ascii="Cambria" w:eastAsia="Times New Roman" w:hAnsi="Cambria" w:cs="Times New Roman"/>
          <w:b/>
          <w:bCs/>
        </w:rPr>
        <w:t>Data to inform teacher and principal effectiveness needs</w:t>
      </w:r>
    </w:p>
    <w:p w14:paraId="589954DF" w14:textId="77777777" w:rsidR="00E74746" w:rsidRDefault="00E74746" w:rsidP="00E74746">
      <w:pPr>
        <w:pStyle w:val="ListParagraph"/>
        <w:numPr>
          <w:ilvl w:val="0"/>
          <w:numId w:val="5"/>
        </w:numPr>
        <w:tabs>
          <w:tab w:val="clear" w:pos="720"/>
          <w:tab w:val="num" w:pos="1080"/>
        </w:tabs>
        <w:spacing w:after="0" w:line="240" w:lineRule="auto"/>
        <w:ind w:left="1080"/>
        <w:rPr>
          <w:rFonts w:ascii="Cambria" w:hAnsi="Cambria"/>
        </w:rPr>
      </w:pPr>
      <w:r w:rsidRPr="00B7657C">
        <w:rPr>
          <w:rFonts w:ascii="Cambria" w:hAnsi="Cambria"/>
        </w:rPr>
        <w:t>Value-Added Model (VAM) data</w:t>
      </w:r>
      <w:r>
        <w:rPr>
          <w:rFonts w:ascii="Cambria" w:hAnsi="Cambria"/>
        </w:rPr>
        <w:t xml:space="preserve">; Red/Green Sheets </w:t>
      </w:r>
    </w:p>
    <w:p w14:paraId="0D59D3B8" w14:textId="77777777" w:rsidR="00E74746" w:rsidRDefault="00E74746" w:rsidP="00E74746">
      <w:pPr>
        <w:pStyle w:val="ListParagraph"/>
        <w:numPr>
          <w:ilvl w:val="0"/>
          <w:numId w:val="5"/>
        </w:numPr>
        <w:tabs>
          <w:tab w:val="clear" w:pos="720"/>
          <w:tab w:val="num" w:pos="1080"/>
        </w:tabs>
        <w:spacing w:after="0" w:line="240" w:lineRule="auto"/>
        <w:ind w:left="1080"/>
        <w:rPr>
          <w:rFonts w:ascii="Cambria" w:hAnsi="Cambria"/>
        </w:rPr>
      </w:pPr>
      <w:r w:rsidRPr="00731C40">
        <w:rPr>
          <w:rFonts w:ascii="Cambria" w:hAnsi="Cambria"/>
        </w:rPr>
        <w:t>Instructional practice and leadership practice data on teachers, principals, and school leaders</w:t>
      </w:r>
      <w:r>
        <w:rPr>
          <w:rFonts w:ascii="Cambria" w:hAnsi="Cambria"/>
        </w:rPr>
        <w:t xml:space="preserve"> </w:t>
      </w:r>
    </w:p>
    <w:p w14:paraId="4A1BF21D" w14:textId="4C26F2A8" w:rsidR="00E74746" w:rsidRDefault="00E74746" w:rsidP="00E74746">
      <w:pPr>
        <w:pStyle w:val="ListParagraph"/>
        <w:numPr>
          <w:ilvl w:val="0"/>
          <w:numId w:val="5"/>
        </w:numPr>
        <w:tabs>
          <w:tab w:val="clear" w:pos="720"/>
          <w:tab w:val="num" w:pos="1080"/>
        </w:tabs>
        <w:spacing w:after="0" w:line="240" w:lineRule="auto"/>
        <w:ind w:left="1080"/>
        <w:rPr>
          <w:rFonts w:ascii="Cambria" w:hAnsi="Cambria"/>
        </w:rPr>
      </w:pPr>
      <w:r w:rsidRPr="007172B2">
        <w:rPr>
          <w:rFonts w:ascii="Cambria" w:hAnsi="Cambria"/>
        </w:rPr>
        <w:t>Teacher, principal, and other school leader evaluation</w:t>
      </w:r>
      <w:r>
        <w:rPr>
          <w:rFonts w:ascii="Cambria" w:hAnsi="Cambria"/>
        </w:rPr>
        <w:t xml:space="preserve"> data</w:t>
      </w:r>
      <w:r w:rsidR="00F00E67">
        <w:rPr>
          <w:rFonts w:ascii="Cambria" w:hAnsi="Cambria"/>
        </w:rPr>
        <w:t xml:space="preserve"> (</w:t>
      </w:r>
      <w:hyperlink r:id="rId27" w:history="1">
        <w:r w:rsidR="007172B2" w:rsidRPr="00C220D1">
          <w:rPr>
            <w:rStyle w:val="Hyperlink"/>
            <w:rFonts w:ascii="Cambria" w:hAnsi="Cambria"/>
          </w:rPr>
          <w:t>18-19 data</w:t>
        </w:r>
      </w:hyperlink>
      <w:r w:rsidR="007172B2">
        <w:rPr>
          <w:rFonts w:ascii="Cambria" w:hAnsi="Cambria"/>
        </w:rPr>
        <w:t xml:space="preserve">,  </w:t>
      </w:r>
      <w:hyperlink r:id="rId28" w:history="1">
        <w:r w:rsidR="008E0D44" w:rsidRPr="008E0D44">
          <w:rPr>
            <w:rStyle w:val="Hyperlink"/>
            <w:rFonts w:ascii="Cambria" w:hAnsi="Cambria"/>
          </w:rPr>
          <w:t>17-18 data</w:t>
        </w:r>
      </w:hyperlink>
      <w:r w:rsidR="008E0D44">
        <w:rPr>
          <w:rFonts w:ascii="Cambria" w:hAnsi="Cambria"/>
        </w:rPr>
        <w:t xml:space="preserve"> and </w:t>
      </w:r>
      <w:hyperlink r:id="rId29" w:history="1">
        <w:r w:rsidR="00F00E67" w:rsidRPr="00755458">
          <w:rPr>
            <w:rStyle w:val="Hyperlink"/>
            <w:rFonts w:ascii="Cambria" w:hAnsi="Cambria"/>
          </w:rPr>
          <w:t>16-17 data</w:t>
        </w:r>
      </w:hyperlink>
      <w:r w:rsidR="00F00E67">
        <w:rPr>
          <w:rFonts w:ascii="Cambria" w:hAnsi="Cambria"/>
        </w:rPr>
        <w:t>)</w:t>
      </w:r>
    </w:p>
    <w:p w14:paraId="2D242C2F" w14:textId="77777777" w:rsidR="00E74746" w:rsidRPr="00135049" w:rsidRDefault="00E74746" w:rsidP="00E74746">
      <w:pPr>
        <w:numPr>
          <w:ilvl w:val="0"/>
          <w:numId w:val="5"/>
        </w:numPr>
        <w:tabs>
          <w:tab w:val="clear" w:pos="720"/>
          <w:tab w:val="num" w:pos="1080"/>
        </w:tabs>
        <w:spacing w:after="0" w:line="240" w:lineRule="auto"/>
        <w:ind w:left="1080"/>
        <w:rPr>
          <w:rFonts w:ascii="Cambria" w:hAnsi="Cambria"/>
        </w:rPr>
      </w:pPr>
      <w:r>
        <w:rPr>
          <w:rFonts w:ascii="Cambria" w:hAnsi="Cambria"/>
        </w:rPr>
        <w:t>Teacher and principal needs assessment survey results</w:t>
      </w:r>
    </w:p>
    <w:p w14:paraId="5FCAFB2D" w14:textId="70FAA8D1" w:rsidR="00E74746" w:rsidRDefault="00E74746" w:rsidP="00E74746">
      <w:pPr>
        <w:numPr>
          <w:ilvl w:val="0"/>
          <w:numId w:val="5"/>
        </w:numPr>
        <w:tabs>
          <w:tab w:val="clear" w:pos="720"/>
          <w:tab w:val="num" w:pos="1080"/>
        </w:tabs>
        <w:spacing w:after="0" w:line="240" w:lineRule="auto"/>
        <w:ind w:left="1080"/>
        <w:rPr>
          <w:rFonts w:ascii="Cambria" w:hAnsi="Cambria"/>
        </w:rPr>
      </w:pPr>
      <w:r>
        <w:rPr>
          <w:rFonts w:ascii="Cambria" w:hAnsi="Cambria"/>
        </w:rPr>
        <w:t>Individual p</w:t>
      </w:r>
      <w:r w:rsidRPr="00135049">
        <w:rPr>
          <w:rFonts w:ascii="Cambria" w:hAnsi="Cambria"/>
        </w:rPr>
        <w:t>rofessional development plans</w:t>
      </w:r>
    </w:p>
    <w:p w14:paraId="5B2B581B" w14:textId="341285B0" w:rsidR="001345E1" w:rsidRDefault="00C33DC5" w:rsidP="00E74746">
      <w:pPr>
        <w:numPr>
          <w:ilvl w:val="0"/>
          <w:numId w:val="5"/>
        </w:numPr>
        <w:tabs>
          <w:tab w:val="clear" w:pos="720"/>
          <w:tab w:val="num" w:pos="1080"/>
        </w:tabs>
        <w:spacing w:after="0" w:line="240" w:lineRule="auto"/>
        <w:ind w:left="1080"/>
        <w:rPr>
          <w:rFonts w:ascii="Cambria" w:hAnsi="Cambria"/>
        </w:rPr>
      </w:pPr>
      <w:r>
        <w:rPr>
          <w:rFonts w:ascii="Cambria" w:hAnsi="Cambria"/>
        </w:rPr>
        <w:t>Teacher, p</w:t>
      </w:r>
      <w:r w:rsidR="001345E1">
        <w:rPr>
          <w:rFonts w:ascii="Cambria" w:hAnsi="Cambria"/>
        </w:rPr>
        <w:t>rincipal</w:t>
      </w:r>
      <w:r>
        <w:rPr>
          <w:rFonts w:ascii="Cambria" w:hAnsi="Cambria"/>
        </w:rPr>
        <w:t>,</w:t>
      </w:r>
      <w:r w:rsidR="001345E1">
        <w:rPr>
          <w:rFonts w:ascii="Cambria" w:hAnsi="Cambria"/>
        </w:rPr>
        <w:t xml:space="preserve"> and other school leader attendance</w:t>
      </w:r>
    </w:p>
    <w:p w14:paraId="0912E443" w14:textId="77777777" w:rsidR="00E74746" w:rsidRPr="00013434" w:rsidRDefault="00E74746" w:rsidP="00E74746">
      <w:pPr>
        <w:spacing w:after="0" w:line="240" w:lineRule="auto"/>
        <w:rPr>
          <w:rFonts w:ascii="Cambria" w:hAnsi="Cambria"/>
        </w:rPr>
      </w:pPr>
    </w:p>
    <w:p w14:paraId="34CB9BEF" w14:textId="77777777" w:rsidR="00E74746" w:rsidRPr="00E30CC6" w:rsidRDefault="00E74746" w:rsidP="00E74746">
      <w:pPr>
        <w:spacing w:after="0" w:line="240" w:lineRule="auto"/>
        <w:rPr>
          <w:rFonts w:ascii="Cambria" w:eastAsia="Times New Roman" w:hAnsi="Cambria" w:cs="Times New Roman"/>
          <w:b/>
          <w:bCs/>
        </w:rPr>
      </w:pPr>
      <w:r w:rsidRPr="00E30CC6">
        <w:rPr>
          <w:rFonts w:ascii="Cambria" w:eastAsia="Times New Roman" w:hAnsi="Cambria" w:cs="Times New Roman"/>
          <w:b/>
          <w:bCs/>
        </w:rPr>
        <w:t xml:space="preserve">Other data </w:t>
      </w:r>
    </w:p>
    <w:p w14:paraId="0229DF25" w14:textId="326DB02E" w:rsidR="00E74746" w:rsidRDefault="00ED4311" w:rsidP="00E74746">
      <w:pPr>
        <w:numPr>
          <w:ilvl w:val="0"/>
          <w:numId w:val="5"/>
        </w:numPr>
        <w:tabs>
          <w:tab w:val="clear" w:pos="720"/>
          <w:tab w:val="num" w:pos="1080"/>
        </w:tabs>
        <w:spacing w:after="0" w:line="240" w:lineRule="auto"/>
        <w:ind w:left="1080"/>
        <w:rPr>
          <w:rFonts w:ascii="Cambria" w:hAnsi="Cambria"/>
        </w:rPr>
      </w:pPr>
      <w:hyperlink r:id="rId30" w:history="1">
        <w:r w:rsidR="00AD070B">
          <w:rPr>
            <w:rStyle w:val="Hyperlink"/>
            <w:rFonts w:ascii="Cambria" w:hAnsi="Cambria"/>
          </w:rPr>
          <w:t>School I</w:t>
        </w:r>
        <w:r w:rsidR="00E74746" w:rsidRPr="003136CF">
          <w:rPr>
            <w:rStyle w:val="Hyperlink"/>
            <w:rFonts w:ascii="Cambria" w:hAnsi="Cambria"/>
          </w:rPr>
          <w:t>mprovemen</w:t>
        </w:r>
        <w:r w:rsidR="00AD070B">
          <w:rPr>
            <w:rStyle w:val="Hyperlink"/>
            <w:rFonts w:ascii="Cambria" w:hAnsi="Cambria"/>
          </w:rPr>
          <w:t>t D</w:t>
        </w:r>
        <w:r w:rsidR="00E74746" w:rsidRPr="003136CF">
          <w:rPr>
            <w:rStyle w:val="Hyperlink"/>
            <w:rFonts w:ascii="Cambria" w:hAnsi="Cambria"/>
          </w:rPr>
          <w:t>ata</w:t>
        </w:r>
      </w:hyperlink>
    </w:p>
    <w:p w14:paraId="1B622E37" w14:textId="0300170E" w:rsidR="00E74746" w:rsidRPr="00AD070B" w:rsidRDefault="00ED4311" w:rsidP="00E74746">
      <w:pPr>
        <w:numPr>
          <w:ilvl w:val="0"/>
          <w:numId w:val="5"/>
        </w:numPr>
        <w:tabs>
          <w:tab w:val="clear" w:pos="720"/>
          <w:tab w:val="num" w:pos="1080"/>
        </w:tabs>
        <w:spacing w:after="0" w:line="240" w:lineRule="auto"/>
        <w:ind w:left="1080"/>
        <w:rPr>
          <w:rStyle w:val="Hyperlink"/>
          <w:rFonts w:ascii="Cambria" w:hAnsi="Cambria"/>
          <w:color w:val="auto"/>
          <w:u w:val="none"/>
        </w:rPr>
      </w:pPr>
      <w:hyperlink r:id="rId31" w:history="1">
        <w:r w:rsidR="00AD070B">
          <w:rPr>
            <w:rStyle w:val="Hyperlink"/>
            <w:rFonts w:ascii="Cambria" w:hAnsi="Cambria"/>
          </w:rPr>
          <w:t>School Grade D</w:t>
        </w:r>
        <w:r w:rsidR="00E74746" w:rsidRPr="0061072F">
          <w:rPr>
            <w:rStyle w:val="Hyperlink"/>
            <w:rFonts w:ascii="Cambria" w:hAnsi="Cambria"/>
          </w:rPr>
          <w:t>ata</w:t>
        </w:r>
      </w:hyperlink>
    </w:p>
    <w:p w14:paraId="6B1A69E9" w14:textId="37DE4690" w:rsidR="00AD070B" w:rsidRDefault="00ED4311" w:rsidP="00E74746">
      <w:pPr>
        <w:numPr>
          <w:ilvl w:val="0"/>
          <w:numId w:val="5"/>
        </w:numPr>
        <w:tabs>
          <w:tab w:val="clear" w:pos="720"/>
          <w:tab w:val="num" w:pos="1080"/>
        </w:tabs>
        <w:spacing w:after="0" w:line="240" w:lineRule="auto"/>
        <w:ind w:left="1080"/>
        <w:rPr>
          <w:rFonts w:ascii="Cambria" w:hAnsi="Cambria"/>
        </w:rPr>
      </w:pPr>
      <w:hyperlink r:id="rId32" w:history="1">
        <w:r w:rsidR="00AD070B" w:rsidRPr="00AD070B">
          <w:rPr>
            <w:rStyle w:val="Hyperlink"/>
            <w:rFonts w:ascii="Cambria" w:hAnsi="Cambria"/>
          </w:rPr>
          <w:t>Florida Report Cards</w:t>
        </w:r>
      </w:hyperlink>
      <w:r w:rsidR="00AD070B">
        <w:rPr>
          <w:rStyle w:val="Hyperlink"/>
          <w:rFonts w:ascii="Cambria" w:hAnsi="Cambria"/>
        </w:rPr>
        <w:t xml:space="preserve"> </w:t>
      </w:r>
    </w:p>
    <w:p w14:paraId="2093A80F" w14:textId="77777777" w:rsidR="00E74746" w:rsidRDefault="00E74746" w:rsidP="00E74746">
      <w:pPr>
        <w:numPr>
          <w:ilvl w:val="0"/>
          <w:numId w:val="5"/>
        </w:numPr>
        <w:tabs>
          <w:tab w:val="clear" w:pos="720"/>
          <w:tab w:val="num" w:pos="1080"/>
        </w:tabs>
        <w:spacing w:after="0" w:line="240" w:lineRule="auto"/>
        <w:ind w:left="1080"/>
        <w:rPr>
          <w:rFonts w:ascii="Cambria" w:hAnsi="Cambria"/>
        </w:rPr>
      </w:pPr>
      <w:r w:rsidRPr="00135049">
        <w:rPr>
          <w:rFonts w:ascii="Cambria" w:hAnsi="Cambria"/>
        </w:rPr>
        <w:t>Current professional development efforts and effectiveness data</w:t>
      </w:r>
    </w:p>
    <w:p w14:paraId="5BA31B25" w14:textId="29CA17C4" w:rsidR="00E74746" w:rsidRPr="0020258A" w:rsidRDefault="00E74746" w:rsidP="00E74746">
      <w:pPr>
        <w:numPr>
          <w:ilvl w:val="0"/>
          <w:numId w:val="5"/>
        </w:numPr>
        <w:tabs>
          <w:tab w:val="clear" w:pos="720"/>
          <w:tab w:val="num" w:pos="1080"/>
        </w:tabs>
        <w:spacing w:after="0" w:line="240" w:lineRule="auto"/>
        <w:ind w:left="1080"/>
        <w:rPr>
          <w:rFonts w:ascii="Cambria" w:hAnsi="Cambria"/>
          <w:color w:val="00B0F0"/>
        </w:rPr>
      </w:pPr>
      <w:r w:rsidRPr="0020258A">
        <w:rPr>
          <w:rFonts w:ascii="Cambria" w:hAnsi="Cambria"/>
          <w:color w:val="00B0F0"/>
        </w:rPr>
        <w:t>District and school report cards</w:t>
      </w:r>
      <w:r w:rsidR="0020258A">
        <w:rPr>
          <w:rFonts w:ascii="Cambria" w:hAnsi="Cambria"/>
          <w:color w:val="00B0F0"/>
        </w:rPr>
        <w:t xml:space="preserve"> **</w:t>
      </w:r>
    </w:p>
    <w:p w14:paraId="1B553029" w14:textId="77777777" w:rsidR="00E74746" w:rsidRDefault="00E74746" w:rsidP="00E74746">
      <w:pPr>
        <w:numPr>
          <w:ilvl w:val="0"/>
          <w:numId w:val="5"/>
        </w:numPr>
        <w:tabs>
          <w:tab w:val="clear" w:pos="720"/>
          <w:tab w:val="num" w:pos="1080"/>
        </w:tabs>
        <w:spacing w:after="0" w:line="240" w:lineRule="auto"/>
        <w:ind w:left="1080"/>
        <w:rPr>
          <w:rFonts w:ascii="Cambria" w:hAnsi="Cambria"/>
        </w:rPr>
      </w:pPr>
      <w:r>
        <w:rPr>
          <w:rFonts w:ascii="Cambria" w:hAnsi="Cambria"/>
        </w:rPr>
        <w:t>Program evaluation data of programs currently funded</w:t>
      </w:r>
    </w:p>
    <w:p w14:paraId="2E2566F1" w14:textId="5E1ABCF7" w:rsidR="00E74746" w:rsidRDefault="00E74746" w:rsidP="00E74746">
      <w:pPr>
        <w:numPr>
          <w:ilvl w:val="0"/>
          <w:numId w:val="5"/>
        </w:numPr>
        <w:tabs>
          <w:tab w:val="clear" w:pos="720"/>
          <w:tab w:val="num" w:pos="1080"/>
        </w:tabs>
        <w:spacing w:after="0" w:line="240" w:lineRule="auto"/>
        <w:ind w:left="1080"/>
        <w:rPr>
          <w:rFonts w:ascii="Cambria" w:hAnsi="Cambria"/>
        </w:rPr>
      </w:pPr>
      <w:r>
        <w:rPr>
          <w:rFonts w:ascii="Cambria" w:hAnsi="Cambria"/>
        </w:rPr>
        <w:t>Private school data from equitable services consultation(s)</w:t>
      </w:r>
    </w:p>
    <w:p w14:paraId="42D04465" w14:textId="44A83F8D" w:rsidR="00AD070B" w:rsidRDefault="00AD070B" w:rsidP="00E74746">
      <w:pPr>
        <w:numPr>
          <w:ilvl w:val="0"/>
          <w:numId w:val="5"/>
        </w:numPr>
        <w:tabs>
          <w:tab w:val="clear" w:pos="720"/>
          <w:tab w:val="num" w:pos="1080"/>
        </w:tabs>
        <w:spacing w:after="0" w:line="240" w:lineRule="auto"/>
        <w:ind w:left="1080"/>
        <w:rPr>
          <w:rFonts w:ascii="Cambria" w:hAnsi="Cambria"/>
        </w:rPr>
      </w:pPr>
      <w:r>
        <w:rPr>
          <w:rFonts w:ascii="Cambria" w:hAnsi="Cambria"/>
        </w:rPr>
        <w:t>Charter school data from consultation(s)</w:t>
      </w:r>
    </w:p>
    <w:p w14:paraId="6BEB016B" w14:textId="77777777" w:rsidR="00E74746" w:rsidRPr="009736F3" w:rsidRDefault="00ED4311" w:rsidP="00E74746">
      <w:pPr>
        <w:numPr>
          <w:ilvl w:val="0"/>
          <w:numId w:val="5"/>
        </w:numPr>
        <w:tabs>
          <w:tab w:val="clear" w:pos="720"/>
          <w:tab w:val="num" w:pos="1080"/>
        </w:tabs>
        <w:spacing w:after="0" w:line="240" w:lineRule="auto"/>
        <w:ind w:left="1080"/>
        <w:rPr>
          <w:rFonts w:ascii="Cambria" w:hAnsi="Cambria"/>
        </w:rPr>
      </w:pPr>
      <w:hyperlink r:id="rId33" w:history="1">
        <w:r w:rsidR="00E74746" w:rsidRPr="00161060">
          <w:rPr>
            <w:rStyle w:val="Hyperlink"/>
            <w:rFonts w:ascii="Cambria" w:hAnsi="Cambria"/>
          </w:rPr>
          <w:t>Archives for historical data</w:t>
        </w:r>
      </w:hyperlink>
      <w:r w:rsidR="00E74746">
        <w:rPr>
          <w:rFonts w:ascii="Cambria" w:hAnsi="Cambria"/>
        </w:rPr>
        <w:t xml:space="preserve"> (to examine trends)</w:t>
      </w:r>
    </w:p>
    <w:p w14:paraId="5B5A3304" w14:textId="605FC84A" w:rsidR="00860444" w:rsidRPr="0020258A" w:rsidRDefault="00E74746" w:rsidP="00F33737">
      <w:pPr>
        <w:pStyle w:val="ListParagraph"/>
        <w:spacing w:after="0" w:line="240" w:lineRule="auto"/>
        <w:jc w:val="right"/>
        <w:rPr>
          <w:rFonts w:ascii="Cambria" w:hAnsi="Cambria"/>
          <w:color w:val="00B0F0"/>
        </w:rPr>
      </w:pPr>
      <w:r w:rsidRPr="0020258A">
        <w:rPr>
          <w:rFonts w:ascii="Cambria" w:hAnsi="Cambria"/>
          <w:color w:val="00B0F0"/>
        </w:rPr>
        <w:t>** Data can be found at edstats.fldoe.org</w:t>
      </w:r>
    </w:p>
    <w:p w14:paraId="7BAD9D90" w14:textId="77777777" w:rsidR="0020258A" w:rsidRDefault="0020258A" w:rsidP="00F33737">
      <w:pPr>
        <w:pStyle w:val="ListParagraph"/>
        <w:spacing w:after="0" w:line="240" w:lineRule="auto"/>
        <w:jc w:val="right"/>
        <w:rPr>
          <w:rFonts w:ascii="Cambria" w:hAnsi="Cambria"/>
        </w:rPr>
      </w:pPr>
    </w:p>
    <w:p w14:paraId="057130CD" w14:textId="77777777" w:rsidR="0020258A" w:rsidRDefault="0020258A" w:rsidP="00F33737">
      <w:pPr>
        <w:pStyle w:val="ListParagraph"/>
        <w:spacing w:after="0" w:line="240" w:lineRule="auto"/>
        <w:jc w:val="right"/>
        <w:rPr>
          <w:rFonts w:ascii="Cambria" w:hAnsi="Cambria"/>
        </w:rPr>
      </w:pPr>
    </w:p>
    <w:p w14:paraId="60C1B01F" w14:textId="77777777" w:rsidR="0020258A" w:rsidRPr="009736F3" w:rsidRDefault="0020258A" w:rsidP="0020258A">
      <w:pPr>
        <w:spacing w:after="0" w:line="240" w:lineRule="auto"/>
        <w:rPr>
          <w:rFonts w:ascii="Cambria" w:hAnsi="Cambria"/>
        </w:rPr>
      </w:pPr>
      <w:r>
        <w:rPr>
          <w:noProof/>
        </w:rPr>
        <w:drawing>
          <wp:anchor distT="0" distB="0" distL="114300" distR="114300" simplePos="0" relativeHeight="251659264" behindDoc="0" locked="0" layoutInCell="1" allowOverlap="1" wp14:anchorId="524E72D6" wp14:editId="26986E9C">
            <wp:simplePos x="0" y="0"/>
            <wp:positionH relativeFrom="column">
              <wp:posOffset>-102307</wp:posOffset>
            </wp:positionH>
            <wp:positionV relativeFrom="paragraph">
              <wp:posOffset>167640</wp:posOffset>
            </wp:positionV>
            <wp:extent cx="1416685" cy="525780"/>
            <wp:effectExtent l="19050" t="19050" r="12065" b="266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val="0"/>
                        </a:ext>
                      </a:extLst>
                    </a:blip>
                    <a:srcRect l="10202" t="12204" r="9433" b="10682"/>
                    <a:stretch/>
                  </pic:blipFill>
                  <pic:spPr bwMode="auto">
                    <a:xfrm>
                      <a:off x="0" y="0"/>
                      <a:ext cx="1416685" cy="525780"/>
                    </a:xfrm>
                    <a:prstGeom prst="rect">
                      <a:avLst/>
                    </a:prstGeom>
                    <a:ln>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E7C98" w14:textId="43D6FD8E" w:rsidR="0020258A" w:rsidRPr="00A87798" w:rsidRDefault="0020258A" w:rsidP="0020258A">
      <w:pPr>
        <w:pStyle w:val="ListParagraph"/>
        <w:spacing w:after="0" w:line="240" w:lineRule="auto"/>
        <w:ind w:left="0"/>
        <w:rPr>
          <w:rFonts w:ascii="Cambria" w:hAnsi="Cambria"/>
          <w:b/>
          <w:color w:val="00B0F0"/>
          <w:sz w:val="24"/>
        </w:rPr>
      </w:pPr>
      <w:r>
        <w:rPr>
          <w:rFonts w:ascii="Cambria" w:hAnsi="Cambria"/>
          <w:color w:val="00B0F0"/>
          <w:sz w:val="20"/>
        </w:rPr>
        <w:t>**</w:t>
      </w:r>
      <w:r w:rsidRPr="00A87798">
        <w:rPr>
          <w:rFonts w:ascii="Cambria" w:hAnsi="Cambria"/>
          <w:color w:val="00B0F0"/>
          <w:sz w:val="20"/>
        </w:rPr>
        <w:t xml:space="preserve"> When visiting edstats.fldoe.org, please click on the green “PK-12” box at the bottom section of the home page in order to access the data points mentioned in the list above. </w:t>
      </w:r>
    </w:p>
    <w:p w14:paraId="0A2B67F5" w14:textId="77777777" w:rsidR="0020258A" w:rsidRDefault="0020258A" w:rsidP="00F33737">
      <w:pPr>
        <w:pStyle w:val="ListParagraph"/>
        <w:spacing w:after="0" w:line="240" w:lineRule="auto"/>
        <w:jc w:val="right"/>
        <w:rPr>
          <w:rFonts w:ascii="Cambria" w:hAnsi="Cambria"/>
        </w:rPr>
      </w:pPr>
    </w:p>
    <w:p w14:paraId="63C25649" w14:textId="77777777" w:rsidR="00514E8E" w:rsidRDefault="00514E8E" w:rsidP="00F33737">
      <w:pPr>
        <w:pStyle w:val="ListParagraph"/>
        <w:spacing w:after="0" w:line="240" w:lineRule="auto"/>
        <w:jc w:val="right"/>
        <w:rPr>
          <w:rFonts w:ascii="Cambria" w:hAnsi="Cambria"/>
        </w:rPr>
      </w:pPr>
    </w:p>
    <w:p w14:paraId="7310749B" w14:textId="77777777" w:rsidR="00514E8E" w:rsidRDefault="00514E8E" w:rsidP="00F33737">
      <w:pPr>
        <w:pStyle w:val="ListParagraph"/>
        <w:spacing w:after="0" w:line="240" w:lineRule="auto"/>
        <w:jc w:val="right"/>
        <w:rPr>
          <w:rFonts w:ascii="Cambria" w:hAnsi="Cambria"/>
        </w:rPr>
      </w:pPr>
    </w:p>
    <w:p w14:paraId="0197150E" w14:textId="77777777" w:rsidR="00514E8E" w:rsidRDefault="00514E8E" w:rsidP="00F33737">
      <w:pPr>
        <w:pStyle w:val="ListParagraph"/>
        <w:spacing w:after="0" w:line="240" w:lineRule="auto"/>
        <w:jc w:val="right"/>
        <w:rPr>
          <w:rFonts w:ascii="Cambria" w:hAnsi="Cambria"/>
        </w:rPr>
      </w:pPr>
    </w:p>
    <w:p w14:paraId="53F39975" w14:textId="298F1906" w:rsidR="00514E8E" w:rsidRPr="00325D15" w:rsidRDefault="00514E8E" w:rsidP="00325D15">
      <w:pPr>
        <w:pStyle w:val="ListParagraph"/>
        <w:spacing w:after="0" w:line="240" w:lineRule="auto"/>
        <w:jc w:val="center"/>
        <w:rPr>
          <w:rFonts w:ascii="Cambria" w:hAnsi="Cambria"/>
          <w:b/>
          <w:sz w:val="28"/>
        </w:rPr>
      </w:pPr>
      <w:r w:rsidRPr="00325D15">
        <w:rPr>
          <w:rFonts w:ascii="Cambria" w:hAnsi="Cambria"/>
          <w:b/>
          <w:sz w:val="28"/>
        </w:rPr>
        <w:t>LEAs are not required to submit data collection and analysis as part of this program application.</w:t>
      </w:r>
    </w:p>
    <w:p w14:paraId="2CF77890" w14:textId="77777777" w:rsidR="00514E8E" w:rsidRPr="00935B31" w:rsidRDefault="00514E8E" w:rsidP="00514E8E">
      <w:pPr>
        <w:pStyle w:val="ListParagraph"/>
        <w:spacing w:after="0" w:line="240" w:lineRule="auto"/>
        <w:jc w:val="both"/>
        <w:rPr>
          <w:rFonts w:ascii="Cambria" w:hAnsi="Cambria"/>
        </w:rPr>
        <w:sectPr w:rsidR="00514E8E" w:rsidRPr="00935B31" w:rsidSect="00372F63">
          <w:headerReference w:type="default" r:id="rId35"/>
          <w:footerReference w:type="default" r:id="rId36"/>
          <w:pgSz w:w="12240" w:h="15840"/>
          <w:pgMar w:top="810" w:right="1440" w:bottom="810" w:left="1440" w:header="720" w:footer="720" w:gutter="0"/>
          <w:cols w:space="720"/>
          <w:docGrid w:linePitch="360"/>
        </w:sectPr>
      </w:pPr>
    </w:p>
    <w:p w14:paraId="6CEC7C81" w14:textId="5CB6B76E" w:rsidR="0087212C" w:rsidRDefault="0087212C"/>
    <w:p w14:paraId="47716077" w14:textId="564F8DBB" w:rsidR="0087212C" w:rsidRPr="00A37AC3" w:rsidRDefault="00B20E18" w:rsidP="002D6906">
      <w:pPr>
        <w:pStyle w:val="ListParagraph"/>
        <w:numPr>
          <w:ilvl w:val="0"/>
          <w:numId w:val="2"/>
        </w:numPr>
        <w:rPr>
          <w:rFonts w:ascii="Cambria" w:eastAsia="Times New Roman" w:hAnsi="Cambria" w:cs="Times New Roman"/>
          <w:bCs/>
          <w:u w:val="single"/>
        </w:rPr>
      </w:pPr>
      <w:r>
        <w:rPr>
          <w:rFonts w:ascii="Cambria" w:eastAsia="Times New Roman" w:hAnsi="Cambria" w:cs="Times New Roman"/>
          <w:bCs/>
          <w:u w:val="single"/>
        </w:rPr>
        <w:t xml:space="preserve">Phase 2 - </w:t>
      </w:r>
      <w:r w:rsidR="00A43C34" w:rsidRPr="00A43C34">
        <w:rPr>
          <w:rFonts w:ascii="Cambria" w:eastAsia="Times New Roman" w:hAnsi="Cambria" w:cs="Times New Roman"/>
          <w:bCs/>
          <w:u w:val="single"/>
        </w:rPr>
        <w:t xml:space="preserve">Identify </w:t>
      </w:r>
      <w:r w:rsidR="003F76B8">
        <w:rPr>
          <w:rFonts w:ascii="Cambria" w:eastAsia="Times New Roman" w:hAnsi="Cambria" w:cs="Times New Roman"/>
          <w:bCs/>
          <w:u w:val="single"/>
        </w:rPr>
        <w:t>Areas of Strength</w:t>
      </w:r>
      <w:r w:rsidR="00A43C34">
        <w:rPr>
          <w:rFonts w:ascii="Cambria" w:eastAsia="Times New Roman" w:hAnsi="Cambria" w:cs="Times New Roman"/>
          <w:bCs/>
          <w:u w:val="single"/>
        </w:rPr>
        <w:t xml:space="preserve"> and </w:t>
      </w:r>
      <w:r w:rsidR="003F76B8">
        <w:rPr>
          <w:rFonts w:ascii="Cambria" w:eastAsia="Times New Roman" w:hAnsi="Cambria" w:cs="Times New Roman"/>
          <w:bCs/>
          <w:u w:val="single"/>
        </w:rPr>
        <w:t>Challenges</w:t>
      </w:r>
      <w:r w:rsidR="00A43C34">
        <w:rPr>
          <w:rFonts w:ascii="Cambria" w:eastAsia="Times New Roman" w:hAnsi="Cambria" w:cs="Times New Roman"/>
          <w:bCs/>
          <w:u w:val="single"/>
        </w:rPr>
        <w:t>:</w:t>
      </w:r>
      <w:r w:rsidR="00A43C34">
        <w:rPr>
          <w:rFonts w:ascii="Cambria" w:eastAsia="Times New Roman" w:hAnsi="Cambria" w:cs="Times New Roman"/>
          <w:bCs/>
        </w:rPr>
        <w:t xml:space="preserve"> Based on the dat</w:t>
      </w:r>
      <w:r>
        <w:rPr>
          <w:rFonts w:ascii="Cambria" w:eastAsia="Times New Roman" w:hAnsi="Cambria" w:cs="Times New Roman"/>
          <w:bCs/>
        </w:rPr>
        <w:t>a collected and analyzed in phase one</w:t>
      </w:r>
      <w:r w:rsidR="00A43C34">
        <w:rPr>
          <w:rFonts w:ascii="Cambria" w:eastAsia="Times New Roman" w:hAnsi="Cambria" w:cs="Times New Roman"/>
          <w:bCs/>
        </w:rPr>
        <w:t xml:space="preserve"> of the needs assessment, </w:t>
      </w:r>
      <w:r>
        <w:rPr>
          <w:rFonts w:ascii="Cambria" w:eastAsia="Times New Roman" w:hAnsi="Cambria" w:cs="Times New Roman"/>
          <w:bCs/>
        </w:rPr>
        <w:t xml:space="preserve">LEAs should look at trends to </w:t>
      </w:r>
      <w:r w:rsidR="001769C1">
        <w:rPr>
          <w:rFonts w:ascii="Cambria" w:hAnsi="Cambria" w:cs="MinionPro-Regular"/>
        </w:rPr>
        <w:t>consider</w:t>
      </w:r>
      <w:r w:rsidR="00A43C34">
        <w:rPr>
          <w:rFonts w:ascii="Cambria" w:hAnsi="Cambria" w:cs="MinionPro-Regular"/>
        </w:rPr>
        <w:t xml:space="preserve"> the </w:t>
      </w:r>
      <w:r>
        <w:rPr>
          <w:rFonts w:ascii="Cambria" w:hAnsi="Cambria" w:cs="MinionPro-Regular"/>
        </w:rPr>
        <w:t xml:space="preserve">areas of strength </w:t>
      </w:r>
      <w:r w:rsidR="00A43C34">
        <w:rPr>
          <w:rFonts w:ascii="Cambria" w:hAnsi="Cambria" w:cs="MinionPro-Regular"/>
        </w:rPr>
        <w:t xml:space="preserve">and </w:t>
      </w:r>
      <w:r w:rsidR="001769C1">
        <w:rPr>
          <w:rFonts w:ascii="Cambria" w:hAnsi="Cambria" w:cs="MinionPro-Regular"/>
        </w:rPr>
        <w:t xml:space="preserve">challenges related to </w:t>
      </w:r>
      <w:r w:rsidRPr="000B46CD">
        <w:rPr>
          <w:rFonts w:ascii="Cambria" w:eastAsia="Times New Roman" w:hAnsi="Cambria" w:cs="Times New Roman"/>
          <w:bCs/>
        </w:rPr>
        <w:t>student achievement, teacher supply, teacher effectiveness</w:t>
      </w:r>
      <w:r w:rsidR="00875CA0">
        <w:rPr>
          <w:rFonts w:ascii="Cambria" w:eastAsia="Times New Roman" w:hAnsi="Cambria" w:cs="Times New Roman"/>
          <w:bCs/>
        </w:rPr>
        <w:t>,</w:t>
      </w:r>
      <w:r>
        <w:rPr>
          <w:rFonts w:ascii="Cambria" w:eastAsia="Times New Roman" w:hAnsi="Cambria" w:cs="Times New Roman"/>
          <w:bCs/>
        </w:rPr>
        <w:t xml:space="preserve"> </w:t>
      </w:r>
      <w:r w:rsidRPr="000B46CD">
        <w:rPr>
          <w:rFonts w:ascii="Cambria" w:eastAsia="Times New Roman" w:hAnsi="Cambria" w:cs="Times New Roman"/>
          <w:bCs/>
        </w:rPr>
        <w:t>and principal</w:t>
      </w:r>
      <w:r w:rsidR="00E47F6C">
        <w:rPr>
          <w:rFonts w:ascii="Cambria" w:eastAsia="Times New Roman" w:hAnsi="Cambria" w:cs="Times New Roman"/>
          <w:bCs/>
        </w:rPr>
        <w:t xml:space="preserve"> and other school leader</w:t>
      </w:r>
      <w:r w:rsidRPr="000B46CD">
        <w:rPr>
          <w:rFonts w:ascii="Cambria" w:eastAsia="Times New Roman" w:hAnsi="Cambria" w:cs="Times New Roman"/>
          <w:bCs/>
        </w:rPr>
        <w:t xml:space="preserve"> effectiveness</w:t>
      </w:r>
      <w:r w:rsidR="00A43C34">
        <w:rPr>
          <w:rFonts w:ascii="Cambria" w:hAnsi="Cambria" w:cs="MinionPro-Regular"/>
        </w:rPr>
        <w:t>.</w:t>
      </w:r>
    </w:p>
    <w:p w14:paraId="244AC829" w14:textId="77777777" w:rsidR="00010B14" w:rsidRPr="002D6906" w:rsidRDefault="00010B14" w:rsidP="006F0FB7">
      <w:pPr>
        <w:pStyle w:val="ListParagraph"/>
        <w:ind w:left="360"/>
        <w:rPr>
          <w:rFonts w:ascii="Cambria" w:eastAsia="Times New Roman" w:hAnsi="Cambria" w:cs="Times New Roman"/>
          <w:bCs/>
          <w:u w:val="single"/>
        </w:rPr>
      </w:pPr>
    </w:p>
    <w:tbl>
      <w:tblPr>
        <w:tblW w:w="11065" w:type="dxa"/>
        <w:jc w:val="center"/>
        <w:tblLook w:val="04A0" w:firstRow="1" w:lastRow="0" w:firstColumn="1" w:lastColumn="0" w:noHBand="0" w:noVBand="1"/>
      </w:tblPr>
      <w:tblGrid>
        <w:gridCol w:w="1928"/>
        <w:gridCol w:w="9137"/>
      </w:tblGrid>
      <w:tr w:rsidR="008D72C6" w:rsidRPr="008D72C6" w14:paraId="22D7F9E8" w14:textId="77777777" w:rsidTr="00935B31">
        <w:trPr>
          <w:trHeight w:val="285"/>
          <w:jc w:val="center"/>
        </w:trPr>
        <w:tc>
          <w:tcPr>
            <w:tcW w:w="11065" w:type="dxa"/>
            <w:gridSpan w:val="2"/>
            <w:tcBorders>
              <w:top w:val="single" w:sz="4" w:space="0" w:color="auto"/>
              <w:left w:val="single" w:sz="4" w:space="0" w:color="auto"/>
              <w:bottom w:val="nil"/>
              <w:right w:val="single" w:sz="4" w:space="0" w:color="000000"/>
            </w:tcBorders>
            <w:shd w:val="clear" w:color="000000" w:fill="FFC000"/>
            <w:noWrap/>
            <w:vAlign w:val="bottom"/>
            <w:hideMark/>
          </w:tcPr>
          <w:p w14:paraId="7101E0F7" w14:textId="77777777" w:rsidR="008D72C6" w:rsidRPr="00A37AC3" w:rsidRDefault="00B20E18" w:rsidP="009130DB">
            <w:pPr>
              <w:spacing w:after="0" w:line="22" w:lineRule="atLeast"/>
              <w:jc w:val="center"/>
              <w:rPr>
                <w:rFonts w:ascii="Cambria" w:eastAsia="Times New Roman" w:hAnsi="Cambria" w:cs="Times New Roman"/>
                <w:b/>
                <w:bCs/>
              </w:rPr>
            </w:pPr>
            <w:r w:rsidRPr="00A37AC3">
              <w:rPr>
                <w:rFonts w:ascii="Cambria" w:eastAsia="Times New Roman" w:hAnsi="Cambria" w:cs="Times New Roman"/>
                <w:b/>
                <w:bCs/>
              </w:rPr>
              <w:t>Student Achievement</w:t>
            </w:r>
          </w:p>
          <w:p w14:paraId="70205133" w14:textId="77777777" w:rsidR="001B0C6C" w:rsidRPr="00A37AC3" w:rsidRDefault="001B0C6C" w:rsidP="009130DB">
            <w:pPr>
              <w:spacing w:line="22" w:lineRule="atLeast"/>
              <w:rPr>
                <w:rFonts w:ascii="Cambria" w:eastAsia="Times New Roman" w:hAnsi="Cambria" w:cs="Times New Roman"/>
                <w:b/>
                <w:bCs/>
              </w:rPr>
            </w:pPr>
            <w:r w:rsidRPr="00A37AC3">
              <w:rPr>
                <w:rFonts w:ascii="Cambria" w:eastAsia="Times New Roman" w:hAnsi="Cambria" w:cs="Times New Roman"/>
                <w:bCs/>
                <w:i/>
                <w:sz w:val="20"/>
              </w:rPr>
              <w:t xml:space="preserve">Summarize the trends and patterns observed by the team while </w:t>
            </w:r>
            <w:r w:rsidR="00A37AC3">
              <w:rPr>
                <w:rFonts w:ascii="Cambria" w:eastAsia="Times New Roman" w:hAnsi="Cambria" w:cs="Times New Roman"/>
                <w:bCs/>
                <w:i/>
                <w:sz w:val="20"/>
              </w:rPr>
              <w:t>analyzing student achievement data</w:t>
            </w:r>
            <w:r w:rsidRPr="00A37AC3">
              <w:rPr>
                <w:rFonts w:ascii="Cambria" w:eastAsia="Times New Roman" w:hAnsi="Cambria" w:cs="Times New Roman"/>
                <w:bCs/>
                <w:i/>
                <w:sz w:val="20"/>
              </w:rPr>
              <w:t xml:space="preserve">. </w:t>
            </w:r>
            <w:r w:rsidR="00A37AC3" w:rsidRPr="00A37AC3">
              <w:rPr>
                <w:rFonts w:ascii="Cambria" w:eastAsia="Times New Roman" w:hAnsi="Cambria" w:cs="Times New Roman"/>
                <w:bCs/>
                <w:i/>
                <w:sz w:val="20"/>
              </w:rPr>
              <w:t>What gaps exist in outcomes among student subgroups?</w:t>
            </w:r>
            <w:r w:rsidR="00A37AC3">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What are the important trends and patterns that will support the identification of student, teacher, and leader needs? </w:t>
            </w:r>
          </w:p>
        </w:tc>
      </w:tr>
      <w:tr w:rsidR="008D72C6" w:rsidRPr="008D72C6" w14:paraId="08DB75AB" w14:textId="77777777" w:rsidTr="0007411A">
        <w:trPr>
          <w:trHeight w:val="1200"/>
          <w:jc w:val="center"/>
        </w:trPr>
        <w:tc>
          <w:tcPr>
            <w:tcW w:w="1928"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529AEDCE" w14:textId="77777777" w:rsidR="008D72C6" w:rsidRPr="008D72C6" w:rsidRDefault="008D75B9"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Areas of Strength</w:t>
            </w:r>
          </w:p>
        </w:tc>
        <w:tc>
          <w:tcPr>
            <w:tcW w:w="9137" w:type="dxa"/>
            <w:tcBorders>
              <w:top w:val="single" w:sz="4" w:space="0" w:color="auto"/>
              <w:left w:val="nil"/>
              <w:bottom w:val="single" w:sz="4" w:space="0" w:color="auto"/>
              <w:right w:val="single" w:sz="4" w:space="0" w:color="auto"/>
            </w:tcBorders>
            <w:shd w:val="clear" w:color="000000" w:fill="FFF2CC"/>
            <w:noWrap/>
            <w:hideMark/>
          </w:tcPr>
          <w:p w14:paraId="1CA1DE57" w14:textId="77777777" w:rsidR="008D72C6" w:rsidRPr="00EB497F" w:rsidRDefault="008D72C6" w:rsidP="0007411A">
            <w:pPr>
              <w:spacing w:after="0" w:line="240" w:lineRule="auto"/>
              <w:rPr>
                <w:rFonts w:ascii="Cambria" w:eastAsia="Times New Roman" w:hAnsi="Cambria" w:cs="Times New Roman"/>
                <w:color w:val="000000"/>
              </w:rPr>
            </w:pPr>
            <w:r w:rsidRPr="00EB497F">
              <w:rPr>
                <w:rFonts w:ascii="Cambria" w:eastAsia="Times New Roman" w:hAnsi="Cambria" w:cs="Times New Roman"/>
                <w:color w:val="000000"/>
              </w:rPr>
              <w:t xml:space="preserve">     </w:t>
            </w:r>
          </w:p>
        </w:tc>
      </w:tr>
      <w:tr w:rsidR="008D72C6" w:rsidRPr="008D72C6" w14:paraId="401B454C" w14:textId="77777777" w:rsidTr="0007411A">
        <w:trPr>
          <w:trHeight w:val="1215"/>
          <w:jc w:val="center"/>
        </w:trPr>
        <w:tc>
          <w:tcPr>
            <w:tcW w:w="1928" w:type="dxa"/>
            <w:tcBorders>
              <w:top w:val="nil"/>
              <w:left w:val="single" w:sz="4" w:space="0" w:color="auto"/>
              <w:bottom w:val="single" w:sz="4" w:space="0" w:color="auto"/>
              <w:right w:val="single" w:sz="4" w:space="0" w:color="auto"/>
            </w:tcBorders>
            <w:shd w:val="clear" w:color="000000" w:fill="FFD966"/>
            <w:noWrap/>
            <w:vAlign w:val="center"/>
            <w:hideMark/>
          </w:tcPr>
          <w:p w14:paraId="663DCE3A" w14:textId="77777777" w:rsidR="008D72C6" w:rsidRPr="008D72C6" w:rsidRDefault="002D6906"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Challenges</w:t>
            </w:r>
            <w:r w:rsidR="008D72C6" w:rsidRPr="008D72C6">
              <w:rPr>
                <w:rFonts w:ascii="Cambria" w:eastAsia="Times New Roman" w:hAnsi="Cambria" w:cs="Times New Roman"/>
                <w:i/>
                <w:iCs/>
                <w:color w:val="000000"/>
              </w:rPr>
              <w:t xml:space="preserve"> </w:t>
            </w:r>
          </w:p>
        </w:tc>
        <w:tc>
          <w:tcPr>
            <w:tcW w:w="9137" w:type="dxa"/>
            <w:tcBorders>
              <w:top w:val="nil"/>
              <w:left w:val="nil"/>
              <w:bottom w:val="single" w:sz="4" w:space="0" w:color="auto"/>
              <w:right w:val="single" w:sz="4" w:space="0" w:color="auto"/>
            </w:tcBorders>
            <w:shd w:val="clear" w:color="000000" w:fill="FFF2CC"/>
            <w:noWrap/>
            <w:hideMark/>
          </w:tcPr>
          <w:p w14:paraId="6C1D6E3F" w14:textId="77777777" w:rsidR="008D72C6" w:rsidRPr="00EB497F" w:rsidRDefault="008D72C6" w:rsidP="0007411A">
            <w:pPr>
              <w:spacing w:after="0" w:line="240" w:lineRule="auto"/>
              <w:rPr>
                <w:rFonts w:ascii="Cambria" w:eastAsia="Times New Roman" w:hAnsi="Cambria" w:cs="Times New Roman"/>
                <w:color w:val="000000"/>
              </w:rPr>
            </w:pPr>
            <w:r w:rsidRPr="00EB497F">
              <w:rPr>
                <w:rFonts w:ascii="Cambria" w:eastAsia="Times New Roman" w:hAnsi="Cambria" w:cs="Times New Roman"/>
                <w:color w:val="000000"/>
              </w:rPr>
              <w:t xml:space="preserve">      </w:t>
            </w:r>
          </w:p>
        </w:tc>
      </w:tr>
    </w:tbl>
    <w:p w14:paraId="713E495A" w14:textId="77777777" w:rsidR="00A43C34" w:rsidRDefault="00A43C34" w:rsidP="009130DB">
      <w:pPr>
        <w:autoSpaceDE w:val="0"/>
        <w:autoSpaceDN w:val="0"/>
        <w:adjustRightInd w:val="0"/>
        <w:spacing w:after="0"/>
        <w:rPr>
          <w:rFonts w:ascii="Cambria" w:hAnsi="Cambria" w:cs="MinionPro-Regular"/>
        </w:rPr>
      </w:pPr>
    </w:p>
    <w:p w14:paraId="224C10C5" w14:textId="77777777" w:rsidR="009130DB" w:rsidRDefault="009130DB" w:rsidP="009130DB">
      <w:pPr>
        <w:autoSpaceDE w:val="0"/>
        <w:autoSpaceDN w:val="0"/>
        <w:adjustRightInd w:val="0"/>
        <w:spacing w:after="0"/>
        <w:rPr>
          <w:rFonts w:ascii="Cambria" w:hAnsi="Cambria" w:cs="MinionPro-Regular"/>
        </w:rPr>
      </w:pPr>
    </w:p>
    <w:tbl>
      <w:tblPr>
        <w:tblW w:w="11088" w:type="dxa"/>
        <w:jc w:val="center"/>
        <w:tblLook w:val="04A0" w:firstRow="1" w:lastRow="0" w:firstColumn="1" w:lastColumn="0" w:noHBand="0" w:noVBand="1"/>
      </w:tblPr>
      <w:tblGrid>
        <w:gridCol w:w="1800"/>
        <w:gridCol w:w="9288"/>
      </w:tblGrid>
      <w:tr w:rsidR="00935B31" w:rsidRPr="008D72C6" w14:paraId="66380DDF" w14:textId="77777777" w:rsidTr="00935B31">
        <w:trPr>
          <w:trHeight w:val="285"/>
          <w:jc w:val="center"/>
        </w:trPr>
        <w:tc>
          <w:tcPr>
            <w:tcW w:w="11088" w:type="dxa"/>
            <w:gridSpan w:val="2"/>
            <w:tcBorders>
              <w:top w:val="single" w:sz="4" w:space="0" w:color="auto"/>
              <w:left w:val="single" w:sz="4" w:space="0" w:color="auto"/>
              <w:bottom w:val="nil"/>
              <w:right w:val="single" w:sz="4" w:space="0" w:color="000000"/>
            </w:tcBorders>
            <w:shd w:val="clear" w:color="000000" w:fill="FFC000"/>
            <w:noWrap/>
            <w:vAlign w:val="bottom"/>
            <w:hideMark/>
          </w:tcPr>
          <w:p w14:paraId="7D90EC3D" w14:textId="1C59B13D" w:rsidR="008D72C6" w:rsidRDefault="00B20E18" w:rsidP="009130DB">
            <w:pPr>
              <w:spacing w:after="0"/>
              <w:jc w:val="center"/>
              <w:rPr>
                <w:rFonts w:ascii="Cambria" w:eastAsia="Times New Roman" w:hAnsi="Cambria" w:cs="Times New Roman"/>
                <w:b/>
                <w:bCs/>
              </w:rPr>
            </w:pPr>
            <w:r>
              <w:rPr>
                <w:rFonts w:ascii="Cambria" w:eastAsia="Times New Roman" w:hAnsi="Cambria" w:cs="Times New Roman"/>
                <w:b/>
                <w:bCs/>
              </w:rPr>
              <w:t xml:space="preserve">Teacher </w:t>
            </w:r>
            <w:r w:rsidR="00A37AC3">
              <w:rPr>
                <w:rFonts w:ascii="Cambria" w:eastAsia="Times New Roman" w:hAnsi="Cambria" w:cs="Times New Roman"/>
                <w:b/>
                <w:bCs/>
              </w:rPr>
              <w:t xml:space="preserve">and Principal </w:t>
            </w:r>
            <w:r>
              <w:rPr>
                <w:rFonts w:ascii="Cambria" w:eastAsia="Times New Roman" w:hAnsi="Cambria" w:cs="Times New Roman"/>
                <w:b/>
                <w:bCs/>
              </w:rPr>
              <w:t>Supply</w:t>
            </w:r>
          </w:p>
          <w:p w14:paraId="3BC3EBC1" w14:textId="77777777" w:rsidR="00A37AC3" w:rsidRPr="008D72C6" w:rsidRDefault="00A37AC3" w:rsidP="009130DB">
            <w:pPr>
              <w:rPr>
                <w:rFonts w:ascii="Cambria" w:eastAsia="Times New Roman" w:hAnsi="Cambria" w:cs="Times New Roman"/>
                <w:b/>
                <w:bCs/>
              </w:rPr>
            </w:pPr>
            <w:r w:rsidRPr="00A37AC3">
              <w:rPr>
                <w:rFonts w:ascii="Cambria" w:eastAsia="Times New Roman" w:hAnsi="Cambria" w:cs="Times New Roman"/>
                <w:bCs/>
                <w:i/>
                <w:sz w:val="20"/>
              </w:rPr>
              <w:t xml:space="preserve">Summarize the trends and patterns observed by the team while </w:t>
            </w:r>
            <w:r>
              <w:rPr>
                <w:rFonts w:ascii="Cambria" w:eastAsia="Times New Roman" w:hAnsi="Cambria" w:cs="Times New Roman"/>
                <w:bCs/>
                <w:i/>
                <w:sz w:val="20"/>
              </w:rPr>
              <w:t>analyzing teacher and principal supply data</w:t>
            </w:r>
            <w:r w:rsidRPr="00A37AC3">
              <w:rPr>
                <w:rFonts w:ascii="Cambria" w:eastAsia="Times New Roman" w:hAnsi="Cambria" w:cs="Times New Roman"/>
                <w:bCs/>
                <w:i/>
                <w:sz w:val="20"/>
              </w:rPr>
              <w:t xml:space="preserve">. What are the important trends and patterns that will support the identification of </w:t>
            </w:r>
            <w:r>
              <w:rPr>
                <w:rFonts w:ascii="Cambria" w:eastAsia="Times New Roman" w:hAnsi="Cambria" w:cs="Times New Roman"/>
                <w:bCs/>
                <w:i/>
                <w:sz w:val="20"/>
              </w:rPr>
              <w:t>teacher and principal supply</w:t>
            </w:r>
            <w:r w:rsidRPr="00A37AC3">
              <w:rPr>
                <w:rFonts w:ascii="Cambria" w:eastAsia="Times New Roman" w:hAnsi="Cambria" w:cs="Times New Roman"/>
                <w:bCs/>
                <w:i/>
                <w:sz w:val="20"/>
              </w:rPr>
              <w:t xml:space="preserve"> needs?</w:t>
            </w:r>
          </w:p>
        </w:tc>
      </w:tr>
      <w:tr w:rsidR="008D72C6" w:rsidRPr="008D72C6" w14:paraId="1F7015EB" w14:textId="77777777" w:rsidTr="0007411A">
        <w:trPr>
          <w:trHeight w:val="1200"/>
          <w:jc w:val="center"/>
        </w:trPr>
        <w:tc>
          <w:tcPr>
            <w:tcW w:w="180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F791E26" w14:textId="77777777" w:rsidR="008D72C6" w:rsidRPr="008D72C6" w:rsidRDefault="008D75B9"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Areas</w:t>
            </w:r>
            <w:r w:rsidR="006E5B05">
              <w:rPr>
                <w:rFonts w:ascii="Cambria" w:eastAsia="Times New Roman" w:hAnsi="Cambria" w:cs="Times New Roman"/>
                <w:i/>
                <w:iCs/>
                <w:color w:val="000000"/>
              </w:rPr>
              <w:t xml:space="preserve"> of Strength</w:t>
            </w:r>
          </w:p>
        </w:tc>
        <w:tc>
          <w:tcPr>
            <w:tcW w:w="9288" w:type="dxa"/>
            <w:tcBorders>
              <w:top w:val="single" w:sz="4" w:space="0" w:color="auto"/>
              <w:left w:val="nil"/>
              <w:bottom w:val="single" w:sz="4" w:space="0" w:color="auto"/>
              <w:right w:val="single" w:sz="4" w:space="0" w:color="auto"/>
            </w:tcBorders>
            <w:shd w:val="clear" w:color="000000" w:fill="FFF2CC"/>
            <w:noWrap/>
            <w:hideMark/>
          </w:tcPr>
          <w:p w14:paraId="34864E21" w14:textId="77777777" w:rsidR="008D72C6" w:rsidRPr="008D72C6" w:rsidRDefault="008D72C6" w:rsidP="0007411A">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r w:rsidR="008D72C6" w:rsidRPr="008D72C6" w14:paraId="5321B480" w14:textId="77777777" w:rsidTr="0007411A">
        <w:trPr>
          <w:trHeight w:val="1215"/>
          <w:jc w:val="center"/>
        </w:trPr>
        <w:tc>
          <w:tcPr>
            <w:tcW w:w="1800" w:type="dxa"/>
            <w:tcBorders>
              <w:top w:val="nil"/>
              <w:left w:val="single" w:sz="4" w:space="0" w:color="auto"/>
              <w:bottom w:val="single" w:sz="4" w:space="0" w:color="auto"/>
              <w:right w:val="single" w:sz="4" w:space="0" w:color="auto"/>
            </w:tcBorders>
            <w:shd w:val="clear" w:color="000000" w:fill="FFD966"/>
            <w:noWrap/>
            <w:vAlign w:val="center"/>
            <w:hideMark/>
          </w:tcPr>
          <w:p w14:paraId="2A058840" w14:textId="77777777" w:rsidR="008D72C6" w:rsidRPr="008D72C6" w:rsidRDefault="002D6906"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Challenges</w:t>
            </w:r>
            <w:r w:rsidR="008D72C6" w:rsidRPr="008D72C6">
              <w:rPr>
                <w:rFonts w:ascii="Cambria" w:eastAsia="Times New Roman" w:hAnsi="Cambria" w:cs="Times New Roman"/>
                <w:i/>
                <w:iCs/>
                <w:color w:val="000000"/>
              </w:rPr>
              <w:t xml:space="preserve"> </w:t>
            </w:r>
          </w:p>
        </w:tc>
        <w:tc>
          <w:tcPr>
            <w:tcW w:w="9288" w:type="dxa"/>
            <w:tcBorders>
              <w:top w:val="nil"/>
              <w:left w:val="nil"/>
              <w:bottom w:val="single" w:sz="4" w:space="0" w:color="auto"/>
              <w:right w:val="single" w:sz="4" w:space="0" w:color="auto"/>
            </w:tcBorders>
            <w:shd w:val="clear" w:color="000000" w:fill="FFF2CC"/>
            <w:noWrap/>
            <w:hideMark/>
          </w:tcPr>
          <w:p w14:paraId="3148DBB6" w14:textId="77777777" w:rsidR="008D72C6" w:rsidRPr="008D72C6" w:rsidRDefault="008D72C6" w:rsidP="0007411A">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bl>
    <w:p w14:paraId="4F16751B" w14:textId="77777777" w:rsidR="00A43C34" w:rsidRDefault="00A43C34" w:rsidP="00A43C34">
      <w:pPr>
        <w:autoSpaceDE w:val="0"/>
        <w:autoSpaceDN w:val="0"/>
        <w:adjustRightInd w:val="0"/>
        <w:spacing w:after="0" w:line="240" w:lineRule="auto"/>
        <w:rPr>
          <w:rFonts w:ascii="Cambria" w:hAnsi="Cambria" w:cs="MinionPro-Regular"/>
        </w:rPr>
      </w:pPr>
    </w:p>
    <w:p w14:paraId="31918444" w14:textId="77777777" w:rsidR="00A55B1A" w:rsidRDefault="00A55B1A" w:rsidP="00A43C34">
      <w:pPr>
        <w:autoSpaceDE w:val="0"/>
        <w:autoSpaceDN w:val="0"/>
        <w:adjustRightInd w:val="0"/>
        <w:spacing w:after="0" w:line="240" w:lineRule="auto"/>
        <w:rPr>
          <w:rFonts w:ascii="Cambria" w:hAnsi="Cambria" w:cs="MinionPro-Regular"/>
        </w:rPr>
      </w:pPr>
    </w:p>
    <w:p w14:paraId="368BFD58" w14:textId="77777777" w:rsidR="00A55B1A" w:rsidRDefault="00A55B1A" w:rsidP="00A43C34">
      <w:pPr>
        <w:autoSpaceDE w:val="0"/>
        <w:autoSpaceDN w:val="0"/>
        <w:adjustRightInd w:val="0"/>
        <w:spacing w:after="0" w:line="240" w:lineRule="auto"/>
        <w:rPr>
          <w:rFonts w:ascii="Cambria" w:hAnsi="Cambria" w:cs="MinionPro-Regular"/>
        </w:rPr>
      </w:pPr>
    </w:p>
    <w:tbl>
      <w:tblPr>
        <w:tblW w:w="11155" w:type="dxa"/>
        <w:jc w:val="center"/>
        <w:tblLook w:val="04A0" w:firstRow="1" w:lastRow="0" w:firstColumn="1" w:lastColumn="0" w:noHBand="0" w:noVBand="1"/>
      </w:tblPr>
      <w:tblGrid>
        <w:gridCol w:w="1885"/>
        <w:gridCol w:w="9270"/>
      </w:tblGrid>
      <w:tr w:rsidR="008D72C6" w:rsidRPr="008D72C6" w14:paraId="47D6F906" w14:textId="77777777" w:rsidTr="00A55B1A">
        <w:trPr>
          <w:trHeight w:val="285"/>
          <w:jc w:val="center"/>
        </w:trPr>
        <w:tc>
          <w:tcPr>
            <w:tcW w:w="11155" w:type="dxa"/>
            <w:gridSpan w:val="2"/>
            <w:tcBorders>
              <w:top w:val="single" w:sz="4" w:space="0" w:color="auto"/>
              <w:left w:val="single" w:sz="4" w:space="0" w:color="auto"/>
              <w:bottom w:val="nil"/>
              <w:right w:val="single" w:sz="4" w:space="0" w:color="000000"/>
            </w:tcBorders>
            <w:shd w:val="clear" w:color="000000" w:fill="FFC000"/>
            <w:noWrap/>
            <w:vAlign w:val="bottom"/>
            <w:hideMark/>
          </w:tcPr>
          <w:p w14:paraId="2B976826" w14:textId="77777777" w:rsidR="008D72C6" w:rsidRDefault="00B20E18" w:rsidP="009314A7">
            <w:pPr>
              <w:jc w:val="center"/>
              <w:rPr>
                <w:rFonts w:ascii="Cambria" w:eastAsia="Times New Roman" w:hAnsi="Cambria" w:cs="Times New Roman"/>
                <w:b/>
                <w:bCs/>
              </w:rPr>
            </w:pPr>
            <w:r>
              <w:rPr>
                <w:rFonts w:ascii="Cambria" w:eastAsia="Times New Roman" w:hAnsi="Cambria" w:cs="Times New Roman"/>
                <w:b/>
                <w:bCs/>
              </w:rPr>
              <w:t>Teacher Effectiveness</w:t>
            </w:r>
          </w:p>
          <w:p w14:paraId="6A833D63" w14:textId="77777777" w:rsidR="00A37AC3" w:rsidRPr="008D72C6" w:rsidRDefault="006F0FB7" w:rsidP="009314A7">
            <w:pPr>
              <w:rPr>
                <w:rFonts w:ascii="Cambria" w:eastAsia="Times New Roman" w:hAnsi="Cambria" w:cs="Times New Roman"/>
                <w:b/>
                <w:bCs/>
              </w:rPr>
            </w:pPr>
            <w:r w:rsidRPr="00A37AC3">
              <w:rPr>
                <w:rFonts w:ascii="Cambria" w:eastAsia="Times New Roman" w:hAnsi="Cambria" w:cs="Times New Roman"/>
                <w:bCs/>
                <w:i/>
                <w:sz w:val="20"/>
              </w:rPr>
              <w:t>Summarize the trends and patterns observed by the</w:t>
            </w:r>
            <w:r>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team while </w:t>
            </w:r>
            <w:r>
              <w:rPr>
                <w:rFonts w:ascii="Cambria" w:eastAsia="Times New Roman" w:hAnsi="Cambria" w:cs="Times New Roman"/>
                <w:bCs/>
                <w:i/>
                <w:sz w:val="20"/>
              </w:rPr>
              <w:t>analyzing data on the effectiveness of teachers</w:t>
            </w:r>
            <w:r w:rsidRPr="00A37AC3">
              <w:rPr>
                <w:rFonts w:ascii="Cambria" w:eastAsia="Times New Roman" w:hAnsi="Cambria" w:cs="Times New Roman"/>
                <w:bCs/>
                <w:i/>
                <w:sz w:val="20"/>
              </w:rPr>
              <w:t>. What are the important</w:t>
            </w:r>
            <w:r>
              <w:rPr>
                <w:rFonts w:ascii="Cambria" w:eastAsia="Times New Roman" w:hAnsi="Cambria" w:cs="Times New Roman"/>
                <w:bCs/>
                <w:i/>
                <w:sz w:val="20"/>
              </w:rPr>
              <w:t xml:space="preserve"> </w:t>
            </w:r>
            <w:r w:rsidRPr="00A37AC3">
              <w:rPr>
                <w:rFonts w:ascii="Cambria" w:eastAsia="Times New Roman" w:hAnsi="Cambria" w:cs="Times New Roman"/>
                <w:bCs/>
                <w:i/>
                <w:sz w:val="20"/>
              </w:rPr>
              <w:t>trends and patterns that will support</w:t>
            </w:r>
            <w:r>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the identification of </w:t>
            </w:r>
            <w:r>
              <w:rPr>
                <w:rFonts w:ascii="Cambria" w:eastAsia="Times New Roman" w:hAnsi="Cambria" w:cs="Times New Roman"/>
                <w:bCs/>
                <w:i/>
                <w:sz w:val="20"/>
              </w:rPr>
              <w:t xml:space="preserve">teacher learning </w:t>
            </w:r>
            <w:r w:rsidRPr="00A37AC3">
              <w:rPr>
                <w:rFonts w:ascii="Cambria" w:eastAsia="Times New Roman" w:hAnsi="Cambria" w:cs="Times New Roman"/>
                <w:bCs/>
                <w:i/>
                <w:sz w:val="20"/>
              </w:rPr>
              <w:t>needs?</w:t>
            </w:r>
          </w:p>
        </w:tc>
      </w:tr>
      <w:tr w:rsidR="00A55B1A" w:rsidRPr="008D72C6" w14:paraId="7AB91ECF" w14:textId="77777777" w:rsidTr="0007411A">
        <w:trPr>
          <w:trHeight w:val="1200"/>
          <w:jc w:val="center"/>
        </w:trPr>
        <w:tc>
          <w:tcPr>
            <w:tcW w:w="1885"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D1C30E6" w14:textId="77777777" w:rsidR="008D72C6" w:rsidRPr="008D72C6" w:rsidRDefault="008D75B9"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Areas of Strength</w:t>
            </w:r>
          </w:p>
        </w:tc>
        <w:tc>
          <w:tcPr>
            <w:tcW w:w="9270" w:type="dxa"/>
            <w:tcBorders>
              <w:top w:val="single" w:sz="4" w:space="0" w:color="auto"/>
              <w:left w:val="nil"/>
              <w:bottom w:val="single" w:sz="4" w:space="0" w:color="auto"/>
              <w:right w:val="single" w:sz="4" w:space="0" w:color="auto"/>
            </w:tcBorders>
            <w:shd w:val="clear" w:color="000000" w:fill="FFF2CC"/>
            <w:noWrap/>
            <w:hideMark/>
          </w:tcPr>
          <w:p w14:paraId="5D8CB99A" w14:textId="77777777" w:rsidR="008D72C6" w:rsidRPr="008D72C6" w:rsidRDefault="008D72C6" w:rsidP="0007411A">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r w:rsidR="00A55B1A" w:rsidRPr="008D72C6" w14:paraId="47D936A6" w14:textId="77777777" w:rsidTr="0007411A">
        <w:trPr>
          <w:trHeight w:val="1215"/>
          <w:jc w:val="center"/>
        </w:trPr>
        <w:tc>
          <w:tcPr>
            <w:tcW w:w="1885" w:type="dxa"/>
            <w:tcBorders>
              <w:top w:val="nil"/>
              <w:left w:val="single" w:sz="4" w:space="0" w:color="auto"/>
              <w:bottom w:val="single" w:sz="4" w:space="0" w:color="auto"/>
              <w:right w:val="single" w:sz="4" w:space="0" w:color="auto"/>
            </w:tcBorders>
            <w:shd w:val="clear" w:color="000000" w:fill="FFD966"/>
            <w:noWrap/>
            <w:vAlign w:val="center"/>
            <w:hideMark/>
          </w:tcPr>
          <w:p w14:paraId="2ADFF18C" w14:textId="77777777" w:rsidR="008D72C6" w:rsidRPr="008D72C6" w:rsidRDefault="002D6906"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Challenges</w:t>
            </w:r>
            <w:r w:rsidR="008D72C6" w:rsidRPr="008D72C6">
              <w:rPr>
                <w:rFonts w:ascii="Cambria" w:eastAsia="Times New Roman" w:hAnsi="Cambria" w:cs="Times New Roman"/>
                <w:i/>
                <w:iCs/>
                <w:color w:val="000000"/>
              </w:rPr>
              <w:t xml:space="preserve"> </w:t>
            </w:r>
          </w:p>
        </w:tc>
        <w:tc>
          <w:tcPr>
            <w:tcW w:w="9270" w:type="dxa"/>
            <w:tcBorders>
              <w:top w:val="nil"/>
              <w:left w:val="nil"/>
              <w:bottom w:val="single" w:sz="4" w:space="0" w:color="auto"/>
              <w:right w:val="single" w:sz="4" w:space="0" w:color="auto"/>
            </w:tcBorders>
            <w:shd w:val="clear" w:color="000000" w:fill="FFF2CC"/>
            <w:noWrap/>
            <w:hideMark/>
          </w:tcPr>
          <w:p w14:paraId="6C42558F" w14:textId="77777777" w:rsidR="008D72C6" w:rsidRPr="008D72C6" w:rsidRDefault="008D72C6" w:rsidP="0007411A">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bl>
    <w:p w14:paraId="240B3B40" w14:textId="77777777" w:rsidR="0031227C" w:rsidRDefault="0031227C" w:rsidP="002D6906">
      <w:pPr>
        <w:spacing w:after="0"/>
        <w:rPr>
          <w:rFonts w:ascii="Cambria" w:eastAsia="Times New Roman" w:hAnsi="Cambria" w:cs="Times New Roman"/>
          <w:bCs/>
        </w:rPr>
      </w:pPr>
    </w:p>
    <w:p w14:paraId="5DECCD35" w14:textId="77777777" w:rsidR="0031227C" w:rsidRDefault="0031227C" w:rsidP="002D6906">
      <w:pPr>
        <w:spacing w:after="0"/>
        <w:rPr>
          <w:rFonts w:ascii="Cambria" w:eastAsia="Times New Roman" w:hAnsi="Cambria" w:cs="Times New Roman"/>
          <w:bCs/>
        </w:rPr>
      </w:pPr>
    </w:p>
    <w:p w14:paraId="6089449E" w14:textId="77777777" w:rsidR="0031227C" w:rsidRPr="002D6906" w:rsidRDefault="0031227C" w:rsidP="002D6906">
      <w:pPr>
        <w:spacing w:after="0"/>
        <w:rPr>
          <w:rFonts w:ascii="Cambria" w:eastAsia="Times New Roman" w:hAnsi="Cambria" w:cs="Times New Roman"/>
          <w:bCs/>
        </w:rPr>
      </w:pPr>
    </w:p>
    <w:tbl>
      <w:tblPr>
        <w:tblW w:w="11155" w:type="dxa"/>
        <w:jc w:val="center"/>
        <w:tblLook w:val="04A0" w:firstRow="1" w:lastRow="0" w:firstColumn="1" w:lastColumn="0" w:noHBand="0" w:noVBand="1"/>
      </w:tblPr>
      <w:tblGrid>
        <w:gridCol w:w="1928"/>
        <w:gridCol w:w="9227"/>
      </w:tblGrid>
      <w:tr w:rsidR="00584DC6" w:rsidRPr="008D72C6" w14:paraId="4CEC817D" w14:textId="77777777" w:rsidTr="00584DC6">
        <w:trPr>
          <w:trHeight w:val="285"/>
          <w:jc w:val="center"/>
        </w:trPr>
        <w:tc>
          <w:tcPr>
            <w:tcW w:w="11155" w:type="dxa"/>
            <w:gridSpan w:val="2"/>
            <w:tcBorders>
              <w:top w:val="single" w:sz="4" w:space="0" w:color="auto"/>
              <w:left w:val="single" w:sz="4" w:space="0" w:color="auto"/>
              <w:bottom w:val="nil"/>
              <w:right w:val="single" w:sz="4" w:space="0" w:color="000000"/>
            </w:tcBorders>
            <w:shd w:val="clear" w:color="000000" w:fill="FFC000"/>
            <w:noWrap/>
            <w:vAlign w:val="bottom"/>
            <w:hideMark/>
          </w:tcPr>
          <w:p w14:paraId="0D1A3D7D" w14:textId="77777777" w:rsidR="00B20E18" w:rsidRDefault="00B20E18" w:rsidP="00E25C30">
            <w:pPr>
              <w:jc w:val="center"/>
              <w:rPr>
                <w:rFonts w:ascii="Cambria" w:eastAsia="Times New Roman" w:hAnsi="Cambria" w:cs="Times New Roman"/>
                <w:b/>
                <w:bCs/>
              </w:rPr>
            </w:pPr>
            <w:r>
              <w:rPr>
                <w:rFonts w:ascii="Cambria" w:eastAsia="Times New Roman" w:hAnsi="Cambria" w:cs="Times New Roman"/>
                <w:b/>
                <w:bCs/>
              </w:rPr>
              <w:t>Principal and Other School Leader Effectiveness</w:t>
            </w:r>
          </w:p>
          <w:p w14:paraId="42B5A0F4" w14:textId="77777777" w:rsidR="00A37AC3" w:rsidRPr="008D72C6" w:rsidRDefault="00A37AC3" w:rsidP="00E25C30">
            <w:pPr>
              <w:rPr>
                <w:rFonts w:ascii="Cambria" w:eastAsia="Times New Roman" w:hAnsi="Cambria" w:cs="Times New Roman"/>
                <w:b/>
                <w:bCs/>
              </w:rPr>
            </w:pPr>
            <w:r w:rsidRPr="00A37AC3">
              <w:rPr>
                <w:rFonts w:ascii="Cambria" w:eastAsia="Times New Roman" w:hAnsi="Cambria" w:cs="Times New Roman"/>
                <w:bCs/>
                <w:i/>
                <w:sz w:val="20"/>
              </w:rPr>
              <w:t>Summarize the trends and patterns observed by the</w:t>
            </w:r>
            <w:r>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team while </w:t>
            </w:r>
            <w:r w:rsidR="006F0FB7">
              <w:rPr>
                <w:rFonts w:ascii="Cambria" w:eastAsia="Times New Roman" w:hAnsi="Cambria" w:cs="Times New Roman"/>
                <w:bCs/>
                <w:i/>
                <w:sz w:val="20"/>
              </w:rPr>
              <w:t>analyzing data on the effectiveness of principals and other school leaders</w:t>
            </w:r>
            <w:r w:rsidRPr="00A37AC3">
              <w:rPr>
                <w:rFonts w:ascii="Cambria" w:eastAsia="Times New Roman" w:hAnsi="Cambria" w:cs="Times New Roman"/>
                <w:bCs/>
                <w:i/>
                <w:sz w:val="20"/>
              </w:rPr>
              <w:t>. What are the important</w:t>
            </w:r>
            <w:r>
              <w:rPr>
                <w:rFonts w:ascii="Cambria" w:eastAsia="Times New Roman" w:hAnsi="Cambria" w:cs="Times New Roman"/>
                <w:bCs/>
                <w:i/>
                <w:sz w:val="20"/>
              </w:rPr>
              <w:t xml:space="preserve"> </w:t>
            </w:r>
            <w:r w:rsidRPr="00A37AC3">
              <w:rPr>
                <w:rFonts w:ascii="Cambria" w:eastAsia="Times New Roman" w:hAnsi="Cambria" w:cs="Times New Roman"/>
                <w:bCs/>
                <w:i/>
                <w:sz w:val="20"/>
              </w:rPr>
              <w:t>trends and patterns that will support</w:t>
            </w:r>
            <w:r>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the identification of </w:t>
            </w:r>
            <w:r w:rsidR="006F0FB7">
              <w:rPr>
                <w:rFonts w:ascii="Cambria" w:eastAsia="Times New Roman" w:hAnsi="Cambria" w:cs="Times New Roman"/>
                <w:bCs/>
                <w:i/>
                <w:sz w:val="20"/>
              </w:rPr>
              <w:t xml:space="preserve">principal and other school </w:t>
            </w:r>
            <w:r w:rsidRPr="00A37AC3">
              <w:rPr>
                <w:rFonts w:ascii="Cambria" w:eastAsia="Times New Roman" w:hAnsi="Cambria" w:cs="Times New Roman"/>
                <w:bCs/>
                <w:i/>
                <w:sz w:val="20"/>
              </w:rPr>
              <w:t xml:space="preserve">leader </w:t>
            </w:r>
            <w:r w:rsidR="006F0FB7">
              <w:rPr>
                <w:rFonts w:ascii="Cambria" w:eastAsia="Times New Roman" w:hAnsi="Cambria" w:cs="Times New Roman"/>
                <w:bCs/>
                <w:i/>
                <w:sz w:val="20"/>
              </w:rPr>
              <w:t xml:space="preserve">learning </w:t>
            </w:r>
            <w:r w:rsidRPr="00A37AC3">
              <w:rPr>
                <w:rFonts w:ascii="Cambria" w:eastAsia="Times New Roman" w:hAnsi="Cambria" w:cs="Times New Roman"/>
                <w:bCs/>
                <w:i/>
                <w:sz w:val="20"/>
              </w:rPr>
              <w:t>needs?</w:t>
            </w:r>
          </w:p>
        </w:tc>
      </w:tr>
      <w:tr w:rsidR="00584DC6" w:rsidRPr="008D72C6" w14:paraId="7E976FAB" w14:textId="77777777" w:rsidTr="0007411A">
        <w:trPr>
          <w:trHeight w:val="1200"/>
          <w:jc w:val="center"/>
        </w:trPr>
        <w:tc>
          <w:tcPr>
            <w:tcW w:w="1928"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283071E0" w14:textId="77777777" w:rsidR="00B20E18" w:rsidRPr="008D72C6" w:rsidRDefault="008D75B9" w:rsidP="00DC63A7">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Areas of Strength</w:t>
            </w:r>
          </w:p>
        </w:tc>
        <w:tc>
          <w:tcPr>
            <w:tcW w:w="9227" w:type="dxa"/>
            <w:tcBorders>
              <w:top w:val="single" w:sz="4" w:space="0" w:color="auto"/>
              <w:left w:val="nil"/>
              <w:bottom w:val="single" w:sz="4" w:space="0" w:color="auto"/>
              <w:right w:val="single" w:sz="4" w:space="0" w:color="auto"/>
            </w:tcBorders>
            <w:shd w:val="clear" w:color="000000" w:fill="FFF2CC"/>
            <w:noWrap/>
            <w:hideMark/>
          </w:tcPr>
          <w:p w14:paraId="658D7391" w14:textId="77777777" w:rsidR="00B20E18" w:rsidRPr="008D72C6" w:rsidRDefault="00B20E18" w:rsidP="0007411A">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r w:rsidR="00584DC6" w:rsidRPr="008D72C6" w14:paraId="23A04B98" w14:textId="77777777" w:rsidTr="0007411A">
        <w:trPr>
          <w:trHeight w:val="1215"/>
          <w:jc w:val="center"/>
        </w:trPr>
        <w:tc>
          <w:tcPr>
            <w:tcW w:w="1928" w:type="dxa"/>
            <w:tcBorders>
              <w:top w:val="nil"/>
              <w:left w:val="single" w:sz="4" w:space="0" w:color="auto"/>
              <w:bottom w:val="single" w:sz="4" w:space="0" w:color="auto"/>
              <w:right w:val="single" w:sz="4" w:space="0" w:color="auto"/>
            </w:tcBorders>
            <w:shd w:val="clear" w:color="000000" w:fill="FFD966"/>
            <w:noWrap/>
            <w:vAlign w:val="center"/>
            <w:hideMark/>
          </w:tcPr>
          <w:p w14:paraId="12A3E5D7" w14:textId="77777777" w:rsidR="00B20E18" w:rsidRPr="008D72C6" w:rsidRDefault="002D6906" w:rsidP="00DC63A7">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Challenges</w:t>
            </w:r>
          </w:p>
        </w:tc>
        <w:tc>
          <w:tcPr>
            <w:tcW w:w="9227" w:type="dxa"/>
            <w:tcBorders>
              <w:top w:val="nil"/>
              <w:left w:val="nil"/>
              <w:bottom w:val="single" w:sz="4" w:space="0" w:color="auto"/>
              <w:right w:val="single" w:sz="4" w:space="0" w:color="auto"/>
            </w:tcBorders>
            <w:shd w:val="clear" w:color="000000" w:fill="FFF2CC"/>
            <w:noWrap/>
            <w:hideMark/>
          </w:tcPr>
          <w:p w14:paraId="34B5202E" w14:textId="77777777" w:rsidR="00B20E18" w:rsidRPr="008D72C6" w:rsidRDefault="00B20E18" w:rsidP="0007411A">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bl>
    <w:p w14:paraId="32826604" w14:textId="77777777" w:rsidR="00584DC6" w:rsidRDefault="00584DC6" w:rsidP="002D6906">
      <w:pPr>
        <w:spacing w:after="0"/>
        <w:rPr>
          <w:rFonts w:ascii="Cambria" w:eastAsia="Times New Roman" w:hAnsi="Cambria" w:cs="Times New Roman"/>
          <w:bCs/>
        </w:rPr>
      </w:pPr>
    </w:p>
    <w:tbl>
      <w:tblPr>
        <w:tblW w:w="11155" w:type="dxa"/>
        <w:jc w:val="center"/>
        <w:tblLook w:val="04A0" w:firstRow="1" w:lastRow="0" w:firstColumn="1" w:lastColumn="0" w:noHBand="0" w:noVBand="1"/>
      </w:tblPr>
      <w:tblGrid>
        <w:gridCol w:w="2070"/>
        <w:gridCol w:w="9085"/>
      </w:tblGrid>
      <w:tr w:rsidR="002D6906" w:rsidRPr="008D72C6" w14:paraId="7F776274" w14:textId="77777777" w:rsidTr="00E25C30">
        <w:trPr>
          <w:trHeight w:val="285"/>
          <w:jc w:val="center"/>
        </w:trPr>
        <w:tc>
          <w:tcPr>
            <w:tcW w:w="11155" w:type="dxa"/>
            <w:gridSpan w:val="2"/>
            <w:tcBorders>
              <w:top w:val="single" w:sz="4" w:space="0" w:color="auto"/>
              <w:left w:val="single" w:sz="4" w:space="0" w:color="auto"/>
              <w:bottom w:val="nil"/>
              <w:right w:val="single" w:sz="4" w:space="0" w:color="000000"/>
            </w:tcBorders>
            <w:shd w:val="clear" w:color="000000" w:fill="FFC000"/>
            <w:noWrap/>
            <w:vAlign w:val="bottom"/>
            <w:hideMark/>
          </w:tcPr>
          <w:p w14:paraId="05293C3F" w14:textId="26E65444" w:rsidR="002D6906" w:rsidRDefault="00DD0B90" w:rsidP="006554F9">
            <w:pPr>
              <w:jc w:val="center"/>
              <w:rPr>
                <w:rFonts w:ascii="Cambria" w:eastAsia="Times New Roman" w:hAnsi="Cambria" w:cs="Times New Roman"/>
                <w:b/>
                <w:bCs/>
              </w:rPr>
            </w:pPr>
            <w:r>
              <w:rPr>
                <w:rFonts w:ascii="Cambria" w:eastAsia="Times New Roman" w:hAnsi="Cambria" w:cs="Times New Roman"/>
                <w:b/>
                <w:bCs/>
              </w:rPr>
              <w:lastRenderedPageBreak/>
              <w:t>Other Data S</w:t>
            </w:r>
            <w:r w:rsidR="006F0FB7">
              <w:rPr>
                <w:rFonts w:ascii="Cambria" w:eastAsia="Times New Roman" w:hAnsi="Cambria" w:cs="Times New Roman"/>
                <w:b/>
                <w:bCs/>
              </w:rPr>
              <w:t>ources</w:t>
            </w:r>
            <w:r w:rsidR="00010B14">
              <w:rPr>
                <w:rFonts w:ascii="Cambria" w:eastAsia="Times New Roman" w:hAnsi="Cambria" w:cs="Times New Roman"/>
                <w:b/>
                <w:bCs/>
              </w:rPr>
              <w:t>, Including Private School Data</w:t>
            </w:r>
          </w:p>
          <w:p w14:paraId="19F8F90F" w14:textId="48F31A3F" w:rsidR="006F0FB7" w:rsidRPr="008D72C6" w:rsidRDefault="006F0FB7" w:rsidP="006554F9">
            <w:pPr>
              <w:rPr>
                <w:rFonts w:ascii="Cambria" w:eastAsia="Times New Roman" w:hAnsi="Cambria" w:cs="Times New Roman"/>
                <w:b/>
                <w:bCs/>
              </w:rPr>
            </w:pPr>
            <w:r w:rsidRPr="00A37AC3">
              <w:rPr>
                <w:rFonts w:ascii="Cambria" w:eastAsia="Times New Roman" w:hAnsi="Cambria" w:cs="Times New Roman"/>
                <w:bCs/>
                <w:i/>
                <w:sz w:val="20"/>
              </w:rPr>
              <w:t>Summarize the trends and patterns observed by the</w:t>
            </w:r>
            <w:r>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team while </w:t>
            </w:r>
            <w:r>
              <w:rPr>
                <w:rFonts w:ascii="Cambria" w:eastAsia="Times New Roman" w:hAnsi="Cambria" w:cs="Times New Roman"/>
                <w:bCs/>
                <w:i/>
                <w:sz w:val="20"/>
              </w:rPr>
              <w:t>analyzing other data sources</w:t>
            </w:r>
            <w:r w:rsidR="005A4278">
              <w:rPr>
                <w:rFonts w:ascii="Cambria" w:eastAsia="Times New Roman" w:hAnsi="Cambria" w:cs="Times New Roman"/>
                <w:bCs/>
                <w:i/>
                <w:sz w:val="20"/>
              </w:rPr>
              <w:t xml:space="preserve"> (including private school data)</w:t>
            </w:r>
            <w:r w:rsidRPr="00A37AC3">
              <w:rPr>
                <w:rFonts w:ascii="Cambria" w:eastAsia="Times New Roman" w:hAnsi="Cambria" w:cs="Times New Roman"/>
                <w:bCs/>
                <w:i/>
                <w:sz w:val="20"/>
              </w:rPr>
              <w:t>. What are the important</w:t>
            </w:r>
            <w:r>
              <w:rPr>
                <w:rFonts w:ascii="Cambria" w:eastAsia="Times New Roman" w:hAnsi="Cambria" w:cs="Times New Roman"/>
                <w:bCs/>
                <w:i/>
                <w:sz w:val="20"/>
              </w:rPr>
              <w:t xml:space="preserve"> </w:t>
            </w:r>
            <w:r w:rsidRPr="00A37AC3">
              <w:rPr>
                <w:rFonts w:ascii="Cambria" w:eastAsia="Times New Roman" w:hAnsi="Cambria" w:cs="Times New Roman"/>
                <w:bCs/>
                <w:i/>
                <w:sz w:val="20"/>
              </w:rPr>
              <w:t>trends and patterns that will support</w:t>
            </w:r>
            <w:r>
              <w:rPr>
                <w:rFonts w:ascii="Cambria" w:eastAsia="Times New Roman" w:hAnsi="Cambria" w:cs="Times New Roman"/>
                <w:bCs/>
                <w:i/>
                <w:sz w:val="20"/>
              </w:rPr>
              <w:t xml:space="preserve"> </w:t>
            </w:r>
            <w:r w:rsidRPr="00A37AC3">
              <w:rPr>
                <w:rFonts w:ascii="Cambria" w:eastAsia="Times New Roman" w:hAnsi="Cambria" w:cs="Times New Roman"/>
                <w:bCs/>
                <w:i/>
                <w:sz w:val="20"/>
              </w:rPr>
              <w:t>the identification of student, teacher, and leader needs?</w:t>
            </w:r>
          </w:p>
        </w:tc>
      </w:tr>
      <w:tr w:rsidR="002D6906" w:rsidRPr="008D72C6" w14:paraId="704A6C4C" w14:textId="77777777" w:rsidTr="0007411A">
        <w:trPr>
          <w:trHeight w:val="1200"/>
          <w:jc w:val="center"/>
        </w:trPr>
        <w:tc>
          <w:tcPr>
            <w:tcW w:w="207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2208EA36" w14:textId="77777777" w:rsidR="002D6906" w:rsidRPr="008D72C6" w:rsidRDefault="002D6906" w:rsidP="00DC63A7">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Areas of Strength</w:t>
            </w:r>
          </w:p>
        </w:tc>
        <w:tc>
          <w:tcPr>
            <w:tcW w:w="9085" w:type="dxa"/>
            <w:tcBorders>
              <w:top w:val="single" w:sz="4" w:space="0" w:color="auto"/>
              <w:left w:val="nil"/>
              <w:bottom w:val="single" w:sz="4" w:space="0" w:color="auto"/>
              <w:right w:val="single" w:sz="4" w:space="0" w:color="auto"/>
            </w:tcBorders>
            <w:shd w:val="clear" w:color="000000" w:fill="FFF2CC"/>
            <w:noWrap/>
            <w:hideMark/>
          </w:tcPr>
          <w:p w14:paraId="4B0DED03" w14:textId="77777777" w:rsidR="002D6906" w:rsidRPr="008D72C6" w:rsidRDefault="002D6906" w:rsidP="0007411A">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r w:rsidR="002D6906" w:rsidRPr="008D72C6" w14:paraId="6AC6AA6D" w14:textId="77777777" w:rsidTr="0007411A">
        <w:trPr>
          <w:trHeight w:val="1215"/>
          <w:jc w:val="center"/>
        </w:trPr>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14:paraId="72298223" w14:textId="77777777" w:rsidR="002D6906" w:rsidRPr="008D72C6" w:rsidRDefault="002D6906" w:rsidP="00DC63A7">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Challenges</w:t>
            </w:r>
          </w:p>
        </w:tc>
        <w:tc>
          <w:tcPr>
            <w:tcW w:w="9085" w:type="dxa"/>
            <w:tcBorders>
              <w:top w:val="nil"/>
              <w:left w:val="nil"/>
              <w:bottom w:val="single" w:sz="4" w:space="0" w:color="auto"/>
              <w:right w:val="single" w:sz="4" w:space="0" w:color="auto"/>
            </w:tcBorders>
            <w:shd w:val="clear" w:color="000000" w:fill="FFF2CC"/>
            <w:noWrap/>
            <w:hideMark/>
          </w:tcPr>
          <w:p w14:paraId="3D727386" w14:textId="77777777" w:rsidR="002D6906" w:rsidRPr="008D72C6" w:rsidRDefault="002D6906" w:rsidP="0007411A">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bl>
    <w:p w14:paraId="62851420" w14:textId="77777777" w:rsidR="00A43C34" w:rsidRDefault="00A43C34" w:rsidP="00A43C34">
      <w:pPr>
        <w:pStyle w:val="ListParagraph"/>
        <w:ind w:left="360"/>
        <w:rPr>
          <w:rFonts w:ascii="Cambria" w:eastAsia="Times New Roman" w:hAnsi="Cambria" w:cs="Times New Roman"/>
          <w:bCs/>
          <w:u w:val="single"/>
        </w:rPr>
      </w:pPr>
    </w:p>
    <w:p w14:paraId="78394E80" w14:textId="77777777" w:rsidR="00326C14" w:rsidRDefault="00326C14" w:rsidP="00A43C34">
      <w:pPr>
        <w:pStyle w:val="ListParagraph"/>
        <w:ind w:left="360"/>
        <w:rPr>
          <w:rFonts w:ascii="Cambria" w:eastAsia="Times New Roman" w:hAnsi="Cambria" w:cs="Times New Roman"/>
          <w:bCs/>
          <w:u w:val="single"/>
        </w:rPr>
      </w:pPr>
    </w:p>
    <w:p w14:paraId="498571D2" w14:textId="77777777" w:rsidR="00326C14" w:rsidRPr="00A43C34" w:rsidRDefault="00326C14" w:rsidP="00A43C34">
      <w:pPr>
        <w:pStyle w:val="ListParagraph"/>
        <w:ind w:left="360"/>
        <w:rPr>
          <w:rFonts w:ascii="Cambria" w:eastAsia="Times New Roman" w:hAnsi="Cambria" w:cs="Times New Roman"/>
          <w:bCs/>
          <w:u w:val="single"/>
        </w:rPr>
      </w:pPr>
    </w:p>
    <w:p w14:paraId="1A6510EF" w14:textId="487B8799" w:rsidR="00A43C34" w:rsidRPr="004961F9" w:rsidRDefault="008D75B9" w:rsidP="004961F9">
      <w:pPr>
        <w:pStyle w:val="ListParagraph"/>
        <w:numPr>
          <w:ilvl w:val="0"/>
          <w:numId w:val="2"/>
        </w:numPr>
        <w:autoSpaceDE w:val="0"/>
        <w:autoSpaceDN w:val="0"/>
        <w:adjustRightInd w:val="0"/>
        <w:spacing w:after="0" w:line="240" w:lineRule="auto"/>
        <w:rPr>
          <w:rFonts w:ascii="Cambria" w:hAnsi="Cambria" w:cs="MinionPro-Regular"/>
        </w:rPr>
      </w:pPr>
      <w:r w:rsidRPr="004961F9">
        <w:rPr>
          <w:rFonts w:ascii="Cambria" w:eastAsia="Times New Roman" w:hAnsi="Cambria" w:cs="Times New Roman"/>
          <w:bCs/>
          <w:u w:val="single"/>
        </w:rPr>
        <w:t>Phase 3</w:t>
      </w:r>
      <w:r w:rsidR="004E6FF2">
        <w:rPr>
          <w:rFonts w:ascii="Cambria" w:eastAsia="Times New Roman" w:hAnsi="Cambria" w:cs="Times New Roman"/>
          <w:bCs/>
          <w:u w:val="single"/>
        </w:rPr>
        <w:t xml:space="preserve"> - </w:t>
      </w:r>
      <w:r w:rsidR="00D470DE" w:rsidRPr="004961F9">
        <w:rPr>
          <w:rFonts w:ascii="Cambria" w:eastAsia="Times New Roman" w:hAnsi="Cambria" w:cs="Times New Roman"/>
          <w:bCs/>
          <w:u w:val="single"/>
        </w:rPr>
        <w:t xml:space="preserve">Identify </w:t>
      </w:r>
      <w:r w:rsidR="00B35616" w:rsidRPr="004961F9">
        <w:rPr>
          <w:rFonts w:ascii="Cambria" w:eastAsia="Times New Roman" w:hAnsi="Cambria" w:cs="Times New Roman"/>
          <w:bCs/>
          <w:u w:val="single"/>
        </w:rPr>
        <w:t xml:space="preserve">and Prioritize </w:t>
      </w:r>
      <w:r w:rsidR="00D470DE" w:rsidRPr="004961F9">
        <w:rPr>
          <w:rFonts w:ascii="Cambria" w:eastAsia="Times New Roman" w:hAnsi="Cambria" w:cs="Times New Roman"/>
          <w:bCs/>
          <w:u w:val="single"/>
        </w:rPr>
        <w:t>Needs:</w:t>
      </w:r>
      <w:r w:rsidR="00D470DE" w:rsidRPr="004961F9">
        <w:rPr>
          <w:rFonts w:ascii="Cambria" w:eastAsia="Times New Roman" w:hAnsi="Cambria" w:cs="Times New Roman"/>
          <w:bCs/>
        </w:rPr>
        <w:t xml:space="preserve"> </w:t>
      </w:r>
      <w:r w:rsidR="00E30CC6" w:rsidRPr="004961F9">
        <w:rPr>
          <w:rFonts w:ascii="Cambria" w:eastAsia="Times New Roman" w:hAnsi="Cambria" w:cs="Times New Roman"/>
          <w:bCs/>
        </w:rPr>
        <w:t xml:space="preserve">Once areas of strength and challenges have been identified, districts should identify and prioritize needs </w:t>
      </w:r>
      <w:r w:rsidR="004961F9" w:rsidRPr="004961F9">
        <w:rPr>
          <w:rFonts w:ascii="Cambria" w:hAnsi="Cambria" w:cs="MinionPro-Regular"/>
        </w:rPr>
        <w:t>associated with</w:t>
      </w:r>
      <w:r w:rsidR="00E30CC6" w:rsidRPr="004961F9">
        <w:rPr>
          <w:rFonts w:ascii="Cambria" w:hAnsi="Cambria" w:cs="MinionPro-Regular"/>
        </w:rPr>
        <w:t xml:space="preserve"> </w:t>
      </w:r>
      <w:r w:rsidR="00E30CC6" w:rsidRPr="004961F9">
        <w:rPr>
          <w:rFonts w:ascii="Cambria" w:eastAsia="Times New Roman" w:hAnsi="Cambria" w:cs="Times New Roman"/>
          <w:bCs/>
        </w:rPr>
        <w:t>student achievement, teacher supply, and teacher effectiveness</w:t>
      </w:r>
      <w:r w:rsidR="00AB5BC6">
        <w:rPr>
          <w:rFonts w:ascii="Cambria" w:eastAsia="Times New Roman" w:hAnsi="Cambria" w:cs="Times New Roman"/>
          <w:bCs/>
        </w:rPr>
        <w:t>,</w:t>
      </w:r>
      <w:r w:rsidR="00E30CC6" w:rsidRPr="004961F9">
        <w:rPr>
          <w:rFonts w:ascii="Cambria" w:eastAsia="Times New Roman" w:hAnsi="Cambria" w:cs="Times New Roman"/>
          <w:bCs/>
        </w:rPr>
        <w:t xml:space="preserve"> and principal and other school leader effectiveness</w:t>
      </w:r>
      <w:r w:rsidR="00E30CC6" w:rsidRPr="004961F9">
        <w:rPr>
          <w:rFonts w:ascii="Cambria" w:hAnsi="Cambria" w:cs="MinionPro-Regular"/>
        </w:rPr>
        <w:t xml:space="preserve">. </w:t>
      </w:r>
      <w:r w:rsidR="00A43C34" w:rsidRPr="004961F9">
        <w:rPr>
          <w:rFonts w:ascii="Cambria" w:hAnsi="Cambria" w:cs="MinionPro-Regular"/>
        </w:rPr>
        <w:t xml:space="preserve">Use the results from </w:t>
      </w:r>
      <w:r w:rsidRPr="004961F9">
        <w:rPr>
          <w:rFonts w:ascii="Cambria" w:hAnsi="Cambria" w:cs="MinionPro-Regular"/>
        </w:rPr>
        <w:t>phases one and two</w:t>
      </w:r>
      <w:r w:rsidR="00A43C34" w:rsidRPr="004961F9">
        <w:rPr>
          <w:rFonts w:ascii="Cambria" w:hAnsi="Cambria" w:cs="MinionPro-Regular"/>
        </w:rPr>
        <w:t xml:space="preserve"> to identify the greatest needs of the LEA. </w:t>
      </w:r>
    </w:p>
    <w:p w14:paraId="32475473" w14:textId="77777777" w:rsidR="00B35616" w:rsidRDefault="00B35616" w:rsidP="00A43C34">
      <w:pPr>
        <w:autoSpaceDE w:val="0"/>
        <w:autoSpaceDN w:val="0"/>
        <w:adjustRightInd w:val="0"/>
        <w:spacing w:after="0" w:line="240" w:lineRule="auto"/>
        <w:rPr>
          <w:rFonts w:ascii="Cambria" w:hAnsi="Cambria" w:cs="MinionPro-Regular"/>
        </w:rPr>
      </w:pPr>
    </w:p>
    <w:tbl>
      <w:tblPr>
        <w:tblStyle w:val="TableGrid"/>
        <w:tblW w:w="0" w:type="auto"/>
        <w:jc w:val="center"/>
        <w:tblLayout w:type="fixed"/>
        <w:tblLook w:val="04A0" w:firstRow="1" w:lastRow="0" w:firstColumn="1" w:lastColumn="0" w:noHBand="0" w:noVBand="1"/>
      </w:tblPr>
      <w:tblGrid>
        <w:gridCol w:w="3415"/>
        <w:gridCol w:w="1980"/>
        <w:gridCol w:w="1980"/>
        <w:gridCol w:w="1710"/>
        <w:gridCol w:w="5133"/>
      </w:tblGrid>
      <w:tr w:rsidR="0030264C" w14:paraId="150E0BF1" w14:textId="77777777" w:rsidTr="0031103B">
        <w:trPr>
          <w:jc w:val="center"/>
        </w:trPr>
        <w:tc>
          <w:tcPr>
            <w:tcW w:w="3415" w:type="dxa"/>
          </w:tcPr>
          <w:p w14:paraId="757F9F62" w14:textId="77777777" w:rsidR="00FA7C5D" w:rsidRPr="00E30CC6" w:rsidRDefault="00FA7C5D" w:rsidP="00E30CC6">
            <w:pPr>
              <w:jc w:val="center"/>
              <w:rPr>
                <w:rFonts w:ascii="Cambria" w:eastAsia="Times New Roman" w:hAnsi="Cambria" w:cs="Times New Roman"/>
                <w:b/>
                <w:bCs/>
                <w:sz w:val="20"/>
              </w:rPr>
            </w:pPr>
            <w:r w:rsidRPr="00E30CC6">
              <w:rPr>
                <w:rFonts w:ascii="Cambria" w:eastAsia="Times New Roman" w:hAnsi="Cambria" w:cs="Times New Roman"/>
                <w:b/>
                <w:bCs/>
                <w:sz w:val="20"/>
              </w:rPr>
              <w:t>Overarching Need</w:t>
            </w:r>
          </w:p>
        </w:tc>
        <w:tc>
          <w:tcPr>
            <w:tcW w:w="1980" w:type="dxa"/>
          </w:tcPr>
          <w:p w14:paraId="64590B0C" w14:textId="77777777" w:rsidR="00FA7C5D" w:rsidRDefault="002B1373" w:rsidP="00E30CC6">
            <w:pPr>
              <w:jc w:val="center"/>
              <w:rPr>
                <w:rFonts w:ascii="Cambria" w:eastAsia="Times New Roman" w:hAnsi="Cambria" w:cs="Times New Roman"/>
                <w:b/>
                <w:bCs/>
                <w:sz w:val="20"/>
              </w:rPr>
            </w:pPr>
            <w:r>
              <w:rPr>
                <w:rFonts w:ascii="Cambria" w:eastAsia="Times New Roman" w:hAnsi="Cambria" w:cs="Times New Roman"/>
                <w:b/>
                <w:bCs/>
                <w:sz w:val="20"/>
              </w:rPr>
              <w:t>Focus A</w:t>
            </w:r>
            <w:r w:rsidR="00FA7C5D">
              <w:rPr>
                <w:rFonts w:ascii="Cambria" w:eastAsia="Times New Roman" w:hAnsi="Cambria" w:cs="Times New Roman"/>
                <w:b/>
                <w:bCs/>
                <w:sz w:val="20"/>
              </w:rPr>
              <w:t>rea</w:t>
            </w:r>
          </w:p>
          <w:p w14:paraId="7A661120" w14:textId="16A6F359" w:rsidR="0031103B" w:rsidRPr="0031103B" w:rsidRDefault="0031103B" w:rsidP="00E30CC6">
            <w:pPr>
              <w:jc w:val="center"/>
              <w:rPr>
                <w:rFonts w:ascii="Cambria" w:eastAsia="Times New Roman" w:hAnsi="Cambria" w:cs="Times New Roman"/>
                <w:bCs/>
                <w:sz w:val="20"/>
              </w:rPr>
            </w:pPr>
            <w:r w:rsidRPr="0031103B">
              <w:rPr>
                <w:rFonts w:ascii="Cambria" w:eastAsia="Times New Roman" w:hAnsi="Cambria" w:cs="Times New Roman"/>
                <w:bCs/>
                <w:sz w:val="18"/>
              </w:rPr>
              <w:t>(student achievement, teacher and principal supply,  teacher and principal effectiveness, or other)</w:t>
            </w:r>
          </w:p>
        </w:tc>
        <w:tc>
          <w:tcPr>
            <w:tcW w:w="1980" w:type="dxa"/>
          </w:tcPr>
          <w:p w14:paraId="5F006330" w14:textId="77777777" w:rsidR="00FA7C5D" w:rsidRDefault="00FA7C5D" w:rsidP="00E30CC6">
            <w:pPr>
              <w:jc w:val="center"/>
              <w:rPr>
                <w:rFonts w:ascii="Cambria" w:eastAsia="Times New Roman" w:hAnsi="Cambria" w:cs="Times New Roman"/>
                <w:b/>
                <w:bCs/>
                <w:sz w:val="20"/>
              </w:rPr>
            </w:pPr>
            <w:r w:rsidRPr="00E30CC6">
              <w:rPr>
                <w:rFonts w:ascii="Cambria" w:eastAsia="Times New Roman" w:hAnsi="Cambria" w:cs="Times New Roman"/>
                <w:b/>
                <w:bCs/>
                <w:sz w:val="20"/>
              </w:rPr>
              <w:t>Is the need trending better or worse over time?</w:t>
            </w:r>
          </w:p>
          <w:p w14:paraId="297DA996" w14:textId="361217B7" w:rsidR="0031103B" w:rsidRPr="0031103B" w:rsidRDefault="0031103B" w:rsidP="00E30CC6">
            <w:pPr>
              <w:jc w:val="center"/>
              <w:rPr>
                <w:rFonts w:ascii="Cambria" w:eastAsia="Times New Roman" w:hAnsi="Cambria" w:cs="Times New Roman"/>
                <w:bCs/>
                <w:sz w:val="20"/>
              </w:rPr>
            </w:pPr>
            <w:r w:rsidRPr="0031103B">
              <w:rPr>
                <w:rFonts w:ascii="Cambria" w:eastAsia="Times New Roman" w:hAnsi="Cambria" w:cs="Times New Roman"/>
                <w:bCs/>
                <w:sz w:val="18"/>
              </w:rPr>
              <w:t>(better or worse)</w:t>
            </w:r>
          </w:p>
        </w:tc>
        <w:tc>
          <w:tcPr>
            <w:tcW w:w="1710" w:type="dxa"/>
          </w:tcPr>
          <w:p w14:paraId="6F24A9EF" w14:textId="77777777" w:rsidR="00FA7C5D" w:rsidRDefault="00FA7C5D" w:rsidP="004961F9">
            <w:pPr>
              <w:jc w:val="center"/>
              <w:rPr>
                <w:rFonts w:ascii="Cambria" w:eastAsia="Times New Roman" w:hAnsi="Cambria" w:cs="Times New Roman"/>
                <w:b/>
                <w:bCs/>
                <w:sz w:val="20"/>
              </w:rPr>
            </w:pPr>
            <w:r w:rsidRPr="00E30CC6">
              <w:rPr>
                <w:rFonts w:ascii="Cambria" w:eastAsia="Times New Roman" w:hAnsi="Cambria" w:cs="Times New Roman"/>
                <w:b/>
                <w:bCs/>
                <w:sz w:val="20"/>
              </w:rPr>
              <w:t>Can cause</w:t>
            </w:r>
            <w:r>
              <w:rPr>
                <w:rFonts w:ascii="Cambria" w:eastAsia="Times New Roman" w:hAnsi="Cambria" w:cs="Times New Roman"/>
                <w:b/>
                <w:bCs/>
                <w:sz w:val="20"/>
              </w:rPr>
              <w:t>(</w:t>
            </w:r>
            <w:r w:rsidRPr="00E30CC6">
              <w:rPr>
                <w:rFonts w:ascii="Cambria" w:eastAsia="Times New Roman" w:hAnsi="Cambria" w:cs="Times New Roman"/>
                <w:b/>
                <w:bCs/>
                <w:sz w:val="20"/>
              </w:rPr>
              <w:t>s</w:t>
            </w:r>
            <w:r>
              <w:rPr>
                <w:rFonts w:ascii="Cambria" w:eastAsia="Times New Roman" w:hAnsi="Cambria" w:cs="Times New Roman"/>
                <w:b/>
                <w:bCs/>
                <w:sz w:val="20"/>
              </w:rPr>
              <w:t>)</w:t>
            </w:r>
            <w:r w:rsidRPr="00E30CC6">
              <w:rPr>
                <w:rFonts w:ascii="Cambria" w:eastAsia="Times New Roman" w:hAnsi="Cambria" w:cs="Times New Roman"/>
                <w:b/>
                <w:bCs/>
                <w:sz w:val="20"/>
              </w:rPr>
              <w:t xml:space="preserve"> be identified</w:t>
            </w:r>
            <w:r>
              <w:rPr>
                <w:rFonts w:ascii="Cambria" w:eastAsia="Times New Roman" w:hAnsi="Cambria" w:cs="Times New Roman"/>
                <w:b/>
                <w:bCs/>
                <w:sz w:val="20"/>
              </w:rPr>
              <w:t>?</w:t>
            </w:r>
          </w:p>
          <w:p w14:paraId="54DFAB2B" w14:textId="6C982996" w:rsidR="0031103B" w:rsidRPr="0031103B" w:rsidRDefault="0031103B" w:rsidP="004961F9">
            <w:pPr>
              <w:jc w:val="center"/>
              <w:rPr>
                <w:rFonts w:ascii="Cambria" w:eastAsia="Times New Roman" w:hAnsi="Cambria" w:cs="Times New Roman"/>
                <w:bCs/>
                <w:sz w:val="20"/>
              </w:rPr>
            </w:pPr>
            <w:r w:rsidRPr="0031103B">
              <w:rPr>
                <w:rFonts w:ascii="Cambria" w:eastAsia="Times New Roman" w:hAnsi="Cambria" w:cs="Times New Roman"/>
                <w:bCs/>
                <w:sz w:val="18"/>
              </w:rPr>
              <w:t xml:space="preserve">(yes or no) </w:t>
            </w:r>
          </w:p>
        </w:tc>
        <w:tc>
          <w:tcPr>
            <w:tcW w:w="5133" w:type="dxa"/>
          </w:tcPr>
          <w:p w14:paraId="554815C6" w14:textId="2E1CFFB0" w:rsidR="00FA7C5D" w:rsidRDefault="002B1373" w:rsidP="00E30CC6">
            <w:pPr>
              <w:jc w:val="center"/>
              <w:rPr>
                <w:rFonts w:ascii="Cambria" w:eastAsia="Times New Roman" w:hAnsi="Cambria" w:cs="Times New Roman"/>
                <w:b/>
                <w:bCs/>
                <w:sz w:val="20"/>
              </w:rPr>
            </w:pPr>
            <w:r>
              <w:rPr>
                <w:rFonts w:ascii="Cambria" w:eastAsia="Times New Roman" w:hAnsi="Cambria" w:cs="Times New Roman"/>
                <w:b/>
                <w:bCs/>
                <w:sz w:val="20"/>
              </w:rPr>
              <w:t>Additional C</w:t>
            </w:r>
            <w:r w:rsidR="00FA7C5D" w:rsidRPr="00E30CC6">
              <w:rPr>
                <w:rFonts w:ascii="Cambria" w:eastAsia="Times New Roman" w:hAnsi="Cambria" w:cs="Times New Roman"/>
                <w:b/>
                <w:bCs/>
                <w:sz w:val="20"/>
              </w:rPr>
              <w:t>onsiderations</w:t>
            </w:r>
          </w:p>
          <w:p w14:paraId="23B67BFF" w14:textId="754A115F" w:rsidR="00AA340B" w:rsidRPr="0031103B" w:rsidRDefault="00AA340B" w:rsidP="00E30CC6">
            <w:pPr>
              <w:jc w:val="center"/>
              <w:rPr>
                <w:rFonts w:ascii="Cambria" w:eastAsia="Times New Roman" w:hAnsi="Cambria" w:cs="Times New Roman"/>
                <w:bCs/>
                <w:sz w:val="20"/>
              </w:rPr>
            </w:pPr>
            <w:r w:rsidRPr="0031103B">
              <w:rPr>
                <w:rFonts w:ascii="Cambria" w:eastAsia="Times New Roman" w:hAnsi="Cambria" w:cs="Times New Roman"/>
                <w:bCs/>
                <w:sz w:val="18"/>
              </w:rPr>
              <w:t>(optional)</w:t>
            </w:r>
          </w:p>
        </w:tc>
      </w:tr>
      <w:tr w:rsidR="0030264C" w14:paraId="65E14789" w14:textId="77777777" w:rsidTr="0031103B">
        <w:trPr>
          <w:jc w:val="center"/>
        </w:trPr>
        <w:tc>
          <w:tcPr>
            <w:tcW w:w="3415" w:type="dxa"/>
          </w:tcPr>
          <w:p w14:paraId="56ECCF5A" w14:textId="77777777" w:rsidR="00FA7C5D" w:rsidRDefault="00FA7C5D" w:rsidP="004F7248">
            <w:pPr>
              <w:autoSpaceDE w:val="0"/>
              <w:autoSpaceDN w:val="0"/>
              <w:adjustRightInd w:val="0"/>
              <w:spacing w:line="300" w:lineRule="auto"/>
              <w:rPr>
                <w:rFonts w:ascii="Cambria" w:hAnsi="Cambria" w:cs="MinionPro-Regular"/>
              </w:rPr>
            </w:pPr>
          </w:p>
        </w:tc>
        <w:tc>
          <w:tcPr>
            <w:tcW w:w="1980" w:type="dxa"/>
          </w:tcPr>
          <w:p w14:paraId="380B53A0" w14:textId="12719E0B" w:rsidR="00FA7C5D" w:rsidRDefault="00FA7C5D" w:rsidP="004F7248">
            <w:pPr>
              <w:autoSpaceDE w:val="0"/>
              <w:autoSpaceDN w:val="0"/>
              <w:adjustRightInd w:val="0"/>
              <w:spacing w:line="300" w:lineRule="auto"/>
              <w:rPr>
                <w:rFonts w:ascii="Cambria" w:hAnsi="Cambria" w:cs="MinionPro-Regular"/>
              </w:rPr>
            </w:pPr>
          </w:p>
        </w:tc>
        <w:tc>
          <w:tcPr>
            <w:tcW w:w="1980" w:type="dxa"/>
          </w:tcPr>
          <w:p w14:paraId="6318545A" w14:textId="05EE09D8" w:rsidR="00FA7C5D" w:rsidRDefault="00FA7C5D" w:rsidP="004F7248">
            <w:pPr>
              <w:autoSpaceDE w:val="0"/>
              <w:autoSpaceDN w:val="0"/>
              <w:adjustRightInd w:val="0"/>
              <w:spacing w:line="300" w:lineRule="auto"/>
              <w:rPr>
                <w:rFonts w:ascii="Cambria" w:hAnsi="Cambria" w:cs="MinionPro-Regular"/>
              </w:rPr>
            </w:pPr>
          </w:p>
        </w:tc>
        <w:tc>
          <w:tcPr>
            <w:tcW w:w="1710" w:type="dxa"/>
          </w:tcPr>
          <w:p w14:paraId="3768F1EA" w14:textId="32EE018D" w:rsidR="00FA7C5D" w:rsidRDefault="00FA7C5D" w:rsidP="004F7248">
            <w:pPr>
              <w:autoSpaceDE w:val="0"/>
              <w:autoSpaceDN w:val="0"/>
              <w:adjustRightInd w:val="0"/>
              <w:spacing w:line="300" w:lineRule="auto"/>
              <w:rPr>
                <w:rFonts w:ascii="Cambria" w:hAnsi="Cambria" w:cs="MinionPro-Regular"/>
              </w:rPr>
            </w:pPr>
          </w:p>
        </w:tc>
        <w:tc>
          <w:tcPr>
            <w:tcW w:w="5133" w:type="dxa"/>
          </w:tcPr>
          <w:p w14:paraId="50156317" w14:textId="77777777" w:rsidR="00FA7C5D" w:rsidRDefault="00FA7C5D" w:rsidP="004F7248">
            <w:pPr>
              <w:autoSpaceDE w:val="0"/>
              <w:autoSpaceDN w:val="0"/>
              <w:adjustRightInd w:val="0"/>
              <w:spacing w:line="300" w:lineRule="auto"/>
              <w:rPr>
                <w:rFonts w:ascii="Cambria" w:hAnsi="Cambria" w:cs="MinionPro-Regular"/>
              </w:rPr>
            </w:pPr>
          </w:p>
        </w:tc>
      </w:tr>
      <w:tr w:rsidR="0030264C" w14:paraId="150451D2" w14:textId="77777777" w:rsidTr="0031103B">
        <w:trPr>
          <w:jc w:val="center"/>
        </w:trPr>
        <w:tc>
          <w:tcPr>
            <w:tcW w:w="3415" w:type="dxa"/>
          </w:tcPr>
          <w:p w14:paraId="0E8252AD" w14:textId="77777777" w:rsidR="00FA7C5D" w:rsidRDefault="00FA7C5D" w:rsidP="004F7248">
            <w:pPr>
              <w:autoSpaceDE w:val="0"/>
              <w:autoSpaceDN w:val="0"/>
              <w:adjustRightInd w:val="0"/>
              <w:spacing w:line="300" w:lineRule="auto"/>
              <w:rPr>
                <w:rFonts w:ascii="Cambria" w:hAnsi="Cambria" w:cs="MinionPro-Regular"/>
              </w:rPr>
            </w:pPr>
          </w:p>
        </w:tc>
        <w:tc>
          <w:tcPr>
            <w:tcW w:w="1980" w:type="dxa"/>
          </w:tcPr>
          <w:p w14:paraId="352FF405" w14:textId="3D0E06EC" w:rsidR="00FA7C5D" w:rsidRDefault="00FA7C5D" w:rsidP="004F7248">
            <w:pPr>
              <w:autoSpaceDE w:val="0"/>
              <w:autoSpaceDN w:val="0"/>
              <w:adjustRightInd w:val="0"/>
              <w:spacing w:line="300" w:lineRule="auto"/>
              <w:rPr>
                <w:rFonts w:ascii="Cambria" w:hAnsi="Cambria" w:cs="MinionPro-Regular"/>
              </w:rPr>
            </w:pPr>
          </w:p>
        </w:tc>
        <w:tc>
          <w:tcPr>
            <w:tcW w:w="1980" w:type="dxa"/>
          </w:tcPr>
          <w:p w14:paraId="7D16DFD0" w14:textId="17CB7F91" w:rsidR="00FA7C5D" w:rsidRDefault="00FA7C5D" w:rsidP="004F7248">
            <w:pPr>
              <w:autoSpaceDE w:val="0"/>
              <w:autoSpaceDN w:val="0"/>
              <w:adjustRightInd w:val="0"/>
              <w:spacing w:line="300" w:lineRule="auto"/>
              <w:rPr>
                <w:rFonts w:ascii="Cambria" w:hAnsi="Cambria" w:cs="MinionPro-Regular"/>
              </w:rPr>
            </w:pPr>
          </w:p>
        </w:tc>
        <w:tc>
          <w:tcPr>
            <w:tcW w:w="1710" w:type="dxa"/>
          </w:tcPr>
          <w:p w14:paraId="719521A6" w14:textId="19ABF386" w:rsidR="00FA7C5D" w:rsidRDefault="00FA7C5D" w:rsidP="004F7248">
            <w:pPr>
              <w:autoSpaceDE w:val="0"/>
              <w:autoSpaceDN w:val="0"/>
              <w:adjustRightInd w:val="0"/>
              <w:spacing w:line="300" w:lineRule="auto"/>
              <w:rPr>
                <w:rFonts w:ascii="Cambria" w:hAnsi="Cambria" w:cs="MinionPro-Regular"/>
              </w:rPr>
            </w:pPr>
          </w:p>
        </w:tc>
        <w:tc>
          <w:tcPr>
            <w:tcW w:w="5133" w:type="dxa"/>
          </w:tcPr>
          <w:p w14:paraId="0138DD83" w14:textId="77777777" w:rsidR="00FA7C5D" w:rsidRDefault="00FA7C5D" w:rsidP="004F7248">
            <w:pPr>
              <w:autoSpaceDE w:val="0"/>
              <w:autoSpaceDN w:val="0"/>
              <w:adjustRightInd w:val="0"/>
              <w:spacing w:line="300" w:lineRule="auto"/>
              <w:rPr>
                <w:rFonts w:ascii="Cambria" w:hAnsi="Cambria" w:cs="MinionPro-Regular"/>
              </w:rPr>
            </w:pPr>
          </w:p>
        </w:tc>
      </w:tr>
      <w:tr w:rsidR="0030264C" w14:paraId="45590A9B" w14:textId="77777777" w:rsidTr="0031103B">
        <w:trPr>
          <w:jc w:val="center"/>
        </w:trPr>
        <w:tc>
          <w:tcPr>
            <w:tcW w:w="3415" w:type="dxa"/>
          </w:tcPr>
          <w:p w14:paraId="61C39491" w14:textId="77777777" w:rsidR="00FA7C5D" w:rsidRDefault="00FA7C5D" w:rsidP="004F7248">
            <w:pPr>
              <w:autoSpaceDE w:val="0"/>
              <w:autoSpaceDN w:val="0"/>
              <w:adjustRightInd w:val="0"/>
              <w:spacing w:line="300" w:lineRule="auto"/>
              <w:rPr>
                <w:rFonts w:ascii="Cambria" w:hAnsi="Cambria" w:cs="MinionPro-Regular"/>
              </w:rPr>
            </w:pPr>
          </w:p>
        </w:tc>
        <w:tc>
          <w:tcPr>
            <w:tcW w:w="1980" w:type="dxa"/>
          </w:tcPr>
          <w:p w14:paraId="29DF0479" w14:textId="47146A67" w:rsidR="00FA7C5D" w:rsidRDefault="00FA7C5D" w:rsidP="004F7248">
            <w:pPr>
              <w:autoSpaceDE w:val="0"/>
              <w:autoSpaceDN w:val="0"/>
              <w:adjustRightInd w:val="0"/>
              <w:spacing w:line="300" w:lineRule="auto"/>
              <w:rPr>
                <w:rFonts w:ascii="Cambria" w:hAnsi="Cambria" w:cs="MinionPro-Regular"/>
              </w:rPr>
            </w:pPr>
          </w:p>
        </w:tc>
        <w:tc>
          <w:tcPr>
            <w:tcW w:w="1980" w:type="dxa"/>
          </w:tcPr>
          <w:p w14:paraId="2F0508E4" w14:textId="1DF7D9F9" w:rsidR="00FA7C5D" w:rsidRDefault="00FA7C5D" w:rsidP="004F7248">
            <w:pPr>
              <w:autoSpaceDE w:val="0"/>
              <w:autoSpaceDN w:val="0"/>
              <w:adjustRightInd w:val="0"/>
              <w:spacing w:line="300" w:lineRule="auto"/>
              <w:rPr>
                <w:rFonts w:ascii="Cambria" w:hAnsi="Cambria" w:cs="MinionPro-Regular"/>
              </w:rPr>
            </w:pPr>
          </w:p>
        </w:tc>
        <w:tc>
          <w:tcPr>
            <w:tcW w:w="1710" w:type="dxa"/>
          </w:tcPr>
          <w:p w14:paraId="6F32CC12" w14:textId="51B4DAC2" w:rsidR="00FA7C5D" w:rsidRDefault="00FA7C5D" w:rsidP="004F7248">
            <w:pPr>
              <w:autoSpaceDE w:val="0"/>
              <w:autoSpaceDN w:val="0"/>
              <w:adjustRightInd w:val="0"/>
              <w:spacing w:line="300" w:lineRule="auto"/>
              <w:rPr>
                <w:rFonts w:ascii="Cambria" w:hAnsi="Cambria" w:cs="MinionPro-Regular"/>
              </w:rPr>
            </w:pPr>
          </w:p>
        </w:tc>
        <w:tc>
          <w:tcPr>
            <w:tcW w:w="5133" w:type="dxa"/>
          </w:tcPr>
          <w:p w14:paraId="0ACBC60E" w14:textId="77777777" w:rsidR="00FA7C5D" w:rsidRDefault="00FA7C5D" w:rsidP="004F7248">
            <w:pPr>
              <w:autoSpaceDE w:val="0"/>
              <w:autoSpaceDN w:val="0"/>
              <w:adjustRightInd w:val="0"/>
              <w:spacing w:line="300" w:lineRule="auto"/>
              <w:rPr>
                <w:rFonts w:ascii="Cambria" w:hAnsi="Cambria" w:cs="MinionPro-Regular"/>
              </w:rPr>
            </w:pPr>
          </w:p>
        </w:tc>
      </w:tr>
    </w:tbl>
    <w:p w14:paraId="2EFD2010" w14:textId="3FB74751" w:rsidR="002E1704" w:rsidRPr="00CD5F42" w:rsidRDefault="00A2341A" w:rsidP="007164B5">
      <w:pPr>
        <w:spacing w:after="0" w:line="240" w:lineRule="auto"/>
        <w:rPr>
          <w:rFonts w:ascii="Cambria" w:hAnsi="Cambria" w:cs="MinionPro-Regular"/>
          <w:i/>
        </w:rPr>
      </w:pPr>
      <w:r w:rsidRPr="00F21D72">
        <w:rPr>
          <w:rFonts w:ascii="Cambria" w:hAnsi="Cambria" w:cs="MinionPro-Regular"/>
          <w:i/>
          <w:sz w:val="20"/>
        </w:rPr>
        <w:t xml:space="preserve">Note: </w:t>
      </w:r>
      <w:r w:rsidR="00AB5BC6" w:rsidRPr="00F21D72">
        <w:rPr>
          <w:rFonts w:ascii="Cambria" w:hAnsi="Cambria" w:cs="MinionPro-Regular"/>
          <w:i/>
          <w:sz w:val="20"/>
        </w:rPr>
        <w:t>LEAs</w:t>
      </w:r>
      <w:r w:rsidRPr="00F21D72">
        <w:rPr>
          <w:rFonts w:ascii="Cambria" w:hAnsi="Cambria" w:cs="MinionPro-Regular"/>
          <w:i/>
          <w:sz w:val="20"/>
        </w:rPr>
        <w:t xml:space="preserve"> may add rows as needed.</w:t>
      </w:r>
      <w:r w:rsidR="00CD5F42">
        <w:rPr>
          <w:rFonts w:ascii="Cambria" w:hAnsi="Cambria" w:cs="MinionPro-Regular"/>
          <w:i/>
        </w:rPr>
        <w:br/>
      </w:r>
    </w:p>
    <w:p w14:paraId="2E0B5194" w14:textId="77777777" w:rsidR="00EB497F" w:rsidRDefault="00EB497F" w:rsidP="008635B8">
      <w:pPr>
        <w:spacing w:after="0" w:line="240" w:lineRule="auto"/>
        <w:rPr>
          <w:rFonts w:ascii="Cambria" w:eastAsia="Times New Roman" w:hAnsi="Cambria" w:cs="Times New Roman"/>
          <w:b/>
          <w:bCs/>
          <w:sz w:val="28"/>
        </w:rPr>
      </w:pPr>
    </w:p>
    <w:p w14:paraId="034576B5" w14:textId="77777777" w:rsidR="00EB497F" w:rsidRDefault="00EB497F" w:rsidP="008635B8">
      <w:pPr>
        <w:spacing w:after="0" w:line="240" w:lineRule="auto"/>
        <w:rPr>
          <w:rFonts w:ascii="Cambria" w:eastAsia="Times New Roman" w:hAnsi="Cambria" w:cs="Times New Roman"/>
          <w:b/>
          <w:bCs/>
          <w:sz w:val="28"/>
        </w:rPr>
      </w:pPr>
    </w:p>
    <w:p w14:paraId="5C7FD860" w14:textId="77777777" w:rsidR="00F21D72" w:rsidRDefault="00F21D72" w:rsidP="008635B8">
      <w:pPr>
        <w:spacing w:after="0" w:line="240" w:lineRule="auto"/>
        <w:rPr>
          <w:rFonts w:ascii="Cambria" w:eastAsia="Times New Roman" w:hAnsi="Cambria" w:cs="Times New Roman"/>
          <w:b/>
          <w:bCs/>
          <w:sz w:val="28"/>
        </w:rPr>
      </w:pPr>
    </w:p>
    <w:p w14:paraId="166BC069" w14:textId="77777777" w:rsidR="008635B8" w:rsidRPr="003768CD" w:rsidRDefault="008635B8" w:rsidP="008635B8">
      <w:pPr>
        <w:spacing w:after="0" w:line="240" w:lineRule="auto"/>
        <w:rPr>
          <w:rFonts w:ascii="Cambria" w:eastAsia="Times New Roman" w:hAnsi="Cambria" w:cs="Times New Roman"/>
          <w:b/>
          <w:bCs/>
          <w:color w:val="1F4E79" w:themeColor="accent1" w:themeShade="80"/>
          <w:sz w:val="28"/>
        </w:rPr>
      </w:pPr>
      <w:r w:rsidRPr="003768CD">
        <w:rPr>
          <w:rFonts w:ascii="Cambria" w:eastAsia="Times New Roman" w:hAnsi="Cambria" w:cs="Times New Roman"/>
          <w:b/>
          <w:bCs/>
          <w:color w:val="1F4E79" w:themeColor="accent1" w:themeShade="80"/>
          <w:sz w:val="28"/>
        </w:rPr>
        <w:lastRenderedPageBreak/>
        <w:t xml:space="preserve">Title II, Part A: ESSA Regulation Responses </w:t>
      </w:r>
    </w:p>
    <w:p w14:paraId="629C8C85" w14:textId="2CAF1F4D" w:rsidR="008635B8" w:rsidRPr="00273E83" w:rsidRDefault="008635B8" w:rsidP="008635B8">
      <w:pPr>
        <w:spacing w:after="0" w:line="240" w:lineRule="auto"/>
        <w:rPr>
          <w:rFonts w:ascii="Cambria" w:hAnsi="Cambria" w:cs="MinionPro-Regular"/>
        </w:rPr>
      </w:pPr>
      <w:r w:rsidRPr="00273E83">
        <w:rPr>
          <w:rFonts w:ascii="Cambria" w:hAnsi="Cambria" w:cs="MinionPro-Regular"/>
        </w:rPr>
        <w:t xml:space="preserve">Please respond to each question. </w:t>
      </w:r>
    </w:p>
    <w:p w14:paraId="0136B7BA" w14:textId="77777777" w:rsidR="006670C0" w:rsidRPr="00273E83" w:rsidRDefault="006670C0" w:rsidP="006670C0">
      <w:pPr>
        <w:spacing w:after="0" w:line="240" w:lineRule="auto"/>
        <w:rPr>
          <w:rFonts w:ascii="Cambria" w:hAnsi="Cambria" w:cs="MinionPro-Regular"/>
        </w:rPr>
      </w:pPr>
    </w:p>
    <w:p w14:paraId="3AC993AB" w14:textId="28B33285" w:rsidR="00BB400A" w:rsidRPr="00273E83" w:rsidRDefault="00E05ECA" w:rsidP="008635B8">
      <w:pPr>
        <w:pStyle w:val="ListParagraph"/>
        <w:numPr>
          <w:ilvl w:val="0"/>
          <w:numId w:val="16"/>
        </w:numPr>
        <w:spacing w:after="0" w:line="240" w:lineRule="auto"/>
        <w:rPr>
          <w:rFonts w:ascii="Cambria" w:hAnsi="Cambria" w:cs="MinionPro-Regular"/>
        </w:rPr>
      </w:pPr>
      <w:r w:rsidRPr="00273E83">
        <w:rPr>
          <w:rFonts w:ascii="Cambria" w:hAnsi="Cambria" w:cs="MinionPro-Regular"/>
        </w:rPr>
        <w:t xml:space="preserve">How will the LEA </w:t>
      </w:r>
      <w:r w:rsidR="00BB400A" w:rsidRPr="00273E83">
        <w:rPr>
          <w:rFonts w:ascii="Cambria" w:hAnsi="Cambria" w:cs="MinionPro-Regular"/>
        </w:rPr>
        <w:t xml:space="preserve">prioritize funds to schools implementing comprehensive </w:t>
      </w:r>
      <w:r w:rsidRPr="00273E83">
        <w:rPr>
          <w:rFonts w:ascii="Cambria" w:hAnsi="Cambria" w:cs="MinionPro-Regular"/>
        </w:rPr>
        <w:t xml:space="preserve">or targeted </w:t>
      </w:r>
      <w:r w:rsidR="00BB400A" w:rsidRPr="00273E83">
        <w:rPr>
          <w:rFonts w:ascii="Cambria" w:hAnsi="Cambria" w:cs="MinionPro-Regular"/>
        </w:rPr>
        <w:t>support and improvement activities</w:t>
      </w:r>
      <w:r w:rsidRPr="007C6971">
        <w:rPr>
          <w:rFonts w:ascii="Cambria" w:hAnsi="Cambria" w:cs="MinionPro-Regular"/>
          <w:color w:val="0000FF"/>
        </w:rPr>
        <w:t xml:space="preserve"> </w:t>
      </w:r>
      <w:hyperlink r:id="rId37" w:anchor="page=124" w:history="1">
        <w:r w:rsidRPr="007C6971">
          <w:rPr>
            <w:rStyle w:val="Hyperlink"/>
            <w:rFonts w:ascii="Cambria" w:hAnsi="Cambria" w:cs="MinionPro-Regular"/>
          </w:rPr>
          <w:t>[section 2102(b</w:t>
        </w:r>
        <w:proofErr w:type="gramStart"/>
        <w:r w:rsidRPr="007C6971">
          <w:rPr>
            <w:rStyle w:val="Hyperlink"/>
            <w:rFonts w:ascii="Cambria" w:hAnsi="Cambria" w:cs="MinionPro-Regular"/>
          </w:rPr>
          <w:t>)(</w:t>
        </w:r>
        <w:proofErr w:type="gramEnd"/>
        <w:r w:rsidRPr="007C6971">
          <w:rPr>
            <w:rStyle w:val="Hyperlink"/>
            <w:rFonts w:ascii="Cambria" w:hAnsi="Cambria" w:cs="MinionPro-Regular"/>
          </w:rPr>
          <w:t>2)(C)]</w:t>
        </w:r>
      </w:hyperlink>
      <w:r w:rsidRPr="00273E83">
        <w:rPr>
          <w:rFonts w:ascii="Cambria" w:hAnsi="Cambria" w:cs="MinionPro-Regular"/>
        </w:rPr>
        <w:t>?</w:t>
      </w:r>
    </w:p>
    <w:p w14:paraId="2B331DDC" w14:textId="77777777" w:rsidR="006670C0" w:rsidRDefault="006670C0" w:rsidP="006670C0">
      <w:pPr>
        <w:spacing w:after="0" w:line="240" w:lineRule="auto"/>
        <w:rPr>
          <w:rFonts w:ascii="Cambria" w:hAnsi="Cambria" w:cs="MinionPro-Regular"/>
        </w:rPr>
      </w:pPr>
    </w:p>
    <w:p w14:paraId="56B7C340" w14:textId="77777777" w:rsidR="00DC2C44" w:rsidRDefault="00DC2C44" w:rsidP="006670C0">
      <w:pPr>
        <w:spacing w:after="0" w:line="240" w:lineRule="auto"/>
        <w:rPr>
          <w:rFonts w:ascii="Cambria" w:hAnsi="Cambria" w:cs="MinionPro-Regular"/>
        </w:rPr>
      </w:pPr>
    </w:p>
    <w:p w14:paraId="019847C7" w14:textId="77777777" w:rsidR="00DC2C44" w:rsidRDefault="00DC2C44" w:rsidP="006670C0">
      <w:pPr>
        <w:spacing w:after="0" w:line="240" w:lineRule="auto"/>
        <w:rPr>
          <w:rFonts w:ascii="Cambria" w:hAnsi="Cambria" w:cs="MinionPro-Regular"/>
        </w:rPr>
      </w:pPr>
    </w:p>
    <w:p w14:paraId="4A064993" w14:textId="77777777" w:rsidR="00DC2C44" w:rsidRDefault="00DC2C44" w:rsidP="006670C0">
      <w:pPr>
        <w:spacing w:after="0" w:line="240" w:lineRule="auto"/>
        <w:rPr>
          <w:rFonts w:ascii="Cambria" w:hAnsi="Cambria" w:cs="MinionPro-Regular"/>
        </w:rPr>
      </w:pPr>
    </w:p>
    <w:p w14:paraId="4F5B4498" w14:textId="77777777" w:rsidR="00DC2C44" w:rsidRDefault="00DC2C44" w:rsidP="006670C0">
      <w:pPr>
        <w:spacing w:after="0" w:line="240" w:lineRule="auto"/>
        <w:rPr>
          <w:rFonts w:ascii="Cambria" w:hAnsi="Cambria" w:cs="MinionPro-Regular"/>
        </w:rPr>
      </w:pPr>
    </w:p>
    <w:p w14:paraId="7B634B3D" w14:textId="77777777" w:rsidR="00DC2C44" w:rsidRDefault="00DC2C44" w:rsidP="006670C0">
      <w:pPr>
        <w:spacing w:after="0" w:line="240" w:lineRule="auto"/>
        <w:rPr>
          <w:rFonts w:ascii="Cambria" w:hAnsi="Cambria" w:cs="MinionPro-Regular"/>
        </w:rPr>
      </w:pPr>
    </w:p>
    <w:p w14:paraId="2B4A6310" w14:textId="77777777" w:rsidR="00DC2C44" w:rsidRDefault="00DC2C44" w:rsidP="006670C0">
      <w:pPr>
        <w:spacing w:after="0" w:line="240" w:lineRule="auto"/>
        <w:rPr>
          <w:rFonts w:ascii="Cambria" w:hAnsi="Cambria" w:cs="MinionPro-Regular"/>
        </w:rPr>
      </w:pPr>
    </w:p>
    <w:p w14:paraId="62CA4098" w14:textId="77777777" w:rsidR="00DC2C44" w:rsidRPr="00273E83" w:rsidRDefault="00DC2C44" w:rsidP="006670C0">
      <w:pPr>
        <w:spacing w:after="0" w:line="240" w:lineRule="auto"/>
        <w:rPr>
          <w:rFonts w:ascii="Cambria" w:hAnsi="Cambria" w:cs="MinionPro-Regular"/>
        </w:rPr>
      </w:pPr>
    </w:p>
    <w:p w14:paraId="471F379E" w14:textId="2C61A0DA" w:rsidR="00A914AE" w:rsidRPr="00273E83" w:rsidRDefault="00ED4311" w:rsidP="008635B8">
      <w:pPr>
        <w:pStyle w:val="ListParagraph"/>
        <w:numPr>
          <w:ilvl w:val="0"/>
          <w:numId w:val="16"/>
        </w:numPr>
        <w:spacing w:after="0" w:line="240" w:lineRule="auto"/>
        <w:rPr>
          <w:rFonts w:ascii="Cambria" w:hAnsi="Cambria" w:cs="MinionPro-Regular"/>
        </w:rPr>
      </w:pPr>
      <w:hyperlink r:id="rId38" w:anchor="page=125" w:history="1">
        <w:r w:rsidR="00A914AE" w:rsidRPr="007C6971">
          <w:rPr>
            <w:rStyle w:val="Hyperlink"/>
            <w:rFonts w:ascii="Cambria" w:hAnsi="Cambria" w:cs="MinionPro-Regular"/>
          </w:rPr>
          <w:t>Section 2102(b)(3)</w:t>
        </w:r>
      </w:hyperlink>
      <w:r w:rsidR="00877E9A" w:rsidRPr="007C6971">
        <w:rPr>
          <w:rFonts w:ascii="Cambria" w:hAnsi="Cambria" w:cs="MinionPro-Regular"/>
          <w:color w:val="2E74B5" w:themeColor="accent1" w:themeShade="BF"/>
        </w:rPr>
        <w:t xml:space="preserve"> </w:t>
      </w:r>
      <w:r w:rsidR="00A914AE" w:rsidRPr="00273E83">
        <w:rPr>
          <w:rFonts w:ascii="Cambria" w:hAnsi="Cambria" w:cs="MinionPro-Regular"/>
        </w:rPr>
        <w:t>outlines the consultation requirements for LEAs for Title II, Part A funds:</w:t>
      </w:r>
    </w:p>
    <w:p w14:paraId="3C19D6DE" w14:textId="77777777" w:rsidR="00A914AE" w:rsidRPr="00273E83" w:rsidRDefault="00A914AE" w:rsidP="00A914AE">
      <w:pPr>
        <w:spacing w:after="0" w:line="240" w:lineRule="auto"/>
        <w:rPr>
          <w:i/>
        </w:rPr>
      </w:pPr>
      <w:r w:rsidRPr="00273E83">
        <w:rPr>
          <w:i/>
        </w:rPr>
        <w:t>(3) CONSULTATION.—</w:t>
      </w:r>
      <w:proofErr w:type="gramStart"/>
      <w:r w:rsidRPr="00273E83">
        <w:rPr>
          <w:i/>
        </w:rPr>
        <w:t>In</w:t>
      </w:r>
      <w:proofErr w:type="gramEnd"/>
      <w:r w:rsidRPr="00273E83">
        <w:rPr>
          <w:i/>
        </w:rPr>
        <w:t xml:space="preserve"> developing the application described in paragraph (2), a local educational agency shall—</w:t>
      </w:r>
    </w:p>
    <w:p w14:paraId="40F49513" w14:textId="77777777" w:rsidR="00A914AE" w:rsidRPr="00273E83" w:rsidRDefault="00A914AE" w:rsidP="00A914AE">
      <w:pPr>
        <w:spacing w:after="0" w:line="240" w:lineRule="auto"/>
        <w:ind w:firstLine="720"/>
        <w:rPr>
          <w:i/>
        </w:rPr>
      </w:pPr>
      <w:r w:rsidRPr="00273E83">
        <w:rPr>
          <w:i/>
        </w:rPr>
        <w:t xml:space="preserve">‘‘(A) meaningfully consult with teachers, principals, other school leaders, paraprofessionals (including organizations representing such individuals), specialized instructional support personnel, charter school leaders (in a local educational agency that has charter schools), parents, community partners, and other organizations or partners with relevant and demonstrated expertise in programs and activities designed to meet the purpose of this title; </w:t>
      </w:r>
    </w:p>
    <w:p w14:paraId="7F5BE853" w14:textId="77777777" w:rsidR="00A914AE" w:rsidRPr="00273E83" w:rsidRDefault="00A914AE" w:rsidP="00A914AE">
      <w:pPr>
        <w:spacing w:after="0" w:line="240" w:lineRule="auto"/>
        <w:ind w:firstLine="720"/>
        <w:rPr>
          <w:i/>
        </w:rPr>
      </w:pPr>
      <w:r w:rsidRPr="00273E83">
        <w:rPr>
          <w:i/>
        </w:rPr>
        <w:t xml:space="preserve">‘‘(B) seek advice from the individuals and organizations described in subparagraph (A) regarding how best to improve the local educational agency’s activities to meet the purpose of this title; and </w:t>
      </w:r>
    </w:p>
    <w:p w14:paraId="2A3011E8" w14:textId="77777777" w:rsidR="00A914AE" w:rsidRPr="00273E83" w:rsidRDefault="00A914AE" w:rsidP="00A914AE">
      <w:pPr>
        <w:spacing w:after="0" w:line="240" w:lineRule="auto"/>
        <w:ind w:firstLine="720"/>
        <w:rPr>
          <w:rFonts w:ascii="Cambria" w:hAnsi="Cambria" w:cs="MinionPro-Regular"/>
          <w:i/>
        </w:rPr>
      </w:pPr>
      <w:r w:rsidRPr="00273E83">
        <w:rPr>
          <w:i/>
        </w:rPr>
        <w:t xml:space="preserve">‘‘(C) </w:t>
      </w:r>
      <w:proofErr w:type="gramStart"/>
      <w:r w:rsidRPr="00273E83">
        <w:rPr>
          <w:i/>
        </w:rPr>
        <w:t>coordinate</w:t>
      </w:r>
      <w:proofErr w:type="gramEnd"/>
      <w:r w:rsidRPr="00273E83">
        <w:rPr>
          <w:i/>
        </w:rPr>
        <w:t xml:space="preserve"> the local educational agency’s activities under this part with other related strategies, programs, and activities being conducted in the community. </w:t>
      </w:r>
      <w:r w:rsidR="00AD7C8B" w:rsidRPr="00273E83">
        <w:rPr>
          <w:rFonts w:ascii="Cambria" w:hAnsi="Cambria" w:cs="MinionPro-Regular"/>
          <w:i/>
        </w:rPr>
        <w:t xml:space="preserve"> </w:t>
      </w:r>
    </w:p>
    <w:p w14:paraId="10D478A2" w14:textId="77777777" w:rsidR="00A914AE" w:rsidRPr="00273E83" w:rsidRDefault="00A914AE" w:rsidP="00A914AE">
      <w:pPr>
        <w:spacing w:after="0" w:line="240" w:lineRule="auto"/>
        <w:ind w:firstLine="720"/>
        <w:rPr>
          <w:rFonts w:ascii="Cambria" w:hAnsi="Cambria" w:cs="MinionPro-Regular"/>
        </w:rPr>
      </w:pPr>
    </w:p>
    <w:p w14:paraId="44984490" w14:textId="112BBD69" w:rsidR="00E05ECA" w:rsidRPr="00273E83" w:rsidRDefault="00E05ECA" w:rsidP="00A914AE">
      <w:pPr>
        <w:spacing w:after="0" w:line="240" w:lineRule="auto"/>
        <w:ind w:firstLine="720"/>
      </w:pPr>
      <w:r w:rsidRPr="00273E83">
        <w:rPr>
          <w:rFonts w:ascii="Cambria" w:hAnsi="Cambria" w:cs="MinionPro-Regular"/>
        </w:rPr>
        <w:t xml:space="preserve">How will the LEA use data and ongoing consultation with stakeholders to continually update and improve activities </w:t>
      </w:r>
      <w:hyperlink r:id="rId39" w:anchor="page=124" w:history="1">
        <w:r w:rsidRPr="007C6971">
          <w:rPr>
            <w:rStyle w:val="Hyperlink"/>
            <w:rFonts w:ascii="Cambria" w:hAnsi="Cambria" w:cs="MinionPro-Regular"/>
          </w:rPr>
          <w:t>[section 2102(b</w:t>
        </w:r>
        <w:proofErr w:type="gramStart"/>
        <w:r w:rsidRPr="007C6971">
          <w:rPr>
            <w:rStyle w:val="Hyperlink"/>
            <w:rFonts w:ascii="Cambria" w:hAnsi="Cambria" w:cs="MinionPro-Regular"/>
          </w:rPr>
          <w:t>)(</w:t>
        </w:r>
        <w:proofErr w:type="gramEnd"/>
        <w:r w:rsidRPr="007C6971">
          <w:rPr>
            <w:rStyle w:val="Hyperlink"/>
            <w:rFonts w:ascii="Cambria" w:hAnsi="Cambria" w:cs="MinionPro-Regular"/>
          </w:rPr>
          <w:t>2)(D)]</w:t>
        </w:r>
      </w:hyperlink>
      <w:r w:rsidRPr="00273E83">
        <w:rPr>
          <w:rFonts w:ascii="Cambria" w:hAnsi="Cambria" w:cs="MinionPro-Regular"/>
        </w:rPr>
        <w:t>?</w:t>
      </w:r>
    </w:p>
    <w:p w14:paraId="7A45A596" w14:textId="77777777" w:rsidR="008635B8" w:rsidRPr="00273E83" w:rsidRDefault="008635B8" w:rsidP="007164B5">
      <w:pPr>
        <w:spacing w:after="0" w:line="240" w:lineRule="auto"/>
        <w:rPr>
          <w:rFonts w:ascii="Cambria" w:hAnsi="Cambria" w:cs="MinionPro-Regular"/>
        </w:rPr>
      </w:pPr>
    </w:p>
    <w:p w14:paraId="5CEE6446" w14:textId="77777777" w:rsidR="008635B8" w:rsidRDefault="008635B8" w:rsidP="007164B5">
      <w:pPr>
        <w:spacing w:after="0" w:line="240" w:lineRule="auto"/>
        <w:rPr>
          <w:rFonts w:ascii="Cambria" w:hAnsi="Cambria" w:cs="MinionPro-Regular"/>
        </w:rPr>
      </w:pPr>
    </w:p>
    <w:p w14:paraId="041CF8F7" w14:textId="77777777" w:rsidR="00DC2C44" w:rsidRDefault="00DC2C44" w:rsidP="007164B5">
      <w:pPr>
        <w:spacing w:after="0" w:line="240" w:lineRule="auto"/>
        <w:rPr>
          <w:rFonts w:ascii="Cambria" w:hAnsi="Cambria" w:cs="MinionPro-Regular"/>
        </w:rPr>
      </w:pPr>
    </w:p>
    <w:p w14:paraId="6E4173A7" w14:textId="77777777" w:rsidR="00DC2C44" w:rsidRDefault="00DC2C44" w:rsidP="007164B5">
      <w:pPr>
        <w:spacing w:after="0" w:line="240" w:lineRule="auto"/>
        <w:rPr>
          <w:rFonts w:ascii="Cambria" w:hAnsi="Cambria" w:cs="MinionPro-Regular"/>
        </w:rPr>
      </w:pPr>
    </w:p>
    <w:p w14:paraId="5FFEBE82" w14:textId="77777777" w:rsidR="00DC2C44" w:rsidRDefault="00DC2C44" w:rsidP="007164B5">
      <w:pPr>
        <w:spacing w:after="0" w:line="240" w:lineRule="auto"/>
        <w:rPr>
          <w:rFonts w:ascii="Cambria" w:hAnsi="Cambria" w:cs="MinionPro-Regular"/>
        </w:rPr>
      </w:pPr>
    </w:p>
    <w:p w14:paraId="6687C4DD" w14:textId="77777777" w:rsidR="00DC2C44" w:rsidRPr="00273E83" w:rsidRDefault="00DC2C44" w:rsidP="007164B5">
      <w:pPr>
        <w:spacing w:after="0" w:line="240" w:lineRule="auto"/>
        <w:rPr>
          <w:rFonts w:ascii="Cambria" w:hAnsi="Cambria" w:cs="MinionPro-Regular"/>
        </w:rPr>
      </w:pPr>
    </w:p>
    <w:p w14:paraId="4ADF7058" w14:textId="77777777" w:rsidR="00DC2C44" w:rsidRDefault="00DC2C44" w:rsidP="00A11EB5">
      <w:pPr>
        <w:spacing w:after="0" w:line="240" w:lineRule="auto"/>
        <w:rPr>
          <w:rFonts w:ascii="Cambria" w:eastAsia="Times New Roman" w:hAnsi="Cambria" w:cs="Times New Roman"/>
          <w:b/>
          <w:bCs/>
          <w:sz w:val="28"/>
        </w:rPr>
      </w:pPr>
    </w:p>
    <w:p w14:paraId="78E5C81E" w14:textId="77777777" w:rsidR="00DC2C44" w:rsidRDefault="00DC2C44" w:rsidP="00A11EB5">
      <w:pPr>
        <w:spacing w:after="0" w:line="240" w:lineRule="auto"/>
        <w:rPr>
          <w:rFonts w:ascii="Cambria" w:eastAsia="Times New Roman" w:hAnsi="Cambria" w:cs="Times New Roman"/>
          <w:b/>
          <w:bCs/>
          <w:sz w:val="28"/>
        </w:rPr>
      </w:pPr>
    </w:p>
    <w:p w14:paraId="223B132C" w14:textId="77777777" w:rsidR="00DC2C44" w:rsidRDefault="00DC2C44" w:rsidP="00A11EB5">
      <w:pPr>
        <w:spacing w:after="0" w:line="240" w:lineRule="auto"/>
        <w:rPr>
          <w:rFonts w:ascii="Cambria" w:eastAsia="Times New Roman" w:hAnsi="Cambria" w:cs="Times New Roman"/>
          <w:b/>
          <w:bCs/>
          <w:sz w:val="28"/>
        </w:rPr>
      </w:pPr>
    </w:p>
    <w:p w14:paraId="5FC7390C" w14:textId="77777777" w:rsidR="00DC2C44" w:rsidRDefault="00DC2C44" w:rsidP="00A11EB5">
      <w:pPr>
        <w:spacing w:after="0" w:line="240" w:lineRule="auto"/>
        <w:rPr>
          <w:rFonts w:ascii="Cambria" w:eastAsia="Times New Roman" w:hAnsi="Cambria" w:cs="Times New Roman"/>
          <w:b/>
          <w:bCs/>
          <w:sz w:val="28"/>
        </w:rPr>
      </w:pPr>
    </w:p>
    <w:p w14:paraId="0ECCB5FE" w14:textId="48F9C5DC" w:rsidR="00A11EB5" w:rsidRPr="003768CD" w:rsidRDefault="00A11EB5" w:rsidP="00A11EB5">
      <w:pPr>
        <w:spacing w:after="0" w:line="240" w:lineRule="auto"/>
        <w:rPr>
          <w:rFonts w:ascii="Cambria" w:eastAsia="Times New Roman" w:hAnsi="Cambria" w:cs="Times New Roman"/>
          <w:b/>
          <w:bCs/>
          <w:color w:val="1F4E79" w:themeColor="accent1" w:themeShade="80"/>
          <w:sz w:val="28"/>
        </w:rPr>
      </w:pPr>
      <w:r w:rsidRPr="003768CD">
        <w:rPr>
          <w:rFonts w:ascii="Cambria" w:eastAsia="Times New Roman" w:hAnsi="Cambria" w:cs="Times New Roman"/>
          <w:b/>
          <w:bCs/>
          <w:color w:val="1F4E79" w:themeColor="accent1" w:themeShade="80"/>
          <w:sz w:val="28"/>
        </w:rPr>
        <w:lastRenderedPageBreak/>
        <w:t xml:space="preserve">Title II, Part A: Equitable Services </w:t>
      </w:r>
    </w:p>
    <w:p w14:paraId="294E9186" w14:textId="74653150" w:rsidR="00A11EB5" w:rsidRPr="00273E83" w:rsidRDefault="00A11EB5" w:rsidP="00A11EB5">
      <w:pPr>
        <w:pStyle w:val="ListParagraph"/>
        <w:ind w:left="0" w:right="-360"/>
        <w:rPr>
          <w:rFonts w:ascii="Cambria" w:hAnsi="Cambria"/>
          <w:szCs w:val="23"/>
        </w:rPr>
      </w:pPr>
      <w:r w:rsidRPr="00273E83">
        <w:rPr>
          <w:rFonts w:ascii="Cambria" w:hAnsi="Cambria"/>
          <w:szCs w:val="23"/>
        </w:rPr>
        <w:t>The amount an LEA must reserve to provide equitable services for private school teachers and other educational personnel for Title II, Part A services is based on the LEA’s total Title II, Part A allocation, less administrative costs. The LEA determines the amount of funds available for Title II, Part A equitable services by calculating, on a per-pupil basis, the amount available for all public and private school students enrolled in participating private elementary and secondary schools in areas served by the LEA (regardless of a student’s residency), taking into consideration the number and needs of the students, their teachers and other educational personnel to be served.</w:t>
      </w:r>
    </w:p>
    <w:p w14:paraId="322E1A1A" w14:textId="7578B99A" w:rsidR="00A11EB5" w:rsidRPr="00273E83" w:rsidRDefault="00A11EB5" w:rsidP="007164B5">
      <w:pPr>
        <w:spacing w:after="0" w:line="240" w:lineRule="auto"/>
        <w:rPr>
          <w:rFonts w:ascii="Cambria" w:hAnsi="Cambria" w:cs="MinionPro-Regular"/>
        </w:rPr>
      </w:pPr>
      <w:r w:rsidRPr="00273E83">
        <w:rPr>
          <w:rFonts w:ascii="Cambria" w:hAnsi="Cambria" w:cs="MinionPro-Regular"/>
        </w:rPr>
        <w:t xml:space="preserve">Using the LEA’s most recent allocation amount, please complete the following equitable services allocation calculation: </w:t>
      </w:r>
    </w:p>
    <w:p w14:paraId="54B43FC4" w14:textId="77777777" w:rsidR="00F651BC" w:rsidRPr="00273E83" w:rsidRDefault="00F651BC" w:rsidP="007164B5">
      <w:pPr>
        <w:spacing w:after="0" w:line="240" w:lineRule="auto"/>
        <w:rPr>
          <w:rFonts w:ascii="Cambria" w:hAnsi="Cambria" w:cs="MinionPro-Regular"/>
        </w:rPr>
      </w:pPr>
    </w:p>
    <w:tbl>
      <w:tblPr>
        <w:tblStyle w:val="TableGrid"/>
        <w:tblW w:w="0" w:type="auto"/>
        <w:jc w:val="center"/>
        <w:tblLook w:val="04A0" w:firstRow="1" w:lastRow="0" w:firstColumn="1" w:lastColumn="0" w:noHBand="0" w:noVBand="1"/>
      </w:tblPr>
      <w:tblGrid>
        <w:gridCol w:w="7285"/>
        <w:gridCol w:w="2065"/>
      </w:tblGrid>
      <w:tr w:rsidR="00273E83" w:rsidRPr="00273E83" w14:paraId="6188783C" w14:textId="77777777" w:rsidTr="0013737E">
        <w:trPr>
          <w:jc w:val="center"/>
        </w:trPr>
        <w:tc>
          <w:tcPr>
            <w:tcW w:w="9350" w:type="dxa"/>
            <w:gridSpan w:val="2"/>
            <w:shd w:val="clear" w:color="auto" w:fill="00689B"/>
          </w:tcPr>
          <w:p w14:paraId="1BA9F0D2" w14:textId="58D54C81" w:rsidR="00A11EB5" w:rsidRPr="00273E83" w:rsidRDefault="00A11EB5" w:rsidP="00C81FD3">
            <w:pPr>
              <w:spacing w:line="300" w:lineRule="auto"/>
              <w:ind w:right="-360"/>
              <w:rPr>
                <w:rFonts w:ascii="Cambria" w:hAnsi="Cambria"/>
                <w:sz w:val="26"/>
                <w:szCs w:val="26"/>
              </w:rPr>
            </w:pPr>
            <w:r w:rsidRPr="002857BE">
              <w:rPr>
                <w:rFonts w:ascii="Cambria" w:hAnsi="Cambria"/>
                <w:color w:val="FFFFFF" w:themeColor="background1"/>
                <w:sz w:val="26"/>
                <w:szCs w:val="26"/>
              </w:rPr>
              <w:t xml:space="preserve">Formula to Determine Amount for Title II, Part A Equitable Services </w:t>
            </w:r>
          </w:p>
        </w:tc>
      </w:tr>
      <w:tr w:rsidR="00273E83" w:rsidRPr="00273E83" w14:paraId="11657C38" w14:textId="77777777" w:rsidTr="0013737E">
        <w:trPr>
          <w:jc w:val="center"/>
        </w:trPr>
        <w:tc>
          <w:tcPr>
            <w:tcW w:w="9350" w:type="dxa"/>
            <w:gridSpan w:val="2"/>
            <w:shd w:val="clear" w:color="auto" w:fill="BDD6EE" w:themeFill="accent1" w:themeFillTint="66"/>
          </w:tcPr>
          <w:p w14:paraId="4B798EBB" w14:textId="77777777" w:rsidR="00A11EB5" w:rsidRPr="00273E83" w:rsidRDefault="00A11EB5" w:rsidP="00A11EB5">
            <w:pPr>
              <w:pStyle w:val="ListParagraph"/>
              <w:numPr>
                <w:ilvl w:val="0"/>
                <w:numId w:val="18"/>
              </w:numPr>
              <w:spacing w:line="300" w:lineRule="auto"/>
              <w:ind w:right="-360"/>
              <w:rPr>
                <w:rFonts w:ascii="Cambria" w:hAnsi="Cambria"/>
              </w:rPr>
            </w:pPr>
            <w:r w:rsidRPr="00273E83">
              <w:rPr>
                <w:rFonts w:ascii="Cambria" w:hAnsi="Cambria"/>
              </w:rPr>
              <w:t xml:space="preserve">Number of Students </w:t>
            </w:r>
          </w:p>
        </w:tc>
      </w:tr>
      <w:tr w:rsidR="00273E83" w:rsidRPr="00273E83" w14:paraId="670029FA" w14:textId="77777777" w:rsidTr="0013737E">
        <w:trPr>
          <w:jc w:val="center"/>
        </w:trPr>
        <w:tc>
          <w:tcPr>
            <w:tcW w:w="7285" w:type="dxa"/>
            <w:shd w:val="clear" w:color="auto" w:fill="FFFFFF" w:themeFill="background1"/>
          </w:tcPr>
          <w:p w14:paraId="7D5B337A" w14:textId="77777777" w:rsidR="00A11EB5" w:rsidRPr="00273E83" w:rsidRDefault="00A11EB5" w:rsidP="00C81FD3">
            <w:pPr>
              <w:spacing w:line="300" w:lineRule="auto"/>
              <w:ind w:right="-360"/>
              <w:rPr>
                <w:rFonts w:ascii="Cambria" w:hAnsi="Cambria"/>
              </w:rPr>
            </w:pPr>
            <w:r w:rsidRPr="00273E83">
              <w:rPr>
                <w:rFonts w:ascii="Cambria" w:hAnsi="Cambria"/>
              </w:rPr>
              <w:t xml:space="preserve">A1. LEA Enrollment </w:t>
            </w:r>
          </w:p>
        </w:tc>
        <w:tc>
          <w:tcPr>
            <w:tcW w:w="2065" w:type="dxa"/>
            <w:shd w:val="clear" w:color="auto" w:fill="FFFFFF" w:themeFill="background1"/>
          </w:tcPr>
          <w:p w14:paraId="2ED2C5EF" w14:textId="76D66E15" w:rsidR="00A11EB5" w:rsidRPr="00273E83" w:rsidRDefault="00A11EB5" w:rsidP="00C81FD3">
            <w:pPr>
              <w:spacing w:line="300" w:lineRule="auto"/>
              <w:ind w:right="-360"/>
              <w:rPr>
                <w:rFonts w:ascii="Cambria" w:hAnsi="Cambria"/>
              </w:rPr>
            </w:pPr>
          </w:p>
        </w:tc>
      </w:tr>
      <w:tr w:rsidR="00273E83" w:rsidRPr="00273E83" w14:paraId="228F4612" w14:textId="77777777" w:rsidTr="0013737E">
        <w:trPr>
          <w:jc w:val="center"/>
        </w:trPr>
        <w:tc>
          <w:tcPr>
            <w:tcW w:w="7285" w:type="dxa"/>
            <w:shd w:val="clear" w:color="auto" w:fill="FFFFFF" w:themeFill="background1"/>
          </w:tcPr>
          <w:p w14:paraId="0C5758F4" w14:textId="77777777" w:rsidR="00A11EB5" w:rsidRPr="00273E83" w:rsidRDefault="00A11EB5" w:rsidP="00C81FD3">
            <w:pPr>
              <w:spacing w:line="300" w:lineRule="auto"/>
              <w:ind w:right="-360"/>
              <w:rPr>
                <w:rFonts w:ascii="Cambria" w:hAnsi="Cambria"/>
              </w:rPr>
            </w:pPr>
            <w:r w:rsidRPr="00273E83">
              <w:rPr>
                <w:rFonts w:ascii="Cambria" w:hAnsi="Cambria"/>
              </w:rPr>
              <w:t>A2. Participating Private Schools Enrollment</w:t>
            </w:r>
          </w:p>
        </w:tc>
        <w:tc>
          <w:tcPr>
            <w:tcW w:w="2065" w:type="dxa"/>
            <w:shd w:val="clear" w:color="auto" w:fill="FFFFFF" w:themeFill="background1"/>
          </w:tcPr>
          <w:p w14:paraId="0DFC4928" w14:textId="1B4A0E46" w:rsidR="00A11EB5" w:rsidRPr="00273E83" w:rsidRDefault="00A11EB5" w:rsidP="00C81FD3">
            <w:pPr>
              <w:spacing w:line="300" w:lineRule="auto"/>
              <w:ind w:right="-360"/>
              <w:rPr>
                <w:rFonts w:ascii="Cambria" w:hAnsi="Cambria"/>
              </w:rPr>
            </w:pPr>
          </w:p>
        </w:tc>
      </w:tr>
      <w:tr w:rsidR="00273E83" w:rsidRPr="00273E83" w14:paraId="6B83D78B" w14:textId="77777777" w:rsidTr="0013737E">
        <w:trPr>
          <w:jc w:val="center"/>
        </w:trPr>
        <w:tc>
          <w:tcPr>
            <w:tcW w:w="7285" w:type="dxa"/>
            <w:shd w:val="clear" w:color="auto" w:fill="FFFFFF" w:themeFill="background1"/>
          </w:tcPr>
          <w:p w14:paraId="6D7FDF67" w14:textId="77777777" w:rsidR="00A11EB5" w:rsidRPr="00273E83" w:rsidRDefault="00A11EB5" w:rsidP="00C81FD3">
            <w:pPr>
              <w:spacing w:line="300" w:lineRule="auto"/>
              <w:ind w:right="-360"/>
              <w:rPr>
                <w:rFonts w:ascii="Cambria" w:hAnsi="Cambria"/>
              </w:rPr>
            </w:pPr>
            <w:r w:rsidRPr="00273E83">
              <w:rPr>
                <w:rFonts w:ascii="Cambria" w:hAnsi="Cambria"/>
              </w:rPr>
              <w:t xml:space="preserve">A3. Total Enrollment = A1 + A2 </w:t>
            </w:r>
          </w:p>
        </w:tc>
        <w:tc>
          <w:tcPr>
            <w:tcW w:w="2065" w:type="dxa"/>
            <w:shd w:val="clear" w:color="auto" w:fill="FFFFFF" w:themeFill="background1"/>
          </w:tcPr>
          <w:p w14:paraId="5DAA5B77" w14:textId="0312439D" w:rsidR="00A11EB5" w:rsidRPr="00273E83" w:rsidRDefault="00A11EB5" w:rsidP="00C81FD3">
            <w:pPr>
              <w:spacing w:line="300" w:lineRule="auto"/>
              <w:ind w:right="-360"/>
              <w:rPr>
                <w:rFonts w:ascii="Cambria" w:hAnsi="Cambria"/>
              </w:rPr>
            </w:pPr>
          </w:p>
        </w:tc>
      </w:tr>
      <w:tr w:rsidR="00273E83" w:rsidRPr="00273E83" w14:paraId="228AB5FC" w14:textId="77777777" w:rsidTr="0013737E">
        <w:trPr>
          <w:jc w:val="center"/>
        </w:trPr>
        <w:tc>
          <w:tcPr>
            <w:tcW w:w="9350" w:type="dxa"/>
            <w:gridSpan w:val="2"/>
            <w:shd w:val="clear" w:color="auto" w:fill="BDD6EE" w:themeFill="accent1" w:themeFillTint="66"/>
          </w:tcPr>
          <w:p w14:paraId="3BF0DE3E" w14:textId="77777777" w:rsidR="00A11EB5" w:rsidRPr="00273E83" w:rsidRDefault="00A11EB5" w:rsidP="00A11EB5">
            <w:pPr>
              <w:pStyle w:val="ListParagraph"/>
              <w:numPr>
                <w:ilvl w:val="0"/>
                <w:numId w:val="18"/>
              </w:numPr>
              <w:spacing w:line="300" w:lineRule="auto"/>
              <w:ind w:right="-360"/>
              <w:rPr>
                <w:rFonts w:ascii="Cambria" w:hAnsi="Cambria"/>
              </w:rPr>
            </w:pPr>
            <w:r w:rsidRPr="00273E83">
              <w:rPr>
                <w:rFonts w:ascii="Cambria" w:hAnsi="Cambria"/>
              </w:rPr>
              <w:t xml:space="preserve">Title II, Part A Allocation </w:t>
            </w:r>
          </w:p>
        </w:tc>
      </w:tr>
      <w:tr w:rsidR="00273E83" w:rsidRPr="00273E83" w14:paraId="168DA044" w14:textId="77777777" w:rsidTr="0013737E">
        <w:trPr>
          <w:jc w:val="center"/>
        </w:trPr>
        <w:tc>
          <w:tcPr>
            <w:tcW w:w="7285" w:type="dxa"/>
            <w:shd w:val="clear" w:color="auto" w:fill="FFFFFF" w:themeFill="background1"/>
          </w:tcPr>
          <w:p w14:paraId="3E7446A2" w14:textId="77777777" w:rsidR="00A11EB5" w:rsidRPr="00273E83" w:rsidRDefault="00A11EB5" w:rsidP="00C81FD3">
            <w:pPr>
              <w:spacing w:line="300" w:lineRule="auto"/>
              <w:ind w:right="-360"/>
              <w:rPr>
                <w:rFonts w:ascii="Cambria" w:hAnsi="Cambria"/>
              </w:rPr>
            </w:pPr>
            <w:r w:rsidRPr="00273E83">
              <w:rPr>
                <w:rFonts w:ascii="Cambria" w:hAnsi="Cambria"/>
              </w:rPr>
              <w:t>B1. Total LEA Allocation</w:t>
            </w:r>
          </w:p>
        </w:tc>
        <w:tc>
          <w:tcPr>
            <w:tcW w:w="2065" w:type="dxa"/>
            <w:shd w:val="clear" w:color="auto" w:fill="FFFFFF" w:themeFill="background1"/>
          </w:tcPr>
          <w:p w14:paraId="0DC696A3" w14:textId="6EB889A4" w:rsidR="00A11EB5" w:rsidRPr="00273E83" w:rsidRDefault="00A11EB5" w:rsidP="00C81FD3">
            <w:pPr>
              <w:spacing w:line="300" w:lineRule="auto"/>
              <w:ind w:right="-360"/>
              <w:rPr>
                <w:rFonts w:ascii="Cambria" w:hAnsi="Cambria"/>
              </w:rPr>
            </w:pPr>
          </w:p>
        </w:tc>
      </w:tr>
      <w:tr w:rsidR="00273E83" w:rsidRPr="00273E83" w14:paraId="48113151" w14:textId="77777777" w:rsidTr="0013737E">
        <w:trPr>
          <w:jc w:val="center"/>
        </w:trPr>
        <w:tc>
          <w:tcPr>
            <w:tcW w:w="7285" w:type="dxa"/>
            <w:shd w:val="clear" w:color="auto" w:fill="FFFFFF" w:themeFill="background1"/>
          </w:tcPr>
          <w:p w14:paraId="524A1B42" w14:textId="77777777" w:rsidR="00A11EB5" w:rsidRPr="00273E83" w:rsidRDefault="00A11EB5" w:rsidP="00C81FD3">
            <w:pPr>
              <w:spacing w:line="300" w:lineRule="auto"/>
              <w:ind w:right="-360"/>
              <w:rPr>
                <w:rFonts w:ascii="Cambria" w:hAnsi="Cambria"/>
              </w:rPr>
            </w:pPr>
            <w:r w:rsidRPr="00273E83">
              <w:rPr>
                <w:rFonts w:ascii="Cambria" w:hAnsi="Cambria"/>
              </w:rPr>
              <w:t>B2. Administrative Costs (for public and private school programs)</w:t>
            </w:r>
          </w:p>
        </w:tc>
        <w:tc>
          <w:tcPr>
            <w:tcW w:w="2065" w:type="dxa"/>
            <w:shd w:val="clear" w:color="auto" w:fill="FFFFFF" w:themeFill="background1"/>
          </w:tcPr>
          <w:p w14:paraId="0004828E" w14:textId="38854DD8" w:rsidR="00A11EB5" w:rsidRPr="00273E83" w:rsidRDefault="00A11EB5" w:rsidP="00C81FD3">
            <w:pPr>
              <w:spacing w:line="300" w:lineRule="auto"/>
              <w:ind w:right="-360"/>
              <w:rPr>
                <w:rFonts w:ascii="Cambria" w:hAnsi="Cambria"/>
              </w:rPr>
            </w:pPr>
          </w:p>
        </w:tc>
      </w:tr>
      <w:tr w:rsidR="00273E83" w:rsidRPr="00273E83" w14:paraId="0953E2DA" w14:textId="77777777" w:rsidTr="0013737E">
        <w:trPr>
          <w:jc w:val="center"/>
        </w:trPr>
        <w:tc>
          <w:tcPr>
            <w:tcW w:w="7285" w:type="dxa"/>
            <w:shd w:val="clear" w:color="auto" w:fill="FFFFFF" w:themeFill="background1"/>
          </w:tcPr>
          <w:p w14:paraId="569DBEF3" w14:textId="77777777" w:rsidR="00A11EB5" w:rsidRPr="00273E83" w:rsidRDefault="00A11EB5" w:rsidP="00C81FD3">
            <w:pPr>
              <w:spacing w:line="300" w:lineRule="auto"/>
              <w:ind w:right="-360"/>
              <w:rPr>
                <w:rFonts w:ascii="Cambria" w:hAnsi="Cambria"/>
              </w:rPr>
            </w:pPr>
            <w:r w:rsidRPr="00273E83">
              <w:rPr>
                <w:rFonts w:ascii="Cambria" w:hAnsi="Cambria"/>
              </w:rPr>
              <w:t>B3. LEA Allocation Minus Admin Costs = B1 – B2</w:t>
            </w:r>
          </w:p>
        </w:tc>
        <w:tc>
          <w:tcPr>
            <w:tcW w:w="2065" w:type="dxa"/>
            <w:shd w:val="clear" w:color="auto" w:fill="FFFFFF" w:themeFill="background1"/>
          </w:tcPr>
          <w:p w14:paraId="7CB365C3" w14:textId="6D082C36" w:rsidR="00A11EB5" w:rsidRPr="00273E83" w:rsidRDefault="00A11EB5" w:rsidP="00C81FD3">
            <w:pPr>
              <w:spacing w:line="300" w:lineRule="auto"/>
              <w:ind w:right="-360"/>
              <w:rPr>
                <w:rFonts w:ascii="Cambria" w:hAnsi="Cambria"/>
              </w:rPr>
            </w:pPr>
          </w:p>
        </w:tc>
      </w:tr>
      <w:tr w:rsidR="00273E83" w:rsidRPr="00273E83" w14:paraId="175198E1" w14:textId="77777777" w:rsidTr="0013737E">
        <w:trPr>
          <w:jc w:val="center"/>
        </w:trPr>
        <w:tc>
          <w:tcPr>
            <w:tcW w:w="9350" w:type="dxa"/>
            <w:gridSpan w:val="2"/>
            <w:shd w:val="clear" w:color="auto" w:fill="BDD6EE" w:themeFill="accent1" w:themeFillTint="66"/>
          </w:tcPr>
          <w:p w14:paraId="72328628" w14:textId="77777777" w:rsidR="00A11EB5" w:rsidRPr="00273E83" w:rsidRDefault="00A11EB5" w:rsidP="00A11EB5">
            <w:pPr>
              <w:pStyle w:val="ListParagraph"/>
              <w:numPr>
                <w:ilvl w:val="0"/>
                <w:numId w:val="18"/>
              </w:numPr>
              <w:spacing w:line="300" w:lineRule="auto"/>
              <w:ind w:right="-360"/>
              <w:rPr>
                <w:rFonts w:ascii="Cambria" w:hAnsi="Cambria"/>
              </w:rPr>
            </w:pPr>
            <w:r w:rsidRPr="00273E83">
              <w:rPr>
                <w:rFonts w:ascii="Cambria" w:hAnsi="Cambria"/>
              </w:rPr>
              <w:t>Per Pupil Rate</w:t>
            </w:r>
          </w:p>
        </w:tc>
      </w:tr>
      <w:tr w:rsidR="00273E83" w:rsidRPr="00273E83" w14:paraId="3B3A4952" w14:textId="77777777" w:rsidTr="0013737E">
        <w:trPr>
          <w:jc w:val="center"/>
        </w:trPr>
        <w:tc>
          <w:tcPr>
            <w:tcW w:w="7285" w:type="dxa"/>
            <w:shd w:val="clear" w:color="auto" w:fill="FFFFFF" w:themeFill="background1"/>
          </w:tcPr>
          <w:p w14:paraId="3062BC64" w14:textId="77777777" w:rsidR="00A11EB5" w:rsidRPr="00273E83" w:rsidRDefault="00A11EB5" w:rsidP="00C81FD3">
            <w:pPr>
              <w:spacing w:line="300" w:lineRule="auto"/>
              <w:ind w:right="-360"/>
              <w:rPr>
                <w:rFonts w:ascii="Cambria" w:hAnsi="Cambria"/>
              </w:rPr>
            </w:pPr>
            <w:r w:rsidRPr="00273E83">
              <w:rPr>
                <w:rFonts w:ascii="Cambria" w:hAnsi="Cambria"/>
              </w:rPr>
              <w:t xml:space="preserve">C1. B3 divided by A3 </w:t>
            </w:r>
          </w:p>
        </w:tc>
        <w:tc>
          <w:tcPr>
            <w:tcW w:w="2065" w:type="dxa"/>
            <w:shd w:val="clear" w:color="auto" w:fill="FFFFFF" w:themeFill="background1"/>
          </w:tcPr>
          <w:p w14:paraId="56E21B33" w14:textId="6D94FE2A" w:rsidR="00A11EB5" w:rsidRPr="00273E83" w:rsidRDefault="00A11EB5" w:rsidP="00C81FD3">
            <w:pPr>
              <w:spacing w:line="300" w:lineRule="auto"/>
              <w:ind w:right="-360"/>
              <w:rPr>
                <w:rFonts w:ascii="Cambria" w:hAnsi="Cambria"/>
              </w:rPr>
            </w:pPr>
          </w:p>
        </w:tc>
      </w:tr>
      <w:tr w:rsidR="00273E83" w:rsidRPr="00273E83" w14:paraId="2E015B96" w14:textId="77777777" w:rsidTr="0013737E">
        <w:trPr>
          <w:jc w:val="center"/>
        </w:trPr>
        <w:tc>
          <w:tcPr>
            <w:tcW w:w="9350" w:type="dxa"/>
            <w:gridSpan w:val="2"/>
            <w:shd w:val="clear" w:color="auto" w:fill="BDD6EE" w:themeFill="accent1" w:themeFillTint="66"/>
          </w:tcPr>
          <w:p w14:paraId="461BA7CE" w14:textId="77777777" w:rsidR="00A11EB5" w:rsidRPr="00273E83" w:rsidRDefault="00A11EB5" w:rsidP="00A11EB5">
            <w:pPr>
              <w:pStyle w:val="ListParagraph"/>
              <w:numPr>
                <w:ilvl w:val="0"/>
                <w:numId w:val="18"/>
              </w:numPr>
              <w:spacing w:line="300" w:lineRule="auto"/>
              <w:ind w:right="-360"/>
              <w:rPr>
                <w:rFonts w:ascii="Cambria" w:hAnsi="Cambria"/>
              </w:rPr>
            </w:pPr>
            <w:r w:rsidRPr="00273E83">
              <w:rPr>
                <w:rFonts w:ascii="Cambria" w:hAnsi="Cambria"/>
              </w:rPr>
              <w:t>Equitable Services</w:t>
            </w:r>
          </w:p>
        </w:tc>
      </w:tr>
      <w:tr w:rsidR="00273E83" w:rsidRPr="00273E83" w14:paraId="31788015" w14:textId="77777777" w:rsidTr="0013737E">
        <w:trPr>
          <w:jc w:val="center"/>
        </w:trPr>
        <w:tc>
          <w:tcPr>
            <w:tcW w:w="7285" w:type="dxa"/>
            <w:shd w:val="clear" w:color="auto" w:fill="FFFFFF" w:themeFill="background1"/>
          </w:tcPr>
          <w:p w14:paraId="0523437E" w14:textId="77777777" w:rsidR="00A11EB5" w:rsidRPr="00273E83" w:rsidRDefault="00A11EB5" w:rsidP="00C81FD3">
            <w:pPr>
              <w:spacing w:line="300" w:lineRule="auto"/>
              <w:ind w:right="-360"/>
              <w:rPr>
                <w:rFonts w:ascii="Cambria" w:hAnsi="Cambria"/>
              </w:rPr>
            </w:pPr>
            <w:r w:rsidRPr="00273E83">
              <w:rPr>
                <w:rFonts w:ascii="Cambria" w:hAnsi="Cambria"/>
              </w:rPr>
              <w:t xml:space="preserve">Amount LEA must reserve for equitable services for private school teachers and other educational personnel = A2 x C1 </w:t>
            </w:r>
          </w:p>
        </w:tc>
        <w:tc>
          <w:tcPr>
            <w:tcW w:w="2065" w:type="dxa"/>
            <w:shd w:val="clear" w:color="auto" w:fill="FFFFFF" w:themeFill="background1"/>
          </w:tcPr>
          <w:p w14:paraId="34E0DC84" w14:textId="07E7767D" w:rsidR="00A11EB5" w:rsidRPr="00273E83" w:rsidRDefault="00A11EB5" w:rsidP="00C81FD3">
            <w:pPr>
              <w:spacing w:line="300" w:lineRule="auto"/>
              <w:ind w:right="-360"/>
              <w:rPr>
                <w:rFonts w:ascii="Cambria" w:hAnsi="Cambria"/>
              </w:rPr>
            </w:pPr>
          </w:p>
        </w:tc>
      </w:tr>
    </w:tbl>
    <w:p w14:paraId="014E104D" w14:textId="77777777" w:rsidR="00A11EB5" w:rsidRPr="008635B8" w:rsidRDefault="00A11EB5" w:rsidP="007164B5">
      <w:pPr>
        <w:spacing w:after="0" w:line="240" w:lineRule="auto"/>
        <w:rPr>
          <w:rFonts w:ascii="Cambria" w:hAnsi="Cambria" w:cs="MinionPro-Regular"/>
        </w:rPr>
      </w:pPr>
    </w:p>
    <w:p w14:paraId="5B5B8F7D" w14:textId="77777777" w:rsidR="008635B8" w:rsidRPr="005D3EED" w:rsidRDefault="008635B8" w:rsidP="007164B5">
      <w:pPr>
        <w:spacing w:after="0" w:line="240" w:lineRule="auto"/>
        <w:rPr>
          <w:rFonts w:ascii="Cambria" w:eastAsia="Times New Roman" w:hAnsi="Cambria" w:cs="Times New Roman"/>
          <w:b/>
          <w:bCs/>
          <w:color w:val="1F4E79" w:themeColor="accent1" w:themeShade="80"/>
        </w:rPr>
      </w:pPr>
    </w:p>
    <w:p w14:paraId="3EF0C79B" w14:textId="0EAA25C8" w:rsidR="00237F37" w:rsidRPr="00237F37" w:rsidRDefault="00237F37" w:rsidP="007164B5">
      <w:pPr>
        <w:spacing w:after="0" w:line="240" w:lineRule="auto"/>
        <w:rPr>
          <w:rFonts w:ascii="Cambria" w:hAnsi="Cambria"/>
          <w:szCs w:val="23"/>
        </w:rPr>
      </w:pPr>
      <w:r w:rsidRPr="00237F37">
        <w:rPr>
          <w:rFonts w:ascii="Cambria" w:hAnsi="Cambria"/>
          <w:szCs w:val="23"/>
        </w:rPr>
        <w:t xml:space="preserve">If the LEA does not have participating private schools for the 19-20 school year, please note that here. </w:t>
      </w:r>
    </w:p>
    <w:p w14:paraId="36266B70" w14:textId="77777777" w:rsidR="00237F37" w:rsidRDefault="00237F37" w:rsidP="007164B5">
      <w:pPr>
        <w:spacing w:after="0" w:line="240" w:lineRule="auto"/>
        <w:rPr>
          <w:rFonts w:ascii="Cambria" w:eastAsia="Times New Roman" w:hAnsi="Cambria" w:cs="Times New Roman"/>
          <w:b/>
          <w:bCs/>
          <w:color w:val="1F4E79" w:themeColor="accent1" w:themeShade="80"/>
          <w:sz w:val="28"/>
        </w:rPr>
      </w:pPr>
    </w:p>
    <w:p w14:paraId="7AF47144" w14:textId="77777777" w:rsidR="00237F37" w:rsidRDefault="00237F37" w:rsidP="007164B5">
      <w:pPr>
        <w:spacing w:after="0" w:line="240" w:lineRule="auto"/>
        <w:rPr>
          <w:rFonts w:ascii="Cambria" w:eastAsia="Times New Roman" w:hAnsi="Cambria" w:cs="Times New Roman"/>
          <w:b/>
          <w:bCs/>
          <w:color w:val="1F4E79" w:themeColor="accent1" w:themeShade="80"/>
          <w:sz w:val="28"/>
        </w:rPr>
      </w:pPr>
    </w:p>
    <w:p w14:paraId="4E5F39BB" w14:textId="77777777" w:rsidR="00237F37" w:rsidRDefault="00237F37" w:rsidP="007164B5">
      <w:pPr>
        <w:spacing w:after="0" w:line="240" w:lineRule="auto"/>
        <w:rPr>
          <w:rFonts w:ascii="Cambria" w:eastAsia="Times New Roman" w:hAnsi="Cambria" w:cs="Times New Roman"/>
          <w:b/>
          <w:bCs/>
          <w:color w:val="1F4E79" w:themeColor="accent1" w:themeShade="80"/>
          <w:sz w:val="28"/>
        </w:rPr>
      </w:pPr>
    </w:p>
    <w:p w14:paraId="36369C7E" w14:textId="77777777" w:rsidR="00237F37" w:rsidRDefault="00237F37" w:rsidP="007164B5">
      <w:pPr>
        <w:spacing w:after="0" w:line="240" w:lineRule="auto"/>
        <w:rPr>
          <w:rFonts w:ascii="Cambria" w:eastAsia="Times New Roman" w:hAnsi="Cambria" w:cs="Times New Roman"/>
          <w:b/>
          <w:bCs/>
          <w:color w:val="1F4E79" w:themeColor="accent1" w:themeShade="80"/>
          <w:sz w:val="28"/>
        </w:rPr>
      </w:pPr>
    </w:p>
    <w:p w14:paraId="4230F04C" w14:textId="419C68DF" w:rsidR="004C11DA" w:rsidRPr="007164B5" w:rsidRDefault="007164B5" w:rsidP="007164B5">
      <w:pPr>
        <w:spacing w:after="0" w:line="240" w:lineRule="auto"/>
        <w:rPr>
          <w:rFonts w:ascii="Cambria" w:eastAsia="Times New Roman" w:hAnsi="Cambria" w:cs="Times New Roman"/>
          <w:b/>
          <w:bCs/>
          <w:color w:val="1F4E79" w:themeColor="accent1" w:themeShade="80"/>
          <w:sz w:val="28"/>
        </w:rPr>
      </w:pPr>
      <w:r w:rsidRPr="007164B5">
        <w:rPr>
          <w:rFonts w:ascii="Cambria" w:eastAsia="Times New Roman" w:hAnsi="Cambria" w:cs="Times New Roman"/>
          <w:b/>
          <w:bCs/>
          <w:color w:val="1F4E79" w:themeColor="accent1" w:themeShade="80"/>
          <w:sz w:val="28"/>
        </w:rPr>
        <w:lastRenderedPageBreak/>
        <w:t xml:space="preserve">Title II, Part A: </w:t>
      </w:r>
      <w:r w:rsidR="00351EE3">
        <w:rPr>
          <w:rFonts w:ascii="Cambria" w:eastAsia="Times New Roman" w:hAnsi="Cambria" w:cs="Times New Roman"/>
          <w:b/>
          <w:bCs/>
          <w:color w:val="1F4E79" w:themeColor="accent1" w:themeShade="80"/>
          <w:sz w:val="28"/>
        </w:rPr>
        <w:t xml:space="preserve">Strategic Activities </w:t>
      </w:r>
    </w:p>
    <w:p w14:paraId="6A7F7563" w14:textId="14F42C25" w:rsidR="003F07F5" w:rsidRPr="003F07F5" w:rsidRDefault="003F07F5" w:rsidP="003F07F5">
      <w:pPr>
        <w:spacing w:after="0" w:line="240" w:lineRule="auto"/>
        <w:rPr>
          <w:rFonts w:ascii="Cambria" w:hAnsi="Cambria"/>
          <w:b/>
          <w:sz w:val="32"/>
        </w:rPr>
      </w:pPr>
      <w:r w:rsidRPr="003F07F5">
        <w:rPr>
          <w:rFonts w:ascii="Cambria" w:hAnsi="Cambria"/>
        </w:rPr>
        <w:t xml:space="preserve">Once </w:t>
      </w:r>
      <w:r w:rsidR="00711CB8">
        <w:rPr>
          <w:rFonts w:ascii="Cambria" w:hAnsi="Cambria"/>
        </w:rPr>
        <w:t>the LEA</w:t>
      </w:r>
      <w:r w:rsidRPr="003F07F5">
        <w:rPr>
          <w:rFonts w:ascii="Cambria" w:hAnsi="Cambria"/>
        </w:rPr>
        <w:t xml:space="preserve"> has identified </w:t>
      </w:r>
      <w:r w:rsidR="00E30CC6">
        <w:rPr>
          <w:rFonts w:ascii="Cambria" w:hAnsi="Cambria"/>
        </w:rPr>
        <w:t xml:space="preserve">and prioritized </w:t>
      </w:r>
      <w:r w:rsidRPr="003F07F5">
        <w:rPr>
          <w:rFonts w:ascii="Cambria" w:hAnsi="Cambria"/>
        </w:rPr>
        <w:t>needs, c</w:t>
      </w:r>
      <w:r w:rsidR="00221C2B">
        <w:rPr>
          <w:rFonts w:ascii="Cambria" w:hAnsi="Cambria"/>
        </w:rPr>
        <w:t>onsider ways in which Title II, Part A</w:t>
      </w:r>
      <w:r w:rsidRPr="003F07F5">
        <w:rPr>
          <w:rFonts w:ascii="Cambria" w:hAnsi="Cambria"/>
        </w:rPr>
        <w:t xml:space="preserve"> funds can support </w:t>
      </w:r>
      <w:r w:rsidR="00E30CC6">
        <w:rPr>
          <w:rFonts w:ascii="Cambria" w:hAnsi="Cambria"/>
        </w:rPr>
        <w:t>strategies to address these needs</w:t>
      </w:r>
      <w:r w:rsidRPr="003F07F5">
        <w:rPr>
          <w:rFonts w:ascii="Cambria" w:hAnsi="Cambria"/>
        </w:rPr>
        <w:t xml:space="preserve">.  </w:t>
      </w:r>
    </w:p>
    <w:p w14:paraId="36C758BE" w14:textId="77777777" w:rsidR="003F07F5" w:rsidRDefault="003F07F5" w:rsidP="004C11DA">
      <w:pPr>
        <w:pStyle w:val="ListParagraph"/>
        <w:autoSpaceDE w:val="0"/>
        <w:autoSpaceDN w:val="0"/>
        <w:adjustRightInd w:val="0"/>
        <w:spacing w:after="0" w:line="240" w:lineRule="auto"/>
        <w:ind w:left="0"/>
        <w:rPr>
          <w:rFonts w:ascii="Cambria" w:hAnsi="Cambria" w:cs="MinionPro-Regular"/>
        </w:rPr>
      </w:pPr>
    </w:p>
    <w:p w14:paraId="18A43B94" w14:textId="3183A30D" w:rsidR="004C11DA" w:rsidRDefault="00C40698" w:rsidP="004C11DA">
      <w:pPr>
        <w:pStyle w:val="ListParagraph"/>
        <w:autoSpaceDE w:val="0"/>
        <w:autoSpaceDN w:val="0"/>
        <w:adjustRightInd w:val="0"/>
        <w:spacing w:after="0" w:line="240" w:lineRule="auto"/>
        <w:ind w:left="0"/>
        <w:rPr>
          <w:rFonts w:ascii="Cambria" w:hAnsi="Cambria" w:cs="MinionPro-Regular"/>
        </w:rPr>
      </w:pPr>
      <w:r>
        <w:rPr>
          <w:rFonts w:ascii="Cambria" w:hAnsi="Cambria" w:cs="MinionPro-Regular"/>
        </w:rPr>
        <w:t xml:space="preserve">Title II, Part A </w:t>
      </w:r>
      <w:r w:rsidR="004C11DA">
        <w:rPr>
          <w:rFonts w:ascii="Cambria" w:hAnsi="Cambria" w:cs="MinionPro-Regular"/>
        </w:rPr>
        <w:t xml:space="preserve">funded activities in </w:t>
      </w:r>
      <w:r w:rsidR="00711CB8">
        <w:rPr>
          <w:rFonts w:ascii="Cambria" w:hAnsi="Cambria" w:cs="MinionPro-Regular"/>
        </w:rPr>
        <w:t>the LEA</w:t>
      </w:r>
      <w:r w:rsidR="004C11DA">
        <w:rPr>
          <w:rFonts w:ascii="Cambria" w:hAnsi="Cambria" w:cs="MinionPro-Regular"/>
        </w:rPr>
        <w:t xml:space="preserve"> should address the areas of greatest need identified through the needs assessment process. Planning in this manner is intended to improve student achievem</w:t>
      </w:r>
      <w:r>
        <w:rPr>
          <w:rFonts w:ascii="Cambria" w:hAnsi="Cambria" w:cs="MinionPro-Regular"/>
        </w:rPr>
        <w:t>ent and equitable access for the</w:t>
      </w:r>
      <w:r w:rsidR="004C11DA">
        <w:rPr>
          <w:rFonts w:ascii="Cambria" w:hAnsi="Cambria" w:cs="MinionPro-Regular"/>
        </w:rPr>
        <w:t xml:space="preserve"> most at-risk students. </w:t>
      </w:r>
      <w:r w:rsidR="007A2D13">
        <w:rPr>
          <w:rFonts w:ascii="Cambria" w:hAnsi="Cambria" w:cs="MinionPro-Regular"/>
        </w:rPr>
        <w:t xml:space="preserve">LEAs should also </w:t>
      </w:r>
      <w:r w:rsidR="00B36F38">
        <w:rPr>
          <w:rFonts w:ascii="Cambria" w:hAnsi="Cambria" w:cs="MinionPro-Regular"/>
        </w:rPr>
        <w:t>include in responses</w:t>
      </w:r>
      <w:r w:rsidR="007A2D13">
        <w:rPr>
          <w:rFonts w:ascii="Cambria" w:hAnsi="Cambria" w:cs="MinionPro-Regular"/>
        </w:rPr>
        <w:t xml:space="preserve"> how funds will be prioritized to schools that are implementing comprehensive support and improvement a</w:t>
      </w:r>
      <w:r w:rsidR="00B36F38">
        <w:rPr>
          <w:rFonts w:ascii="Cambria" w:hAnsi="Cambria" w:cs="MinionPro-Regular"/>
        </w:rPr>
        <w:t>ctivities</w:t>
      </w:r>
      <w:r w:rsidR="007A2D13">
        <w:rPr>
          <w:rFonts w:ascii="Cambria" w:hAnsi="Cambria" w:cs="MinionPro-Regular"/>
        </w:rPr>
        <w:t xml:space="preserve"> and </w:t>
      </w:r>
      <w:r w:rsidR="00B36F38">
        <w:rPr>
          <w:rFonts w:ascii="Cambria" w:hAnsi="Cambria" w:cs="MinionPro-Regular"/>
        </w:rPr>
        <w:t>targeted support for</w:t>
      </w:r>
      <w:r w:rsidR="007A2D13">
        <w:rPr>
          <w:rFonts w:ascii="Cambria" w:hAnsi="Cambria" w:cs="MinionPro-Regular"/>
        </w:rPr>
        <w:t xml:space="preserve"> low-income students. </w:t>
      </w:r>
    </w:p>
    <w:p w14:paraId="6F8E6C56" w14:textId="77777777" w:rsidR="003F07F5" w:rsidRDefault="003F07F5" w:rsidP="004C11DA">
      <w:pPr>
        <w:pStyle w:val="ListParagraph"/>
        <w:autoSpaceDE w:val="0"/>
        <w:autoSpaceDN w:val="0"/>
        <w:adjustRightInd w:val="0"/>
        <w:spacing w:after="0" w:line="240" w:lineRule="auto"/>
        <w:ind w:left="0"/>
        <w:rPr>
          <w:rFonts w:ascii="Cambria" w:hAnsi="Cambria" w:cs="MinionPro-Regular"/>
        </w:rPr>
      </w:pPr>
    </w:p>
    <w:p w14:paraId="45DF1BB3" w14:textId="1332166B" w:rsidR="004C11DA" w:rsidRDefault="004C11DA" w:rsidP="004C11DA">
      <w:pPr>
        <w:pStyle w:val="ListParagraph"/>
        <w:autoSpaceDE w:val="0"/>
        <w:autoSpaceDN w:val="0"/>
        <w:adjustRightInd w:val="0"/>
        <w:spacing w:after="0" w:line="240" w:lineRule="auto"/>
        <w:ind w:left="0"/>
        <w:rPr>
          <w:rFonts w:ascii="Cambria" w:hAnsi="Cambria" w:cs="MinionPro-Regular"/>
        </w:rPr>
      </w:pPr>
      <w:r w:rsidRPr="00D7052F">
        <w:rPr>
          <w:rFonts w:ascii="Cambria" w:hAnsi="Cambria" w:cs="MinionPro-Regular"/>
        </w:rPr>
        <w:t xml:space="preserve">After reviewing the data analysis results and the </w:t>
      </w:r>
      <w:r w:rsidR="00B52002">
        <w:rPr>
          <w:rFonts w:ascii="Cambria" w:hAnsi="Cambria" w:cs="MinionPro-Regular"/>
        </w:rPr>
        <w:t>LEA</w:t>
      </w:r>
      <w:r w:rsidRPr="00D7052F">
        <w:rPr>
          <w:rFonts w:ascii="Cambria" w:hAnsi="Cambria" w:cs="MinionPro-Regular"/>
        </w:rPr>
        <w:t xml:space="preserve">’s determined needs based on this data, explain the </w:t>
      </w:r>
      <w:r w:rsidR="00E30CC6" w:rsidRPr="00D7052F">
        <w:rPr>
          <w:rFonts w:ascii="Cambria" w:hAnsi="Cambria" w:cs="MinionPro-Regular"/>
        </w:rPr>
        <w:t xml:space="preserve">specific </w:t>
      </w:r>
      <w:r w:rsidR="00794DF2" w:rsidRPr="00D7052F">
        <w:rPr>
          <w:rFonts w:ascii="Cambria" w:hAnsi="Cambria" w:cs="MinionPro-Regular"/>
        </w:rPr>
        <w:t>activities</w:t>
      </w:r>
      <w:r w:rsidRPr="00D7052F">
        <w:rPr>
          <w:rFonts w:ascii="Cambria" w:hAnsi="Cambria" w:cs="MinionPro-Regular"/>
        </w:rPr>
        <w:t xml:space="preserve"> the </w:t>
      </w:r>
      <w:r w:rsidR="00711CB8" w:rsidRPr="00D7052F">
        <w:rPr>
          <w:rFonts w:ascii="Cambria" w:hAnsi="Cambria" w:cs="MinionPro-Regular"/>
        </w:rPr>
        <w:t>LEA</w:t>
      </w:r>
      <w:r w:rsidRPr="00D7052F">
        <w:rPr>
          <w:rFonts w:ascii="Cambria" w:hAnsi="Cambria" w:cs="MinionPro-Regular"/>
        </w:rPr>
        <w:t xml:space="preserve"> </w:t>
      </w:r>
      <w:r w:rsidR="00B30F6F" w:rsidRPr="00D7052F">
        <w:rPr>
          <w:rFonts w:ascii="Cambria" w:hAnsi="Cambria" w:cs="MinionPro-Regular"/>
        </w:rPr>
        <w:t xml:space="preserve">plans to </w:t>
      </w:r>
      <w:r w:rsidRPr="00D7052F">
        <w:rPr>
          <w:rFonts w:ascii="Cambria" w:hAnsi="Cambria" w:cs="MinionPro-Regular"/>
        </w:rPr>
        <w:t>implement in order to:</w:t>
      </w:r>
      <w:r>
        <w:rPr>
          <w:rFonts w:ascii="Cambria" w:hAnsi="Cambria" w:cs="MinionPro-Regular"/>
        </w:rPr>
        <w:t xml:space="preserve"> </w:t>
      </w:r>
    </w:p>
    <w:p w14:paraId="0FF1874B" w14:textId="73D2D2D4" w:rsidR="00880E81" w:rsidRPr="002779D1" w:rsidRDefault="00880E81" w:rsidP="00880E81">
      <w:pPr>
        <w:pStyle w:val="ListParagraph"/>
        <w:numPr>
          <w:ilvl w:val="0"/>
          <w:numId w:val="14"/>
        </w:numPr>
        <w:spacing w:after="0" w:line="240" w:lineRule="auto"/>
        <w:rPr>
          <w:rFonts w:ascii="Cambria" w:hAnsi="Cambria"/>
        </w:rPr>
      </w:pPr>
      <w:r>
        <w:rPr>
          <w:rFonts w:ascii="Cambria" w:hAnsi="Cambria"/>
          <w:szCs w:val="24"/>
        </w:rPr>
        <w:t>Develop and implement</w:t>
      </w:r>
      <w:r w:rsidRPr="001D1489">
        <w:rPr>
          <w:rFonts w:ascii="Cambria" w:hAnsi="Cambria"/>
          <w:szCs w:val="24"/>
        </w:rPr>
        <w:t xml:space="preserve"> initiatives to assist in recruiting and hiring effective teachers</w:t>
      </w:r>
      <w:r>
        <w:t xml:space="preserve"> </w:t>
      </w:r>
      <w:hyperlink r:id="rId40" w:anchor="page=126" w:history="1">
        <w:r>
          <w:rPr>
            <w:rStyle w:val="Hyperlink"/>
            <w:rFonts w:ascii="Cambria" w:hAnsi="Cambria"/>
          </w:rPr>
          <w:t>[</w:t>
        </w:r>
        <w:r w:rsidRPr="008400F6">
          <w:rPr>
            <w:rStyle w:val="Hyperlink"/>
            <w:rFonts w:ascii="Cambria" w:hAnsi="Cambria"/>
          </w:rPr>
          <w:t>section 2103(a)(3)(B</w:t>
        </w:r>
        <w:r>
          <w:rPr>
            <w:rStyle w:val="Hyperlink"/>
            <w:rFonts w:ascii="Cambria" w:hAnsi="Cambria"/>
          </w:rPr>
          <w:t>)-(C)</w:t>
        </w:r>
      </w:hyperlink>
      <w:r w:rsidR="002752FF">
        <w:rPr>
          <w:rStyle w:val="Hyperlink"/>
          <w:rFonts w:ascii="Cambria" w:hAnsi="Cambria"/>
        </w:rPr>
        <w:t>]</w:t>
      </w:r>
      <w:r w:rsidRPr="002779D1">
        <w:rPr>
          <w:rFonts w:ascii="Cambria" w:hAnsi="Cambria"/>
        </w:rPr>
        <w:t>;</w:t>
      </w:r>
    </w:p>
    <w:p w14:paraId="3FE01220" w14:textId="078EE04F" w:rsidR="00880E81" w:rsidRPr="002779D1" w:rsidRDefault="00880E81" w:rsidP="00880E81">
      <w:pPr>
        <w:pStyle w:val="ListParagraph"/>
        <w:numPr>
          <w:ilvl w:val="0"/>
          <w:numId w:val="14"/>
        </w:numPr>
        <w:spacing w:after="0" w:line="240" w:lineRule="auto"/>
        <w:rPr>
          <w:rFonts w:ascii="Cambria" w:hAnsi="Cambria"/>
        </w:rPr>
      </w:pPr>
      <w:r>
        <w:rPr>
          <w:rFonts w:ascii="Cambria" w:hAnsi="Cambria"/>
          <w:szCs w:val="24"/>
        </w:rPr>
        <w:t>Increase</w:t>
      </w:r>
      <w:r w:rsidRPr="00E61686">
        <w:rPr>
          <w:rFonts w:ascii="Cambria" w:hAnsi="Cambria"/>
          <w:szCs w:val="24"/>
        </w:rPr>
        <w:t xml:space="preserve"> effectiveness of all teachers through effective evaluation and high-quality, personalized professional development</w:t>
      </w:r>
      <w:r>
        <w:t xml:space="preserve"> </w:t>
      </w:r>
      <w:hyperlink r:id="rId41" w:anchor="page=126" w:history="1">
        <w:r w:rsidRPr="008400F6">
          <w:rPr>
            <w:rStyle w:val="Hyperlink"/>
            <w:rFonts w:ascii="Cambria" w:hAnsi="Cambria"/>
          </w:rPr>
          <w:t>[</w:t>
        </w:r>
        <w:r>
          <w:rPr>
            <w:rStyle w:val="Hyperlink"/>
            <w:rFonts w:ascii="Cambria" w:hAnsi="Cambria"/>
          </w:rPr>
          <w:t xml:space="preserve">section 2103 (a)(3)(A) and </w:t>
        </w:r>
        <w:r w:rsidRPr="008400F6">
          <w:rPr>
            <w:rStyle w:val="Hyperlink"/>
            <w:rFonts w:ascii="Cambria" w:hAnsi="Cambria"/>
          </w:rPr>
          <w:t>(E)]</w:t>
        </w:r>
      </w:hyperlink>
      <w:r w:rsidRPr="002779D1">
        <w:rPr>
          <w:rFonts w:ascii="Cambria" w:hAnsi="Cambria"/>
        </w:rPr>
        <w:t>;</w:t>
      </w:r>
    </w:p>
    <w:p w14:paraId="12243337" w14:textId="03D94EE3" w:rsidR="00880E81" w:rsidRPr="002779D1" w:rsidRDefault="00E03585" w:rsidP="00880E81">
      <w:pPr>
        <w:pStyle w:val="ListParagraph"/>
        <w:numPr>
          <w:ilvl w:val="0"/>
          <w:numId w:val="14"/>
        </w:numPr>
        <w:spacing w:after="0" w:line="240" w:lineRule="auto"/>
        <w:rPr>
          <w:rFonts w:ascii="Cambria" w:hAnsi="Cambria"/>
        </w:rPr>
      </w:pPr>
      <w:r>
        <w:rPr>
          <w:rFonts w:ascii="Cambria" w:hAnsi="Cambria"/>
          <w:szCs w:val="24"/>
        </w:rPr>
        <w:t>Increasing</w:t>
      </w:r>
      <w:r w:rsidR="00880E81" w:rsidRPr="00F25D47">
        <w:rPr>
          <w:rFonts w:ascii="Cambria" w:hAnsi="Cambria"/>
          <w:szCs w:val="24"/>
        </w:rPr>
        <w:t xml:space="preserve"> the retention of effective teachers, principals, and other school leaders</w:t>
      </w:r>
      <w:r w:rsidR="00880E81">
        <w:t xml:space="preserve"> </w:t>
      </w:r>
      <w:hyperlink r:id="rId42" w:anchor="page=126" w:history="1">
        <w:r w:rsidR="00880E81">
          <w:rPr>
            <w:rStyle w:val="Hyperlink"/>
            <w:rFonts w:ascii="Cambria" w:hAnsi="Cambria"/>
          </w:rPr>
          <w:t>[</w:t>
        </w:r>
        <w:r w:rsidR="00880E81" w:rsidRPr="007063D6">
          <w:rPr>
            <w:rStyle w:val="Hyperlink"/>
            <w:rFonts w:ascii="Cambria" w:hAnsi="Cambria"/>
          </w:rPr>
          <w:t>section 2103 (a)(3)(B)(iv)(II)];</w:t>
        </w:r>
      </w:hyperlink>
      <w:r w:rsidR="00880E81">
        <w:rPr>
          <w:rStyle w:val="Hyperlink"/>
          <w:rFonts w:ascii="Cambria" w:hAnsi="Cambria"/>
        </w:rPr>
        <w:t xml:space="preserve"> </w:t>
      </w:r>
      <w:r w:rsidR="00880E81" w:rsidRPr="00F063BC">
        <w:rPr>
          <w:rFonts w:ascii="Cambria" w:hAnsi="Cambria"/>
          <w:szCs w:val="24"/>
        </w:rPr>
        <w:t>and</w:t>
      </w:r>
    </w:p>
    <w:p w14:paraId="62F115FC" w14:textId="3343EDA7" w:rsidR="00FA7C5D" w:rsidRPr="00D04EBD" w:rsidRDefault="00880E81" w:rsidP="00FA7C5D">
      <w:pPr>
        <w:pStyle w:val="ListParagraph"/>
        <w:numPr>
          <w:ilvl w:val="0"/>
          <w:numId w:val="14"/>
        </w:numPr>
        <w:spacing w:after="0" w:line="240" w:lineRule="auto"/>
        <w:rPr>
          <w:szCs w:val="24"/>
        </w:rPr>
      </w:pPr>
      <w:r>
        <w:rPr>
          <w:rFonts w:ascii="Cambria" w:hAnsi="Cambria"/>
          <w:szCs w:val="24"/>
        </w:rPr>
        <w:t>Prioritize</w:t>
      </w:r>
      <w:r w:rsidRPr="00F063BC">
        <w:rPr>
          <w:rFonts w:ascii="Cambria" w:hAnsi="Cambria"/>
          <w:szCs w:val="24"/>
        </w:rPr>
        <w:t xml:space="preserve"> effective teachers for high needs students, particularly in low-income schools with high percentages of ineffective teachers and high percentages of students who do not meet the challenging State academic standards</w:t>
      </w:r>
      <w:r>
        <w:rPr>
          <w:szCs w:val="24"/>
        </w:rPr>
        <w:t xml:space="preserve"> </w:t>
      </w:r>
      <w:hyperlink r:id="rId43" w:anchor="page=126" w:history="1">
        <w:r w:rsidRPr="00F063BC">
          <w:rPr>
            <w:rStyle w:val="Hyperlink"/>
            <w:rFonts w:ascii="Cambria" w:hAnsi="Cambria"/>
          </w:rPr>
          <w:t>[section 2103 (a)(3)(B), (F),</w:t>
        </w:r>
      </w:hyperlink>
      <w:r>
        <w:rPr>
          <w:rStyle w:val="Hyperlink"/>
          <w:rFonts w:ascii="Cambria" w:hAnsi="Cambria"/>
        </w:rPr>
        <w:t xml:space="preserve"> and (J)].</w:t>
      </w:r>
    </w:p>
    <w:p w14:paraId="6C9DDBBA" w14:textId="77777777" w:rsidR="00D04EBD" w:rsidRPr="00273E83" w:rsidRDefault="00D04EBD" w:rsidP="00D04EBD">
      <w:pPr>
        <w:pStyle w:val="ListParagraph"/>
        <w:autoSpaceDE w:val="0"/>
        <w:autoSpaceDN w:val="0"/>
        <w:adjustRightInd w:val="0"/>
        <w:ind w:left="0"/>
        <w:rPr>
          <w:rFonts w:ascii="Cambria" w:hAnsi="Cambria" w:cs="MinionPro-Regular"/>
        </w:rPr>
      </w:pPr>
    </w:p>
    <w:p w14:paraId="22EE6847" w14:textId="62D5CBED" w:rsidR="00D04EBD" w:rsidRPr="00273E83" w:rsidRDefault="00D04EBD" w:rsidP="00F26DE9">
      <w:pPr>
        <w:pStyle w:val="ListParagraph"/>
        <w:autoSpaceDE w:val="0"/>
        <w:autoSpaceDN w:val="0"/>
        <w:adjustRightInd w:val="0"/>
        <w:spacing w:after="0"/>
        <w:ind w:left="0"/>
        <w:rPr>
          <w:rFonts w:ascii="Cambria" w:hAnsi="Cambria" w:cs="MinionPro-Regular"/>
        </w:rPr>
      </w:pPr>
      <w:r w:rsidRPr="00273E83">
        <w:rPr>
          <w:rFonts w:ascii="Cambria" w:hAnsi="Cambria" w:cs="MinionPro-Regular"/>
        </w:rPr>
        <w:t>Each expenditure item on the LEA’s budget form must be included/described within the program narrative application</w:t>
      </w:r>
      <w:r w:rsidR="00AF2735" w:rsidRPr="00273E83">
        <w:rPr>
          <w:rFonts w:ascii="Cambria" w:hAnsi="Cambria" w:cs="MinionPro-Regular"/>
        </w:rPr>
        <w:t xml:space="preserve">. </w:t>
      </w:r>
      <w:r w:rsidRPr="00273E83">
        <w:rPr>
          <w:rFonts w:ascii="Cambria" w:hAnsi="Cambria" w:cs="MinionPro-Regular"/>
        </w:rPr>
        <w:t xml:space="preserve">The narrative must align with the budget. </w:t>
      </w:r>
      <w:r w:rsidRPr="000B4D3A">
        <w:rPr>
          <w:rFonts w:ascii="Cambria" w:hAnsi="Cambria" w:cs="MinionPro-Regular"/>
          <w:b/>
        </w:rPr>
        <w:t xml:space="preserve">LEAs </w:t>
      </w:r>
      <w:r w:rsidR="000B4D3A" w:rsidRPr="000B4D3A">
        <w:rPr>
          <w:rFonts w:ascii="Cambria" w:hAnsi="Cambria" w:cs="MinionPro-Regular"/>
          <w:b/>
        </w:rPr>
        <w:t xml:space="preserve">must </w:t>
      </w:r>
      <w:r w:rsidRPr="000B4D3A">
        <w:rPr>
          <w:rFonts w:ascii="Cambria" w:hAnsi="Cambria" w:cs="MinionPro-Regular"/>
          <w:b/>
        </w:rPr>
        <w:t xml:space="preserve">include corresponding </w:t>
      </w:r>
      <w:r w:rsidR="0088183C" w:rsidRPr="000B4D3A">
        <w:rPr>
          <w:rFonts w:ascii="Cambria" w:hAnsi="Cambria" w:cs="MinionPro-Regular"/>
          <w:b/>
        </w:rPr>
        <w:t>budget line numbers</w:t>
      </w:r>
      <w:r w:rsidRPr="000B4D3A">
        <w:rPr>
          <w:rFonts w:ascii="Cambria" w:hAnsi="Cambria" w:cs="MinionPro-Regular"/>
          <w:b/>
        </w:rPr>
        <w:t xml:space="preserve"> with strategic activity descriptions.</w:t>
      </w:r>
      <w:r w:rsidRPr="00273E83">
        <w:rPr>
          <w:rFonts w:ascii="Cambria" w:hAnsi="Cambria" w:cs="MinionPro-Regular"/>
        </w:rPr>
        <w:t xml:space="preserve"> </w:t>
      </w:r>
    </w:p>
    <w:p w14:paraId="3A2A3AA4" w14:textId="77777777" w:rsidR="00D04EBD" w:rsidRPr="00273E83" w:rsidRDefault="00D04EBD" w:rsidP="00FA7C5D">
      <w:pPr>
        <w:spacing w:after="0" w:line="240" w:lineRule="auto"/>
        <w:rPr>
          <w:rFonts w:ascii="Cambria" w:hAnsi="Cambria"/>
        </w:rPr>
      </w:pPr>
    </w:p>
    <w:p w14:paraId="1F0AD618" w14:textId="14376804" w:rsidR="00810CE6" w:rsidRPr="008A4B48" w:rsidRDefault="00810CE6" w:rsidP="00FA7C5D">
      <w:pPr>
        <w:spacing w:after="0" w:line="240" w:lineRule="auto"/>
        <w:rPr>
          <w:rFonts w:ascii="Cambria" w:hAnsi="Cambria"/>
          <w:color w:val="FF0000"/>
        </w:rPr>
      </w:pPr>
      <w:r w:rsidRPr="00273E83">
        <w:rPr>
          <w:rFonts w:ascii="Cambria" w:hAnsi="Cambria"/>
        </w:rPr>
        <w:t xml:space="preserve">In addition, any salaried positions </w:t>
      </w:r>
      <w:r w:rsidR="008A4B48" w:rsidRPr="00273E83">
        <w:rPr>
          <w:rFonts w:ascii="Cambria" w:hAnsi="Cambria"/>
        </w:rPr>
        <w:t>funded with</w:t>
      </w:r>
      <w:r w:rsidRPr="00273E83">
        <w:rPr>
          <w:rFonts w:ascii="Cambria" w:hAnsi="Cambria"/>
        </w:rPr>
        <w:t xml:space="preserve"> Title II, Part A funds should be addressed. </w:t>
      </w:r>
      <w:r w:rsidR="008A4B48" w:rsidRPr="00273E83">
        <w:rPr>
          <w:rFonts w:ascii="Cambria" w:hAnsi="Cambria"/>
        </w:rPr>
        <w:t xml:space="preserve">If positions are fully funded (1.0 FTE), please also include a description of how this use of funds does not violate the “supplement, not supplant” assurance on page 2 of this application. </w:t>
      </w:r>
      <w:r w:rsidR="0067467F" w:rsidRPr="00273E83">
        <w:rPr>
          <w:rFonts w:ascii="Cambria" w:hAnsi="Cambria"/>
        </w:rPr>
        <w:t>Additional “supplement, not supplant”</w:t>
      </w:r>
      <w:r w:rsidR="003A2ACA" w:rsidRPr="00273E83">
        <w:rPr>
          <w:rFonts w:ascii="Cambria" w:hAnsi="Cambria"/>
        </w:rPr>
        <w:t xml:space="preserve"> information can</w:t>
      </w:r>
      <w:r w:rsidR="0067467F" w:rsidRPr="00273E83">
        <w:rPr>
          <w:rFonts w:ascii="Cambria" w:hAnsi="Cambria"/>
        </w:rPr>
        <w:t xml:space="preserve"> be found in</w:t>
      </w:r>
      <w:r w:rsidR="0067467F">
        <w:rPr>
          <w:rFonts w:ascii="Cambria" w:hAnsi="Cambria"/>
          <w:color w:val="FF0000"/>
        </w:rPr>
        <w:t xml:space="preserve"> </w:t>
      </w:r>
      <w:hyperlink r:id="rId44" w:anchor="page=152" w:history="1">
        <w:r w:rsidR="0067467F" w:rsidRPr="0067467F">
          <w:rPr>
            <w:rStyle w:val="Hyperlink"/>
            <w:rFonts w:ascii="Cambria" w:hAnsi="Cambria"/>
          </w:rPr>
          <w:t>section 2</w:t>
        </w:r>
        <w:r w:rsidR="0067467F">
          <w:rPr>
            <w:rStyle w:val="Hyperlink"/>
            <w:rFonts w:ascii="Cambria" w:hAnsi="Cambria"/>
          </w:rPr>
          <w:t>301</w:t>
        </w:r>
      </w:hyperlink>
      <w:r w:rsidR="0067467F">
        <w:rPr>
          <w:rFonts w:ascii="Cambria" w:hAnsi="Cambria"/>
          <w:color w:val="FF0000"/>
        </w:rPr>
        <w:t xml:space="preserve"> </w:t>
      </w:r>
      <w:r w:rsidR="0067467F" w:rsidRPr="00273E83">
        <w:rPr>
          <w:rFonts w:ascii="Cambria" w:hAnsi="Cambria"/>
        </w:rPr>
        <w:t>and</w:t>
      </w:r>
      <w:r w:rsidR="0067467F">
        <w:rPr>
          <w:rFonts w:ascii="Cambria" w:hAnsi="Cambria"/>
          <w:color w:val="FF0000"/>
        </w:rPr>
        <w:t xml:space="preserve"> </w:t>
      </w:r>
      <w:hyperlink r:id="rId45" w:history="1">
        <w:r w:rsidR="0067467F" w:rsidRPr="0067467F">
          <w:rPr>
            <w:rStyle w:val="Hyperlink"/>
            <w:rFonts w:ascii="Cambria" w:hAnsi="Cambria"/>
          </w:rPr>
          <w:t>page D-23 of the green book</w:t>
        </w:r>
      </w:hyperlink>
      <w:r w:rsidR="0067467F">
        <w:rPr>
          <w:rFonts w:ascii="Cambria" w:hAnsi="Cambria"/>
          <w:color w:val="FF0000"/>
        </w:rPr>
        <w:t xml:space="preserve">. </w:t>
      </w:r>
    </w:p>
    <w:p w14:paraId="183D1B23" w14:textId="77777777" w:rsidR="00810CE6" w:rsidRDefault="00810CE6" w:rsidP="00FA7C5D">
      <w:pPr>
        <w:spacing w:after="0" w:line="240" w:lineRule="auto"/>
        <w:rPr>
          <w:rFonts w:ascii="Cambria" w:hAnsi="Cambria"/>
        </w:rPr>
      </w:pPr>
    </w:p>
    <w:p w14:paraId="0FDA4A95" w14:textId="6E63375F" w:rsidR="00FA7C5D" w:rsidRPr="00273E83" w:rsidRDefault="009D4728" w:rsidP="00FA7C5D">
      <w:pPr>
        <w:spacing w:after="0" w:line="240" w:lineRule="auto"/>
        <w:rPr>
          <w:rFonts w:ascii="Cambria" w:hAnsi="Cambria"/>
        </w:rPr>
      </w:pPr>
      <w:r w:rsidRPr="00273E83">
        <w:rPr>
          <w:rFonts w:ascii="Cambria" w:hAnsi="Cambria"/>
        </w:rPr>
        <w:t>Next, c</w:t>
      </w:r>
      <w:r w:rsidR="00FA7C5D" w:rsidRPr="00273E83">
        <w:rPr>
          <w:rFonts w:ascii="Cambria" w:hAnsi="Cambria"/>
        </w:rPr>
        <w:t>onsider how t</w:t>
      </w:r>
      <w:r w:rsidR="00A51366" w:rsidRPr="00273E83">
        <w:rPr>
          <w:rFonts w:ascii="Cambria" w:hAnsi="Cambria"/>
        </w:rPr>
        <w:t>he LEA will evaluate the impact</w:t>
      </w:r>
      <w:r w:rsidR="00FA7C5D" w:rsidRPr="00273E83">
        <w:rPr>
          <w:rFonts w:ascii="Cambria" w:hAnsi="Cambria"/>
        </w:rPr>
        <w:t xml:space="preserve"> of these activities on teacher, principal, and other school leader effectiveness and student achievement. </w:t>
      </w:r>
    </w:p>
    <w:p w14:paraId="7DA271CF" w14:textId="77777777" w:rsidR="00FA7C5D" w:rsidRPr="00273E83" w:rsidRDefault="00FA7C5D" w:rsidP="00FA7C5D">
      <w:pPr>
        <w:spacing w:after="0" w:line="240" w:lineRule="auto"/>
        <w:rPr>
          <w:rFonts w:ascii="Cambria" w:hAnsi="Cambria"/>
        </w:rPr>
      </w:pPr>
    </w:p>
    <w:p w14:paraId="7916E664" w14:textId="5FAEF37C" w:rsidR="00FA7C5D" w:rsidRDefault="00EE5D6F" w:rsidP="00FA7C5D">
      <w:pPr>
        <w:spacing w:after="0" w:line="240" w:lineRule="auto"/>
        <w:rPr>
          <w:rFonts w:ascii="Cambria" w:hAnsi="Cambria"/>
        </w:rPr>
      </w:pPr>
      <w:r w:rsidRPr="00273E83">
        <w:rPr>
          <w:rFonts w:ascii="Cambria" w:hAnsi="Cambria" w:cs="MinionPro-Regular"/>
        </w:rPr>
        <w:t>Finally, e</w:t>
      </w:r>
      <w:r w:rsidR="00FA7C5D" w:rsidRPr="00FA7C5D">
        <w:rPr>
          <w:rFonts w:ascii="Cambria" w:hAnsi="Cambria" w:cs="MinionPro-Regular"/>
        </w:rPr>
        <w:t xml:space="preserve">xplain how the LEA will </w:t>
      </w:r>
      <w:r w:rsidR="00FA7C5D" w:rsidRPr="00FA7C5D">
        <w:rPr>
          <w:rFonts w:ascii="Cambria" w:hAnsi="Cambria"/>
        </w:rPr>
        <w:t>identify and track progress and performance</w:t>
      </w:r>
      <w:r w:rsidR="00FA7C5D" w:rsidRPr="00FA7C5D">
        <w:rPr>
          <w:rFonts w:ascii="Cambria" w:hAnsi="Cambria" w:cs="MinionPro-Regular"/>
        </w:rPr>
        <w:t xml:space="preserve"> for each of the planned strategies in the </w:t>
      </w:r>
      <w:r w:rsidR="00F124CA">
        <w:rPr>
          <w:rFonts w:ascii="Cambria" w:hAnsi="Cambria" w:cs="MinionPro-Regular"/>
        </w:rPr>
        <w:t>four</w:t>
      </w:r>
      <w:r w:rsidR="00FA7C5D" w:rsidRPr="00FA7C5D">
        <w:rPr>
          <w:rFonts w:ascii="Cambria" w:hAnsi="Cambria" w:cs="MinionPro-Regular"/>
        </w:rPr>
        <w:t xml:space="preserve"> categories. Include </w:t>
      </w:r>
      <w:r w:rsidR="00A51366">
        <w:rPr>
          <w:rFonts w:ascii="Cambria" w:hAnsi="Cambria" w:cs="MinionPro-Regular"/>
        </w:rPr>
        <w:t>the</w:t>
      </w:r>
      <w:r w:rsidR="00FA7C5D" w:rsidRPr="00FA7C5D">
        <w:rPr>
          <w:rFonts w:ascii="Cambria" w:hAnsi="Cambria" w:cs="MinionPro-Regular"/>
        </w:rPr>
        <w:t xml:space="preserve"> data sources </w:t>
      </w:r>
      <w:r w:rsidR="00A51366">
        <w:rPr>
          <w:rFonts w:ascii="Cambria" w:hAnsi="Cambria" w:cs="MinionPro-Regular"/>
        </w:rPr>
        <w:t xml:space="preserve">that </w:t>
      </w:r>
      <w:r w:rsidR="00FA7C5D" w:rsidRPr="00FA7C5D">
        <w:rPr>
          <w:rFonts w:ascii="Cambria" w:hAnsi="Cambria" w:cs="MinionPro-Regular"/>
        </w:rPr>
        <w:t>will be monitored and analyzed in order to measure the impact of each strategy, and how</w:t>
      </w:r>
      <w:r w:rsidR="00FA7C5D" w:rsidRPr="00FA7C5D">
        <w:rPr>
          <w:rFonts w:ascii="Cambria" w:hAnsi="Cambria"/>
        </w:rPr>
        <w:t xml:space="preserve"> the evidence will be used to determine whether th</w:t>
      </w:r>
      <w:r w:rsidR="00A51366">
        <w:rPr>
          <w:rFonts w:ascii="Cambria" w:hAnsi="Cambria"/>
        </w:rPr>
        <w:t>e strategy should continue as is</w:t>
      </w:r>
      <w:r w:rsidR="00FA7C5D" w:rsidRPr="00FA7C5D">
        <w:rPr>
          <w:rFonts w:ascii="Cambria" w:hAnsi="Cambria"/>
        </w:rPr>
        <w:t xml:space="preserve">, </w:t>
      </w:r>
      <w:r w:rsidR="00A51366">
        <w:rPr>
          <w:rFonts w:ascii="Cambria" w:hAnsi="Cambria"/>
        </w:rPr>
        <w:t xml:space="preserve">be modified, or be </w:t>
      </w:r>
      <w:r w:rsidR="00FA7C5D" w:rsidRPr="00FA7C5D">
        <w:rPr>
          <w:rFonts w:ascii="Cambria" w:hAnsi="Cambria"/>
        </w:rPr>
        <w:t>discontinued.</w:t>
      </w:r>
    </w:p>
    <w:p w14:paraId="7C33C7B5" w14:textId="77777777" w:rsidR="005E0F35" w:rsidRDefault="005E0F35" w:rsidP="00FA7C5D">
      <w:pPr>
        <w:spacing w:after="0" w:line="240" w:lineRule="auto"/>
        <w:rPr>
          <w:rFonts w:ascii="Cambria" w:hAnsi="Cambria"/>
        </w:rPr>
      </w:pPr>
    </w:p>
    <w:p w14:paraId="6981687B" w14:textId="77777777" w:rsidR="005E0F35" w:rsidRDefault="005E0F35" w:rsidP="00FA7C5D">
      <w:pPr>
        <w:spacing w:after="0" w:line="240" w:lineRule="auto"/>
        <w:rPr>
          <w:rFonts w:ascii="Cambria" w:hAnsi="Cambria"/>
        </w:rPr>
      </w:pPr>
    </w:p>
    <w:p w14:paraId="24922F18" w14:textId="77777777" w:rsidR="005E0F35" w:rsidRDefault="005E0F35" w:rsidP="00FA7C5D">
      <w:pPr>
        <w:spacing w:after="0" w:line="240" w:lineRule="auto"/>
        <w:rPr>
          <w:rFonts w:ascii="Cambria" w:hAnsi="Cambria"/>
        </w:rPr>
      </w:pPr>
    </w:p>
    <w:p w14:paraId="17258197" w14:textId="77777777" w:rsidR="005E0F35" w:rsidRDefault="005E0F35" w:rsidP="00FA7C5D">
      <w:pPr>
        <w:spacing w:after="0" w:line="240" w:lineRule="auto"/>
        <w:rPr>
          <w:rFonts w:ascii="Cambria" w:hAnsi="Cambria"/>
        </w:rPr>
      </w:pPr>
    </w:p>
    <w:p w14:paraId="5D39641B" w14:textId="77777777" w:rsidR="000B6DA5" w:rsidRDefault="000B6DA5" w:rsidP="00FA7C5D">
      <w:pPr>
        <w:spacing w:after="0" w:line="240" w:lineRule="auto"/>
        <w:rPr>
          <w:rFonts w:ascii="Cambria" w:hAnsi="Cambria"/>
        </w:rPr>
      </w:pPr>
    </w:p>
    <w:tbl>
      <w:tblPr>
        <w:tblStyle w:val="TableGrid"/>
        <w:tblW w:w="14218" w:type="dxa"/>
        <w:tblLayout w:type="fixed"/>
        <w:tblLook w:val="04A0" w:firstRow="1" w:lastRow="0" w:firstColumn="1" w:lastColumn="0" w:noHBand="0" w:noVBand="1"/>
      </w:tblPr>
      <w:tblGrid>
        <w:gridCol w:w="4068"/>
        <w:gridCol w:w="1618"/>
        <w:gridCol w:w="1712"/>
        <w:gridCol w:w="3330"/>
        <w:gridCol w:w="3490"/>
      </w:tblGrid>
      <w:tr w:rsidR="000B6DA5" w:rsidRPr="00A52036" w14:paraId="09262B1F" w14:textId="77777777" w:rsidTr="00520CFA">
        <w:tc>
          <w:tcPr>
            <w:tcW w:w="14218" w:type="dxa"/>
            <w:gridSpan w:val="5"/>
            <w:shd w:val="clear" w:color="auto" w:fill="FFC000"/>
          </w:tcPr>
          <w:p w14:paraId="21245038" w14:textId="77777777" w:rsidR="000B6DA5" w:rsidRPr="00273E83" w:rsidRDefault="000B6DA5" w:rsidP="00520CFA">
            <w:pPr>
              <w:jc w:val="center"/>
              <w:rPr>
                <w:rFonts w:ascii="Cambria" w:eastAsia="Times New Roman" w:hAnsi="Cambria" w:cs="Times New Roman"/>
                <w:b/>
                <w:bCs/>
              </w:rPr>
            </w:pPr>
            <w:r w:rsidRPr="00273E83">
              <w:rPr>
                <w:rFonts w:ascii="Cambria" w:eastAsia="Times New Roman" w:hAnsi="Cambria" w:cs="Times New Roman"/>
                <w:b/>
                <w:bCs/>
                <w:sz w:val="24"/>
              </w:rPr>
              <w:lastRenderedPageBreak/>
              <w:t xml:space="preserve">Salaried positions funded by Title II, Part A: </w:t>
            </w:r>
          </w:p>
        </w:tc>
      </w:tr>
      <w:tr w:rsidR="000B6DA5" w:rsidRPr="00A52036" w14:paraId="569C7E99" w14:textId="77777777" w:rsidTr="00BE10E6">
        <w:tc>
          <w:tcPr>
            <w:tcW w:w="4068" w:type="dxa"/>
            <w:shd w:val="clear" w:color="auto" w:fill="FFE599" w:themeFill="accent4" w:themeFillTint="66"/>
            <w:vAlign w:val="center"/>
          </w:tcPr>
          <w:p w14:paraId="1850EF46" w14:textId="0D440950" w:rsidR="000B6DA5" w:rsidRPr="00273E83" w:rsidRDefault="000B6DA5" w:rsidP="00014EB4">
            <w:pPr>
              <w:jc w:val="center"/>
              <w:rPr>
                <w:rFonts w:ascii="Cambria" w:eastAsia="Times New Roman" w:hAnsi="Cambria" w:cs="Times New Roman"/>
                <w:b/>
                <w:bCs/>
                <w:sz w:val="20"/>
              </w:rPr>
            </w:pPr>
            <w:r w:rsidRPr="00273E83">
              <w:rPr>
                <w:rFonts w:ascii="Cambria" w:eastAsia="Times New Roman" w:hAnsi="Cambria" w:cs="Times New Roman"/>
                <w:b/>
                <w:bCs/>
                <w:sz w:val="20"/>
              </w:rPr>
              <w:t xml:space="preserve">Description of Specific </w:t>
            </w:r>
            <w:r w:rsidR="00014EB4" w:rsidRPr="00273E83">
              <w:rPr>
                <w:rFonts w:ascii="Cambria" w:eastAsia="Times New Roman" w:hAnsi="Cambria" w:cs="Times New Roman"/>
                <w:b/>
                <w:bCs/>
                <w:sz w:val="20"/>
              </w:rPr>
              <w:t>Positions</w:t>
            </w:r>
          </w:p>
        </w:tc>
        <w:tc>
          <w:tcPr>
            <w:tcW w:w="1618" w:type="dxa"/>
            <w:shd w:val="clear" w:color="auto" w:fill="FFE599" w:themeFill="accent4" w:themeFillTint="66"/>
            <w:vAlign w:val="center"/>
          </w:tcPr>
          <w:p w14:paraId="73F80DF1" w14:textId="77777777" w:rsidR="000B6DA5" w:rsidRPr="00273E83" w:rsidRDefault="000B6DA5" w:rsidP="00520CFA">
            <w:pPr>
              <w:jc w:val="center"/>
              <w:rPr>
                <w:rFonts w:ascii="Cambria" w:eastAsia="Times New Roman" w:hAnsi="Cambria" w:cs="Times New Roman"/>
                <w:b/>
                <w:bCs/>
                <w:sz w:val="20"/>
              </w:rPr>
            </w:pPr>
            <w:r w:rsidRPr="00273E83">
              <w:rPr>
                <w:rFonts w:ascii="Cambria" w:eastAsia="Times New Roman" w:hAnsi="Cambria" w:cs="Times New Roman"/>
                <w:b/>
                <w:bCs/>
                <w:sz w:val="20"/>
              </w:rPr>
              <w:t>Person(s) Responsible</w:t>
            </w:r>
          </w:p>
        </w:tc>
        <w:tc>
          <w:tcPr>
            <w:tcW w:w="1712" w:type="dxa"/>
            <w:shd w:val="clear" w:color="auto" w:fill="FFE599" w:themeFill="accent4" w:themeFillTint="66"/>
            <w:vAlign w:val="center"/>
          </w:tcPr>
          <w:p w14:paraId="0E3BDBA0" w14:textId="77777777" w:rsidR="000B6DA5" w:rsidRPr="00273E83" w:rsidRDefault="000B6DA5" w:rsidP="00520CFA">
            <w:pPr>
              <w:jc w:val="center"/>
              <w:rPr>
                <w:rFonts w:ascii="Cambria" w:eastAsia="Times New Roman" w:hAnsi="Cambria" w:cs="Times New Roman"/>
                <w:b/>
                <w:bCs/>
                <w:sz w:val="20"/>
              </w:rPr>
            </w:pPr>
            <w:r w:rsidRPr="00273E83">
              <w:rPr>
                <w:rFonts w:ascii="Cambria" w:eastAsia="Times New Roman" w:hAnsi="Cambria" w:cs="Times New Roman"/>
                <w:b/>
                <w:bCs/>
                <w:sz w:val="20"/>
              </w:rPr>
              <w:t>Other Programs or Funding Sources to be Leveraged (optional)</w:t>
            </w:r>
          </w:p>
        </w:tc>
        <w:tc>
          <w:tcPr>
            <w:tcW w:w="3330" w:type="dxa"/>
            <w:shd w:val="clear" w:color="auto" w:fill="FFE599" w:themeFill="accent4" w:themeFillTint="66"/>
            <w:vAlign w:val="center"/>
          </w:tcPr>
          <w:p w14:paraId="29655361" w14:textId="77777777" w:rsidR="000B6DA5" w:rsidRPr="00273E83" w:rsidRDefault="000B6DA5" w:rsidP="00520CFA">
            <w:pPr>
              <w:jc w:val="center"/>
              <w:rPr>
                <w:rFonts w:ascii="Cambria" w:eastAsia="Times New Roman" w:hAnsi="Cambria" w:cs="Times New Roman"/>
                <w:b/>
                <w:bCs/>
                <w:sz w:val="20"/>
              </w:rPr>
            </w:pPr>
            <w:r w:rsidRPr="00273E83">
              <w:rPr>
                <w:rFonts w:ascii="Cambria" w:eastAsia="Times New Roman" w:hAnsi="Cambria" w:cs="Times New Roman"/>
                <w:b/>
                <w:bCs/>
                <w:sz w:val="20"/>
              </w:rPr>
              <w:t xml:space="preserve">Intended Outcome </w:t>
            </w:r>
          </w:p>
          <w:p w14:paraId="2F3C8A4E" w14:textId="77777777" w:rsidR="000B6DA5" w:rsidRPr="00273E83" w:rsidRDefault="000B6DA5" w:rsidP="00520CFA">
            <w:pPr>
              <w:jc w:val="center"/>
              <w:rPr>
                <w:rFonts w:ascii="Cambria" w:eastAsia="Times New Roman" w:hAnsi="Cambria" w:cs="Times New Roman"/>
                <w:b/>
                <w:bCs/>
                <w:sz w:val="20"/>
              </w:rPr>
            </w:pPr>
            <w:r w:rsidRPr="00273E83">
              <w:rPr>
                <w:rFonts w:ascii="Cambria" w:eastAsia="Times New Roman" w:hAnsi="Cambria" w:cs="Times New Roman"/>
                <w:b/>
                <w:bCs/>
                <w:sz w:val="20"/>
              </w:rPr>
              <w:t>or Goal</w:t>
            </w:r>
          </w:p>
          <w:p w14:paraId="4092928D" w14:textId="716AC8D2" w:rsidR="000B6DA5" w:rsidRPr="00273E83" w:rsidRDefault="000B6DA5" w:rsidP="00520CFA">
            <w:pPr>
              <w:jc w:val="center"/>
              <w:rPr>
                <w:rFonts w:ascii="Cambria" w:eastAsia="Times New Roman" w:hAnsi="Cambria" w:cs="Times New Roman"/>
                <w:b/>
                <w:bCs/>
                <w:sz w:val="20"/>
              </w:rPr>
            </w:pPr>
            <w:r w:rsidRPr="00273E83">
              <w:rPr>
                <w:rFonts w:ascii="Cambria" w:eastAsia="Times New Roman" w:hAnsi="Cambria" w:cs="Times New Roman"/>
                <w:b/>
                <w:bCs/>
                <w:sz w:val="20"/>
              </w:rPr>
              <w:t>(</w:t>
            </w:r>
            <w:r w:rsidR="00BE10E6" w:rsidRPr="00273E83">
              <w:rPr>
                <w:rFonts w:ascii="Cambria" w:eastAsia="Times New Roman" w:hAnsi="Cambria" w:cs="Times New Roman"/>
                <w:b/>
                <w:bCs/>
                <w:sz w:val="20"/>
              </w:rPr>
              <w:t xml:space="preserve">SMART goal(s) - </w:t>
            </w:r>
            <w:r w:rsidRPr="00273E83">
              <w:rPr>
                <w:rFonts w:ascii="Cambria" w:eastAsia="Times New Roman" w:hAnsi="Cambria" w:cs="Times New Roman"/>
                <w:b/>
                <w:bCs/>
                <w:sz w:val="20"/>
              </w:rPr>
              <w:t>specific, measurable, data-driven)</w:t>
            </w:r>
          </w:p>
        </w:tc>
        <w:tc>
          <w:tcPr>
            <w:tcW w:w="3490" w:type="dxa"/>
            <w:shd w:val="clear" w:color="auto" w:fill="FFE599" w:themeFill="accent4" w:themeFillTint="66"/>
          </w:tcPr>
          <w:p w14:paraId="520CF840" w14:textId="6FD8F501" w:rsidR="000B6DA5" w:rsidRPr="00273E83" w:rsidRDefault="000B6DA5" w:rsidP="004F4A84">
            <w:pPr>
              <w:jc w:val="center"/>
              <w:rPr>
                <w:rFonts w:ascii="Cambria" w:eastAsia="Times New Roman" w:hAnsi="Cambria" w:cs="Times New Roman"/>
                <w:b/>
                <w:bCs/>
                <w:sz w:val="20"/>
              </w:rPr>
            </w:pPr>
            <w:r w:rsidRPr="00273E83">
              <w:rPr>
                <w:rFonts w:ascii="Cambria" w:eastAsia="Times New Roman" w:hAnsi="Cambria" w:cs="Times New Roman"/>
                <w:b/>
                <w:bCs/>
                <w:sz w:val="20"/>
              </w:rPr>
              <w:t xml:space="preserve">Description of Data Sources and Method(s) Used to Measure Impact of </w:t>
            </w:r>
            <w:r w:rsidR="004F4A84" w:rsidRPr="00273E83">
              <w:rPr>
                <w:rFonts w:ascii="Cambria" w:eastAsia="Times New Roman" w:hAnsi="Cambria" w:cs="Times New Roman"/>
                <w:b/>
                <w:bCs/>
                <w:sz w:val="20"/>
              </w:rPr>
              <w:t>Position</w:t>
            </w:r>
          </w:p>
        </w:tc>
      </w:tr>
      <w:tr w:rsidR="00181F27" w:rsidRPr="00A52036" w14:paraId="7102F421" w14:textId="77777777" w:rsidTr="00BE10E6">
        <w:tc>
          <w:tcPr>
            <w:tcW w:w="4068" w:type="dxa"/>
          </w:tcPr>
          <w:p w14:paraId="4CB19B22" w14:textId="77777777" w:rsidR="00181F27" w:rsidRDefault="00181F27" w:rsidP="00181F27">
            <w:pPr>
              <w:pStyle w:val="ListParagraph"/>
              <w:autoSpaceDE w:val="0"/>
              <w:autoSpaceDN w:val="0"/>
              <w:adjustRightInd w:val="0"/>
              <w:ind w:left="0"/>
              <w:rPr>
                <w:rFonts w:ascii="Cambria" w:hAnsi="Cambria" w:cs="MinionPro-Regular"/>
              </w:rPr>
            </w:pPr>
          </w:p>
          <w:p w14:paraId="61ECCE28" w14:textId="77777777" w:rsidR="000B4D3A" w:rsidRPr="000B4D3A" w:rsidRDefault="000B4D3A" w:rsidP="00181F27">
            <w:pPr>
              <w:pStyle w:val="ListParagraph"/>
              <w:autoSpaceDE w:val="0"/>
              <w:autoSpaceDN w:val="0"/>
              <w:adjustRightInd w:val="0"/>
              <w:ind w:left="0"/>
              <w:rPr>
                <w:rFonts w:ascii="Cambria" w:hAnsi="Cambria" w:cs="MinionPro-Regular"/>
              </w:rPr>
            </w:pPr>
          </w:p>
          <w:p w14:paraId="5499423D" w14:textId="63FBC713" w:rsidR="00181F27" w:rsidRPr="000B4D3A" w:rsidRDefault="000B4D3A" w:rsidP="00181F27">
            <w:pPr>
              <w:pStyle w:val="ListParagraph"/>
              <w:autoSpaceDE w:val="0"/>
              <w:autoSpaceDN w:val="0"/>
              <w:adjustRightInd w:val="0"/>
              <w:ind w:left="0"/>
              <w:rPr>
                <w:rFonts w:ascii="Cambria" w:hAnsi="Cambria" w:cs="MinionPro-Regular"/>
                <w:i/>
              </w:rPr>
            </w:pPr>
            <w:r w:rsidRPr="000B4D3A">
              <w:rPr>
                <w:rFonts w:ascii="Cambria" w:hAnsi="Cambria" w:cs="MinionPro-Regular"/>
                <w:i/>
              </w:rPr>
              <w:t>Budget Line Item(s):</w:t>
            </w:r>
          </w:p>
        </w:tc>
        <w:tc>
          <w:tcPr>
            <w:tcW w:w="1618" w:type="dxa"/>
          </w:tcPr>
          <w:p w14:paraId="168F04AA" w14:textId="5445CC79" w:rsidR="00181F27" w:rsidRPr="000B4D3A" w:rsidRDefault="00181F27" w:rsidP="00181F27">
            <w:pPr>
              <w:pStyle w:val="ListParagraph"/>
              <w:autoSpaceDE w:val="0"/>
              <w:autoSpaceDN w:val="0"/>
              <w:adjustRightInd w:val="0"/>
              <w:ind w:left="0"/>
              <w:rPr>
                <w:rFonts w:ascii="Cambria" w:hAnsi="Cambria" w:cs="MinionPro-Regular"/>
              </w:rPr>
            </w:pPr>
          </w:p>
        </w:tc>
        <w:tc>
          <w:tcPr>
            <w:tcW w:w="1712" w:type="dxa"/>
          </w:tcPr>
          <w:p w14:paraId="07B2B3D2" w14:textId="14C22955" w:rsidR="00181F27" w:rsidRPr="000B4D3A" w:rsidRDefault="00181F27" w:rsidP="00181F27">
            <w:pPr>
              <w:pStyle w:val="ListParagraph"/>
              <w:autoSpaceDE w:val="0"/>
              <w:autoSpaceDN w:val="0"/>
              <w:adjustRightInd w:val="0"/>
              <w:ind w:left="0"/>
              <w:rPr>
                <w:rFonts w:ascii="Cambria" w:hAnsi="Cambria" w:cs="MinionPro-Regular"/>
              </w:rPr>
            </w:pPr>
          </w:p>
        </w:tc>
        <w:tc>
          <w:tcPr>
            <w:tcW w:w="3330" w:type="dxa"/>
          </w:tcPr>
          <w:p w14:paraId="29E2334F" w14:textId="77777777" w:rsidR="00181F27" w:rsidRPr="000B4D3A" w:rsidRDefault="00181F27" w:rsidP="00181F27"/>
          <w:p w14:paraId="6DA92C65" w14:textId="77777777" w:rsidR="00181F27" w:rsidRPr="000B4D3A" w:rsidRDefault="00181F27" w:rsidP="00181F27">
            <w:pPr>
              <w:pStyle w:val="ListParagraph"/>
              <w:autoSpaceDE w:val="0"/>
              <w:autoSpaceDN w:val="0"/>
              <w:adjustRightInd w:val="0"/>
              <w:ind w:left="0"/>
              <w:rPr>
                <w:rFonts w:ascii="Cambria" w:hAnsi="Cambria" w:cs="MinionPro-Regular"/>
              </w:rPr>
            </w:pPr>
          </w:p>
        </w:tc>
        <w:tc>
          <w:tcPr>
            <w:tcW w:w="3490" w:type="dxa"/>
          </w:tcPr>
          <w:p w14:paraId="0E1905DF" w14:textId="77B86084" w:rsidR="00181F27" w:rsidRPr="000B4D3A" w:rsidRDefault="00181F27" w:rsidP="00181F27">
            <w:pPr>
              <w:pStyle w:val="ListParagraph"/>
              <w:autoSpaceDE w:val="0"/>
              <w:autoSpaceDN w:val="0"/>
              <w:adjustRightInd w:val="0"/>
              <w:ind w:left="0"/>
              <w:rPr>
                <w:rFonts w:ascii="Cambria" w:hAnsi="Cambria" w:cs="MinionPro-Regular"/>
              </w:rPr>
            </w:pPr>
          </w:p>
        </w:tc>
      </w:tr>
      <w:tr w:rsidR="00181F27" w:rsidRPr="00A52036" w14:paraId="786146E4" w14:textId="77777777" w:rsidTr="00BE10E6">
        <w:tc>
          <w:tcPr>
            <w:tcW w:w="4068" w:type="dxa"/>
          </w:tcPr>
          <w:p w14:paraId="4E0D02B0" w14:textId="5CCCDEFB" w:rsidR="00181F27" w:rsidRPr="000B4D3A" w:rsidRDefault="00181F27" w:rsidP="00181F27">
            <w:pPr>
              <w:pStyle w:val="ListParagraph"/>
              <w:autoSpaceDE w:val="0"/>
              <w:autoSpaceDN w:val="0"/>
              <w:adjustRightInd w:val="0"/>
              <w:ind w:left="0"/>
            </w:pPr>
          </w:p>
          <w:p w14:paraId="54ADB231" w14:textId="77777777" w:rsidR="00942FAA" w:rsidRDefault="00942FAA" w:rsidP="00181F27">
            <w:pPr>
              <w:pStyle w:val="ListParagraph"/>
              <w:autoSpaceDE w:val="0"/>
              <w:autoSpaceDN w:val="0"/>
              <w:adjustRightInd w:val="0"/>
              <w:ind w:left="0"/>
              <w:rPr>
                <w:rFonts w:ascii="Cambria" w:hAnsi="Cambria" w:cs="MinionPro-Regular"/>
              </w:rPr>
            </w:pPr>
          </w:p>
          <w:p w14:paraId="1042843E" w14:textId="58B2CB26" w:rsidR="000B4D3A" w:rsidRPr="000B4D3A" w:rsidRDefault="000B4D3A" w:rsidP="00181F27">
            <w:pPr>
              <w:pStyle w:val="ListParagraph"/>
              <w:autoSpaceDE w:val="0"/>
              <w:autoSpaceDN w:val="0"/>
              <w:adjustRightInd w:val="0"/>
              <w:ind w:left="0"/>
              <w:rPr>
                <w:rFonts w:ascii="Cambria" w:hAnsi="Cambria" w:cs="MinionPro-Regular"/>
              </w:rPr>
            </w:pPr>
            <w:r w:rsidRPr="000B4D3A">
              <w:rPr>
                <w:rFonts w:ascii="Cambria" w:hAnsi="Cambria" w:cs="MinionPro-Regular"/>
                <w:i/>
              </w:rPr>
              <w:t>Budget Line Item(s):</w:t>
            </w:r>
          </w:p>
        </w:tc>
        <w:tc>
          <w:tcPr>
            <w:tcW w:w="1618" w:type="dxa"/>
          </w:tcPr>
          <w:p w14:paraId="62D7FD9C" w14:textId="1174621C" w:rsidR="00181F27" w:rsidRPr="000B4D3A" w:rsidRDefault="00181F27" w:rsidP="00181F27">
            <w:pPr>
              <w:pStyle w:val="ListParagraph"/>
              <w:autoSpaceDE w:val="0"/>
              <w:autoSpaceDN w:val="0"/>
              <w:adjustRightInd w:val="0"/>
              <w:ind w:left="0"/>
              <w:rPr>
                <w:rFonts w:ascii="Cambria" w:hAnsi="Cambria" w:cs="MinionPro-Regular"/>
              </w:rPr>
            </w:pPr>
          </w:p>
        </w:tc>
        <w:tc>
          <w:tcPr>
            <w:tcW w:w="1712" w:type="dxa"/>
          </w:tcPr>
          <w:p w14:paraId="132947A1" w14:textId="38E48C89" w:rsidR="00181F27" w:rsidRPr="000B4D3A" w:rsidRDefault="00181F27" w:rsidP="00181F27">
            <w:pPr>
              <w:pStyle w:val="ListParagraph"/>
              <w:autoSpaceDE w:val="0"/>
              <w:autoSpaceDN w:val="0"/>
              <w:adjustRightInd w:val="0"/>
              <w:ind w:left="0"/>
              <w:rPr>
                <w:rFonts w:ascii="Cambria" w:hAnsi="Cambria" w:cs="MinionPro-Regular"/>
              </w:rPr>
            </w:pPr>
          </w:p>
        </w:tc>
        <w:tc>
          <w:tcPr>
            <w:tcW w:w="3330" w:type="dxa"/>
          </w:tcPr>
          <w:p w14:paraId="31ADABEE" w14:textId="32F03EBC" w:rsidR="00181F27" w:rsidRPr="000B4D3A" w:rsidRDefault="00181F27" w:rsidP="00181F27">
            <w:pPr>
              <w:pStyle w:val="ListParagraph"/>
              <w:autoSpaceDE w:val="0"/>
              <w:autoSpaceDN w:val="0"/>
              <w:adjustRightInd w:val="0"/>
              <w:ind w:left="0"/>
              <w:rPr>
                <w:rFonts w:ascii="Cambria" w:hAnsi="Cambria" w:cs="MinionPro-Regular"/>
              </w:rPr>
            </w:pPr>
          </w:p>
        </w:tc>
        <w:tc>
          <w:tcPr>
            <w:tcW w:w="3490" w:type="dxa"/>
          </w:tcPr>
          <w:p w14:paraId="6EA98507" w14:textId="2B754CB8" w:rsidR="00181F27" w:rsidRPr="000B4D3A" w:rsidRDefault="00181F27" w:rsidP="00942FAA">
            <w:pPr>
              <w:pStyle w:val="ListParagraph"/>
              <w:autoSpaceDE w:val="0"/>
              <w:autoSpaceDN w:val="0"/>
              <w:adjustRightInd w:val="0"/>
              <w:ind w:left="0"/>
              <w:rPr>
                <w:rFonts w:ascii="Cambria" w:hAnsi="Cambria" w:cs="MinionPro-Regular"/>
              </w:rPr>
            </w:pPr>
          </w:p>
        </w:tc>
      </w:tr>
    </w:tbl>
    <w:p w14:paraId="579A5C42" w14:textId="77777777" w:rsidR="00810CE6" w:rsidRDefault="00810CE6" w:rsidP="00FA7C5D">
      <w:pPr>
        <w:spacing w:after="0" w:line="240" w:lineRule="auto"/>
        <w:rPr>
          <w:rFonts w:ascii="Cambria" w:hAnsi="Cambria" w:cs="MinionPro-Regular"/>
        </w:rPr>
      </w:pPr>
    </w:p>
    <w:p w14:paraId="3450F4A6" w14:textId="77777777" w:rsidR="005E0F35" w:rsidRDefault="005E0F35" w:rsidP="00FA7C5D">
      <w:pPr>
        <w:spacing w:after="0" w:line="240" w:lineRule="auto"/>
        <w:rPr>
          <w:rFonts w:ascii="Cambria" w:hAnsi="Cambria" w:cs="MinionPro-Regular"/>
        </w:rPr>
      </w:pPr>
    </w:p>
    <w:p w14:paraId="502D0A69" w14:textId="77777777" w:rsidR="006739C6" w:rsidRDefault="006739C6" w:rsidP="00FA7C5D">
      <w:pPr>
        <w:spacing w:after="0" w:line="240" w:lineRule="auto"/>
        <w:rPr>
          <w:rFonts w:ascii="Cambria" w:hAnsi="Cambria" w:cs="MinionPro-Regular"/>
        </w:rPr>
      </w:pPr>
    </w:p>
    <w:p w14:paraId="52C18E55" w14:textId="77777777" w:rsidR="006739C6" w:rsidRDefault="006739C6" w:rsidP="00FA7C5D">
      <w:pPr>
        <w:spacing w:after="0" w:line="240" w:lineRule="auto"/>
        <w:rPr>
          <w:rFonts w:ascii="Cambria" w:hAnsi="Cambria" w:cs="MinionPro-Regular"/>
        </w:rPr>
      </w:pPr>
    </w:p>
    <w:p w14:paraId="239683DC" w14:textId="77777777" w:rsidR="006739C6" w:rsidRPr="00FA7C5D" w:rsidRDefault="006739C6" w:rsidP="00FA7C5D">
      <w:pPr>
        <w:spacing w:after="0" w:line="240" w:lineRule="auto"/>
        <w:rPr>
          <w:rFonts w:ascii="Cambria" w:hAnsi="Cambria" w:cs="MinionPro-Regular"/>
        </w:rPr>
      </w:pPr>
    </w:p>
    <w:tbl>
      <w:tblPr>
        <w:tblStyle w:val="TableGrid"/>
        <w:tblW w:w="14218" w:type="dxa"/>
        <w:tblLayout w:type="fixed"/>
        <w:tblLook w:val="04A0" w:firstRow="1" w:lastRow="0" w:firstColumn="1" w:lastColumn="0" w:noHBand="0" w:noVBand="1"/>
      </w:tblPr>
      <w:tblGrid>
        <w:gridCol w:w="4068"/>
        <w:gridCol w:w="1618"/>
        <w:gridCol w:w="1712"/>
        <w:gridCol w:w="3330"/>
        <w:gridCol w:w="3490"/>
      </w:tblGrid>
      <w:tr w:rsidR="00810CE6" w:rsidRPr="00456E7A" w14:paraId="62A46C8F" w14:textId="77777777" w:rsidTr="00C81FD3">
        <w:tc>
          <w:tcPr>
            <w:tcW w:w="14218" w:type="dxa"/>
            <w:gridSpan w:val="5"/>
            <w:shd w:val="clear" w:color="auto" w:fill="FFC000"/>
          </w:tcPr>
          <w:p w14:paraId="56179B0F" w14:textId="77777777" w:rsidR="00810CE6" w:rsidRPr="00456E7A" w:rsidRDefault="00810CE6" w:rsidP="00C81FD3">
            <w:pPr>
              <w:jc w:val="center"/>
              <w:rPr>
                <w:rFonts w:ascii="Cambria" w:eastAsia="Times New Roman" w:hAnsi="Cambria" w:cs="Times New Roman"/>
                <w:b/>
                <w:bCs/>
              </w:rPr>
            </w:pPr>
            <w:r>
              <w:rPr>
                <w:rFonts w:ascii="Cambria" w:eastAsia="Times New Roman" w:hAnsi="Cambria" w:cs="Times New Roman"/>
                <w:b/>
                <w:bCs/>
                <w:sz w:val="24"/>
              </w:rPr>
              <w:t>Developing and implementing initiatives to assist in recruiting and hiring effective teachers, principals, and other school leaders:</w:t>
            </w:r>
          </w:p>
        </w:tc>
      </w:tr>
      <w:tr w:rsidR="00810CE6" w:rsidRPr="00A923E8" w14:paraId="5A78CCCF" w14:textId="77777777" w:rsidTr="00BE10E6">
        <w:tc>
          <w:tcPr>
            <w:tcW w:w="4068" w:type="dxa"/>
            <w:shd w:val="clear" w:color="auto" w:fill="FFE599" w:themeFill="accent4" w:themeFillTint="66"/>
            <w:vAlign w:val="center"/>
          </w:tcPr>
          <w:p w14:paraId="58E5892F" w14:textId="77777777" w:rsidR="00810CE6" w:rsidRPr="00A923E8" w:rsidRDefault="00810CE6" w:rsidP="00C81FD3">
            <w:pPr>
              <w:jc w:val="center"/>
              <w:rPr>
                <w:rFonts w:ascii="Cambria" w:eastAsia="Times New Roman" w:hAnsi="Cambria" w:cs="Times New Roman"/>
                <w:b/>
                <w:bCs/>
                <w:sz w:val="20"/>
              </w:rPr>
            </w:pPr>
            <w:r w:rsidRPr="00A923E8">
              <w:rPr>
                <w:rFonts w:ascii="Cambria" w:eastAsia="Times New Roman" w:hAnsi="Cambria" w:cs="Times New Roman"/>
                <w:b/>
                <w:bCs/>
                <w:sz w:val="20"/>
              </w:rPr>
              <w:t>Description of Specific Activit</w:t>
            </w:r>
            <w:r>
              <w:rPr>
                <w:rFonts w:ascii="Cambria" w:eastAsia="Times New Roman" w:hAnsi="Cambria" w:cs="Times New Roman"/>
                <w:b/>
                <w:bCs/>
                <w:sz w:val="20"/>
              </w:rPr>
              <w:t xml:space="preserve">ies </w:t>
            </w:r>
            <w:r w:rsidRPr="00A923E8">
              <w:rPr>
                <w:rFonts w:ascii="Cambria" w:eastAsia="Times New Roman" w:hAnsi="Cambria" w:cs="Times New Roman"/>
                <w:b/>
                <w:bCs/>
                <w:sz w:val="20"/>
              </w:rPr>
              <w:t>to be Implemented</w:t>
            </w:r>
          </w:p>
        </w:tc>
        <w:tc>
          <w:tcPr>
            <w:tcW w:w="1618" w:type="dxa"/>
            <w:shd w:val="clear" w:color="auto" w:fill="FFE599" w:themeFill="accent4" w:themeFillTint="66"/>
            <w:vAlign w:val="center"/>
          </w:tcPr>
          <w:p w14:paraId="78CCA4BD" w14:textId="77777777" w:rsidR="00810CE6" w:rsidRPr="00A923E8" w:rsidRDefault="00810CE6" w:rsidP="00C81FD3">
            <w:pPr>
              <w:jc w:val="center"/>
              <w:rPr>
                <w:rFonts w:ascii="Cambria" w:eastAsia="Times New Roman" w:hAnsi="Cambria" w:cs="Times New Roman"/>
                <w:b/>
                <w:bCs/>
                <w:sz w:val="20"/>
              </w:rPr>
            </w:pPr>
            <w:r w:rsidRPr="00A923E8">
              <w:rPr>
                <w:rFonts w:ascii="Cambria" w:eastAsia="Times New Roman" w:hAnsi="Cambria" w:cs="Times New Roman"/>
                <w:b/>
                <w:bCs/>
                <w:sz w:val="20"/>
              </w:rPr>
              <w:t>Person(s) Responsible</w:t>
            </w:r>
          </w:p>
        </w:tc>
        <w:tc>
          <w:tcPr>
            <w:tcW w:w="1712" w:type="dxa"/>
            <w:shd w:val="clear" w:color="auto" w:fill="FFE599" w:themeFill="accent4" w:themeFillTint="66"/>
            <w:vAlign w:val="center"/>
          </w:tcPr>
          <w:p w14:paraId="5DD8F09A" w14:textId="77777777" w:rsidR="00810CE6" w:rsidRPr="00A923E8" w:rsidRDefault="00810CE6" w:rsidP="00C81FD3">
            <w:pPr>
              <w:jc w:val="center"/>
              <w:rPr>
                <w:rFonts w:ascii="Cambria" w:eastAsia="Times New Roman" w:hAnsi="Cambria" w:cs="Times New Roman"/>
                <w:b/>
                <w:bCs/>
                <w:sz w:val="20"/>
              </w:rPr>
            </w:pPr>
            <w:r w:rsidRPr="00A923E8">
              <w:rPr>
                <w:rFonts w:ascii="Cambria" w:eastAsia="Times New Roman" w:hAnsi="Cambria" w:cs="Times New Roman"/>
                <w:b/>
                <w:bCs/>
                <w:sz w:val="20"/>
              </w:rPr>
              <w:t>Other Programs or Funding Sources to be Leveraged (optional)</w:t>
            </w:r>
          </w:p>
        </w:tc>
        <w:tc>
          <w:tcPr>
            <w:tcW w:w="3330" w:type="dxa"/>
            <w:shd w:val="clear" w:color="auto" w:fill="FFE599" w:themeFill="accent4" w:themeFillTint="66"/>
            <w:vAlign w:val="center"/>
          </w:tcPr>
          <w:p w14:paraId="6D4A0BDF" w14:textId="77777777" w:rsidR="00BE10E6" w:rsidRPr="00BE10E6"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 xml:space="preserve">Intended Outcome </w:t>
            </w:r>
          </w:p>
          <w:p w14:paraId="4CB6523D" w14:textId="77777777" w:rsidR="00BE10E6" w:rsidRPr="00BE10E6"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or Goal</w:t>
            </w:r>
          </w:p>
          <w:p w14:paraId="5EF48A2A" w14:textId="097DBB1D" w:rsidR="00810CE6" w:rsidRPr="00A923E8"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(SMART goal(s) - specific, measurable, data-driven)</w:t>
            </w:r>
          </w:p>
        </w:tc>
        <w:tc>
          <w:tcPr>
            <w:tcW w:w="3490" w:type="dxa"/>
            <w:shd w:val="clear" w:color="auto" w:fill="FFE599" w:themeFill="accent4" w:themeFillTint="66"/>
          </w:tcPr>
          <w:p w14:paraId="6665624B" w14:textId="77777777" w:rsidR="00810CE6" w:rsidRPr="00A923E8" w:rsidRDefault="00810CE6" w:rsidP="00C81FD3">
            <w:pPr>
              <w:jc w:val="center"/>
              <w:rPr>
                <w:rFonts w:ascii="Cambria" w:eastAsia="Times New Roman" w:hAnsi="Cambria" w:cs="Times New Roman"/>
                <w:b/>
                <w:bCs/>
                <w:sz w:val="20"/>
              </w:rPr>
            </w:pPr>
            <w:r w:rsidRPr="00A923E8">
              <w:rPr>
                <w:rFonts w:ascii="Cambria" w:eastAsia="Times New Roman" w:hAnsi="Cambria" w:cs="Times New Roman"/>
                <w:b/>
                <w:bCs/>
                <w:sz w:val="20"/>
              </w:rPr>
              <w:t xml:space="preserve">Description of Data Sources and Method(s) Used to Measure Impact of </w:t>
            </w:r>
            <w:r>
              <w:rPr>
                <w:rFonts w:ascii="Cambria" w:eastAsia="Times New Roman" w:hAnsi="Cambria" w:cs="Times New Roman"/>
                <w:b/>
                <w:bCs/>
                <w:sz w:val="20"/>
              </w:rPr>
              <w:t xml:space="preserve">Activities </w:t>
            </w:r>
          </w:p>
        </w:tc>
      </w:tr>
      <w:tr w:rsidR="00810CE6" w14:paraId="12246BC3" w14:textId="77777777" w:rsidTr="00F94207">
        <w:tc>
          <w:tcPr>
            <w:tcW w:w="4068" w:type="dxa"/>
          </w:tcPr>
          <w:p w14:paraId="6755FAD0" w14:textId="77777777" w:rsidR="00810CE6" w:rsidRPr="006739C6" w:rsidRDefault="00810CE6" w:rsidP="000B6DA5">
            <w:pPr>
              <w:pStyle w:val="ListParagraph"/>
              <w:autoSpaceDE w:val="0"/>
              <w:autoSpaceDN w:val="0"/>
              <w:adjustRightInd w:val="0"/>
              <w:ind w:left="0"/>
              <w:rPr>
                <w:rFonts w:ascii="Cambria" w:hAnsi="Cambria" w:cs="MinionPro-Regular"/>
              </w:rPr>
            </w:pPr>
          </w:p>
          <w:p w14:paraId="5E285B0E" w14:textId="77777777" w:rsidR="000B4D3A" w:rsidRPr="006739C6" w:rsidRDefault="000B4D3A" w:rsidP="000B6DA5">
            <w:pPr>
              <w:pStyle w:val="ListParagraph"/>
              <w:autoSpaceDE w:val="0"/>
              <w:autoSpaceDN w:val="0"/>
              <w:adjustRightInd w:val="0"/>
              <w:ind w:left="0"/>
              <w:rPr>
                <w:rFonts w:ascii="Cambria" w:hAnsi="Cambria" w:cs="MinionPro-Regular"/>
              </w:rPr>
            </w:pPr>
          </w:p>
          <w:p w14:paraId="6883E0B1" w14:textId="4D3A084B" w:rsidR="00810CE6" w:rsidRPr="006739C6" w:rsidRDefault="000B4D3A" w:rsidP="000B6DA5">
            <w:pPr>
              <w:pStyle w:val="ListParagraph"/>
              <w:autoSpaceDE w:val="0"/>
              <w:autoSpaceDN w:val="0"/>
              <w:adjustRightInd w:val="0"/>
              <w:ind w:left="0"/>
              <w:rPr>
                <w:rFonts w:ascii="Cambria" w:hAnsi="Cambria" w:cs="MinionPro-Regular"/>
              </w:rPr>
            </w:pPr>
            <w:r w:rsidRPr="006739C6">
              <w:rPr>
                <w:rFonts w:ascii="Cambria" w:hAnsi="Cambria" w:cs="MinionPro-Regular"/>
                <w:i/>
              </w:rPr>
              <w:t>Budget Line Item(s):</w:t>
            </w:r>
          </w:p>
        </w:tc>
        <w:tc>
          <w:tcPr>
            <w:tcW w:w="1618" w:type="dxa"/>
          </w:tcPr>
          <w:p w14:paraId="264FCC0E" w14:textId="77777777" w:rsidR="00810CE6" w:rsidRPr="006739C6" w:rsidRDefault="00810CE6" w:rsidP="000B6DA5">
            <w:pPr>
              <w:pStyle w:val="ListParagraph"/>
              <w:autoSpaceDE w:val="0"/>
              <w:autoSpaceDN w:val="0"/>
              <w:adjustRightInd w:val="0"/>
              <w:ind w:left="0"/>
              <w:rPr>
                <w:rFonts w:ascii="Cambria" w:hAnsi="Cambria" w:cs="MinionPro-Regular"/>
              </w:rPr>
            </w:pPr>
          </w:p>
        </w:tc>
        <w:tc>
          <w:tcPr>
            <w:tcW w:w="1712" w:type="dxa"/>
          </w:tcPr>
          <w:p w14:paraId="5E540230" w14:textId="77777777" w:rsidR="00810CE6" w:rsidRPr="006739C6" w:rsidRDefault="00810CE6" w:rsidP="000B6DA5">
            <w:pPr>
              <w:pStyle w:val="ListParagraph"/>
              <w:autoSpaceDE w:val="0"/>
              <w:autoSpaceDN w:val="0"/>
              <w:adjustRightInd w:val="0"/>
              <w:ind w:left="0"/>
              <w:rPr>
                <w:rFonts w:ascii="Cambria" w:hAnsi="Cambria" w:cs="MinionPro-Regular"/>
              </w:rPr>
            </w:pPr>
          </w:p>
        </w:tc>
        <w:tc>
          <w:tcPr>
            <w:tcW w:w="3330" w:type="dxa"/>
          </w:tcPr>
          <w:p w14:paraId="57E4C1C1" w14:textId="77777777" w:rsidR="00810CE6" w:rsidRPr="006739C6" w:rsidRDefault="00810CE6" w:rsidP="000B6DA5">
            <w:pPr>
              <w:pStyle w:val="ListParagraph"/>
              <w:autoSpaceDE w:val="0"/>
              <w:autoSpaceDN w:val="0"/>
              <w:adjustRightInd w:val="0"/>
              <w:ind w:left="0"/>
              <w:rPr>
                <w:rFonts w:ascii="Cambria" w:hAnsi="Cambria" w:cs="MinionPro-Regular"/>
              </w:rPr>
            </w:pPr>
          </w:p>
        </w:tc>
        <w:tc>
          <w:tcPr>
            <w:tcW w:w="3490" w:type="dxa"/>
          </w:tcPr>
          <w:p w14:paraId="7DE9EC8A" w14:textId="77777777" w:rsidR="00810CE6" w:rsidRPr="006739C6" w:rsidRDefault="00810CE6" w:rsidP="000B6DA5">
            <w:pPr>
              <w:pStyle w:val="ListParagraph"/>
              <w:autoSpaceDE w:val="0"/>
              <w:autoSpaceDN w:val="0"/>
              <w:adjustRightInd w:val="0"/>
              <w:ind w:left="0"/>
              <w:rPr>
                <w:rFonts w:ascii="Cambria" w:hAnsi="Cambria" w:cs="MinionPro-Regular"/>
              </w:rPr>
            </w:pPr>
          </w:p>
        </w:tc>
      </w:tr>
      <w:tr w:rsidR="00810CE6" w14:paraId="0D10C676" w14:textId="77777777" w:rsidTr="00F94207">
        <w:tc>
          <w:tcPr>
            <w:tcW w:w="4068" w:type="dxa"/>
          </w:tcPr>
          <w:p w14:paraId="1A46D49C" w14:textId="77777777" w:rsidR="00810CE6" w:rsidRPr="006739C6" w:rsidRDefault="00810CE6" w:rsidP="000B6DA5">
            <w:pPr>
              <w:pStyle w:val="ListParagraph"/>
              <w:autoSpaceDE w:val="0"/>
              <w:autoSpaceDN w:val="0"/>
              <w:adjustRightInd w:val="0"/>
              <w:ind w:left="0"/>
              <w:rPr>
                <w:rFonts w:ascii="Cambria" w:hAnsi="Cambria" w:cs="MinionPro-Regular"/>
              </w:rPr>
            </w:pPr>
          </w:p>
          <w:p w14:paraId="465D07C7" w14:textId="77777777" w:rsidR="00810CE6" w:rsidRPr="006739C6" w:rsidRDefault="00810CE6" w:rsidP="000B6DA5">
            <w:pPr>
              <w:pStyle w:val="ListParagraph"/>
              <w:autoSpaceDE w:val="0"/>
              <w:autoSpaceDN w:val="0"/>
              <w:adjustRightInd w:val="0"/>
              <w:ind w:left="0"/>
              <w:rPr>
                <w:rFonts w:ascii="Cambria" w:hAnsi="Cambria" w:cs="MinionPro-Regular"/>
              </w:rPr>
            </w:pPr>
          </w:p>
          <w:p w14:paraId="2A572410" w14:textId="7A0031A9" w:rsidR="000B4D3A" w:rsidRPr="006739C6" w:rsidRDefault="000B4D3A" w:rsidP="000B6DA5">
            <w:pPr>
              <w:pStyle w:val="ListParagraph"/>
              <w:autoSpaceDE w:val="0"/>
              <w:autoSpaceDN w:val="0"/>
              <w:adjustRightInd w:val="0"/>
              <w:ind w:left="0"/>
              <w:rPr>
                <w:rFonts w:ascii="Cambria" w:hAnsi="Cambria" w:cs="MinionPro-Regular"/>
              </w:rPr>
            </w:pPr>
            <w:r w:rsidRPr="006739C6">
              <w:rPr>
                <w:rFonts w:ascii="Cambria" w:hAnsi="Cambria" w:cs="MinionPro-Regular"/>
                <w:i/>
              </w:rPr>
              <w:t>Budget Line Item(s):</w:t>
            </w:r>
          </w:p>
        </w:tc>
        <w:tc>
          <w:tcPr>
            <w:tcW w:w="1618" w:type="dxa"/>
          </w:tcPr>
          <w:p w14:paraId="6C0F46E9" w14:textId="77777777" w:rsidR="00810CE6" w:rsidRPr="006739C6" w:rsidRDefault="00810CE6" w:rsidP="000B6DA5">
            <w:pPr>
              <w:pStyle w:val="ListParagraph"/>
              <w:autoSpaceDE w:val="0"/>
              <w:autoSpaceDN w:val="0"/>
              <w:adjustRightInd w:val="0"/>
              <w:ind w:left="0"/>
              <w:rPr>
                <w:rFonts w:ascii="Cambria" w:hAnsi="Cambria" w:cs="MinionPro-Regular"/>
              </w:rPr>
            </w:pPr>
          </w:p>
        </w:tc>
        <w:tc>
          <w:tcPr>
            <w:tcW w:w="1712" w:type="dxa"/>
          </w:tcPr>
          <w:p w14:paraId="21205554" w14:textId="77777777" w:rsidR="00810CE6" w:rsidRPr="006739C6" w:rsidRDefault="00810CE6" w:rsidP="000B6DA5">
            <w:pPr>
              <w:pStyle w:val="ListParagraph"/>
              <w:autoSpaceDE w:val="0"/>
              <w:autoSpaceDN w:val="0"/>
              <w:adjustRightInd w:val="0"/>
              <w:ind w:left="0"/>
              <w:rPr>
                <w:rFonts w:ascii="Cambria" w:hAnsi="Cambria" w:cs="MinionPro-Regular"/>
              </w:rPr>
            </w:pPr>
          </w:p>
        </w:tc>
        <w:tc>
          <w:tcPr>
            <w:tcW w:w="3330" w:type="dxa"/>
          </w:tcPr>
          <w:p w14:paraId="70763494" w14:textId="77777777" w:rsidR="00810CE6" w:rsidRPr="006739C6" w:rsidRDefault="00810CE6" w:rsidP="000B6DA5">
            <w:pPr>
              <w:pStyle w:val="ListParagraph"/>
              <w:autoSpaceDE w:val="0"/>
              <w:autoSpaceDN w:val="0"/>
              <w:adjustRightInd w:val="0"/>
              <w:ind w:left="0"/>
              <w:rPr>
                <w:rFonts w:ascii="Cambria" w:hAnsi="Cambria" w:cs="MinionPro-Regular"/>
              </w:rPr>
            </w:pPr>
          </w:p>
        </w:tc>
        <w:tc>
          <w:tcPr>
            <w:tcW w:w="3490" w:type="dxa"/>
          </w:tcPr>
          <w:p w14:paraId="01CC1365" w14:textId="77777777" w:rsidR="00810CE6" w:rsidRPr="006739C6" w:rsidRDefault="00810CE6" w:rsidP="000B6DA5">
            <w:pPr>
              <w:pStyle w:val="ListParagraph"/>
              <w:autoSpaceDE w:val="0"/>
              <w:autoSpaceDN w:val="0"/>
              <w:adjustRightInd w:val="0"/>
              <w:ind w:left="0"/>
              <w:rPr>
                <w:rFonts w:ascii="Cambria" w:hAnsi="Cambria" w:cs="MinionPro-Regular"/>
              </w:rPr>
            </w:pPr>
          </w:p>
        </w:tc>
      </w:tr>
    </w:tbl>
    <w:p w14:paraId="6EDBAE40" w14:textId="520210F2" w:rsidR="009D496E" w:rsidRDefault="009D496E" w:rsidP="005E0F35">
      <w:pPr>
        <w:rPr>
          <w:rFonts w:ascii="Cambria" w:hAnsi="Cambria" w:cs="MinionPro-Regular"/>
        </w:rPr>
      </w:pPr>
    </w:p>
    <w:p w14:paraId="604D5B7F" w14:textId="77777777" w:rsidR="006739C6" w:rsidRDefault="006739C6" w:rsidP="005E0F35">
      <w:pPr>
        <w:rPr>
          <w:rFonts w:ascii="Cambria" w:hAnsi="Cambria" w:cs="MinionPro-Regular"/>
        </w:rPr>
      </w:pPr>
    </w:p>
    <w:p w14:paraId="12BC0968" w14:textId="77777777" w:rsidR="006739C6" w:rsidRDefault="006739C6" w:rsidP="005E0F35">
      <w:pPr>
        <w:rPr>
          <w:rFonts w:ascii="Cambria" w:hAnsi="Cambria" w:cs="MinionPro-Regular"/>
        </w:rPr>
      </w:pPr>
    </w:p>
    <w:p w14:paraId="667E2B84" w14:textId="77777777" w:rsidR="006739C6" w:rsidRDefault="006739C6" w:rsidP="005E0F35">
      <w:pPr>
        <w:rPr>
          <w:rFonts w:ascii="Cambria" w:hAnsi="Cambria" w:cs="MinionPro-Regular"/>
        </w:rPr>
      </w:pPr>
    </w:p>
    <w:tbl>
      <w:tblPr>
        <w:tblStyle w:val="TableGrid"/>
        <w:tblW w:w="14218" w:type="dxa"/>
        <w:tblLayout w:type="fixed"/>
        <w:tblLook w:val="04A0" w:firstRow="1" w:lastRow="0" w:firstColumn="1" w:lastColumn="0" w:noHBand="0" w:noVBand="1"/>
      </w:tblPr>
      <w:tblGrid>
        <w:gridCol w:w="4068"/>
        <w:gridCol w:w="1618"/>
        <w:gridCol w:w="1712"/>
        <w:gridCol w:w="3330"/>
        <w:gridCol w:w="3490"/>
      </w:tblGrid>
      <w:tr w:rsidR="001132AD" w14:paraId="480642DD" w14:textId="4407213B" w:rsidTr="0044027C">
        <w:tc>
          <w:tcPr>
            <w:tcW w:w="14218" w:type="dxa"/>
            <w:gridSpan w:val="5"/>
            <w:shd w:val="clear" w:color="auto" w:fill="FFC000"/>
          </w:tcPr>
          <w:p w14:paraId="6092A714" w14:textId="0B078140" w:rsidR="001132AD" w:rsidRPr="00456E7A" w:rsidRDefault="006A50C0" w:rsidP="00794DF2">
            <w:pPr>
              <w:jc w:val="center"/>
              <w:rPr>
                <w:rFonts w:ascii="Cambria" w:eastAsia="Times New Roman" w:hAnsi="Cambria" w:cs="Times New Roman"/>
                <w:b/>
                <w:bCs/>
              </w:rPr>
            </w:pPr>
            <w:r>
              <w:rPr>
                <w:rFonts w:ascii="Cambria" w:eastAsia="Times New Roman" w:hAnsi="Cambria" w:cs="Times New Roman"/>
                <w:b/>
                <w:bCs/>
                <w:sz w:val="24"/>
              </w:rPr>
              <w:lastRenderedPageBreak/>
              <w:t>Increasing effectiveness of all teachers, principals, and other school leaders through effective evaluation and high-quality, personalized professional development:</w:t>
            </w:r>
          </w:p>
        </w:tc>
      </w:tr>
      <w:tr w:rsidR="001132AD" w14:paraId="475AADB6" w14:textId="75209184" w:rsidTr="00F94207">
        <w:tc>
          <w:tcPr>
            <w:tcW w:w="4068" w:type="dxa"/>
            <w:shd w:val="clear" w:color="auto" w:fill="FFE599" w:themeFill="accent4" w:themeFillTint="66"/>
          </w:tcPr>
          <w:p w14:paraId="5FE04232" w14:textId="77777777" w:rsidR="003E2C3A" w:rsidRPr="00A923E8" w:rsidRDefault="003E2C3A" w:rsidP="00794DF2">
            <w:pPr>
              <w:jc w:val="center"/>
              <w:rPr>
                <w:rFonts w:ascii="Cambria" w:eastAsia="Times New Roman" w:hAnsi="Cambria" w:cs="Times New Roman"/>
                <w:b/>
                <w:bCs/>
                <w:sz w:val="20"/>
              </w:rPr>
            </w:pPr>
          </w:p>
          <w:p w14:paraId="0CC4BC8C" w14:textId="061A8D98" w:rsidR="001132AD" w:rsidRPr="00A923E8" w:rsidRDefault="00A923E8" w:rsidP="00794DF2">
            <w:pPr>
              <w:jc w:val="center"/>
              <w:rPr>
                <w:rFonts w:ascii="Cambria" w:eastAsia="Times New Roman" w:hAnsi="Cambria" w:cs="Times New Roman"/>
                <w:sz w:val="20"/>
              </w:rPr>
            </w:pPr>
            <w:r w:rsidRPr="00A923E8">
              <w:rPr>
                <w:rFonts w:ascii="Cambria" w:eastAsia="Times New Roman" w:hAnsi="Cambria" w:cs="Times New Roman"/>
                <w:b/>
                <w:bCs/>
                <w:sz w:val="20"/>
              </w:rPr>
              <w:t>Description of Specific Activit</w:t>
            </w:r>
            <w:r>
              <w:rPr>
                <w:rFonts w:ascii="Cambria" w:eastAsia="Times New Roman" w:hAnsi="Cambria" w:cs="Times New Roman"/>
                <w:b/>
                <w:bCs/>
                <w:sz w:val="20"/>
              </w:rPr>
              <w:t xml:space="preserve">ies </w:t>
            </w:r>
            <w:r w:rsidRPr="00A923E8">
              <w:rPr>
                <w:rFonts w:ascii="Cambria" w:eastAsia="Times New Roman" w:hAnsi="Cambria" w:cs="Times New Roman"/>
                <w:b/>
                <w:bCs/>
                <w:sz w:val="20"/>
              </w:rPr>
              <w:t>to be Implemented</w:t>
            </w:r>
          </w:p>
        </w:tc>
        <w:tc>
          <w:tcPr>
            <w:tcW w:w="1618" w:type="dxa"/>
            <w:shd w:val="clear" w:color="auto" w:fill="FFE599" w:themeFill="accent4" w:themeFillTint="66"/>
          </w:tcPr>
          <w:p w14:paraId="39585AC5" w14:textId="77777777" w:rsidR="003E2C3A" w:rsidRPr="00A923E8" w:rsidRDefault="003E2C3A" w:rsidP="00794DF2">
            <w:pPr>
              <w:jc w:val="center"/>
              <w:rPr>
                <w:rFonts w:ascii="Cambria" w:eastAsia="Times New Roman" w:hAnsi="Cambria" w:cs="Times New Roman"/>
                <w:b/>
                <w:bCs/>
                <w:sz w:val="20"/>
              </w:rPr>
            </w:pPr>
          </w:p>
          <w:p w14:paraId="3607D502" w14:textId="77777777" w:rsidR="001132AD" w:rsidRPr="00A923E8" w:rsidRDefault="001132AD" w:rsidP="00794DF2">
            <w:pPr>
              <w:jc w:val="center"/>
              <w:rPr>
                <w:rFonts w:ascii="Cambria" w:eastAsia="Times New Roman" w:hAnsi="Cambria" w:cs="Times New Roman"/>
                <w:b/>
                <w:bCs/>
                <w:sz w:val="20"/>
              </w:rPr>
            </w:pPr>
            <w:r w:rsidRPr="00A923E8">
              <w:rPr>
                <w:rFonts w:ascii="Cambria" w:eastAsia="Times New Roman" w:hAnsi="Cambria" w:cs="Times New Roman"/>
                <w:b/>
                <w:bCs/>
                <w:sz w:val="20"/>
              </w:rPr>
              <w:t>Person(s) Responsible</w:t>
            </w:r>
          </w:p>
        </w:tc>
        <w:tc>
          <w:tcPr>
            <w:tcW w:w="1712" w:type="dxa"/>
            <w:shd w:val="clear" w:color="auto" w:fill="FFE599" w:themeFill="accent4" w:themeFillTint="66"/>
          </w:tcPr>
          <w:p w14:paraId="65836F96" w14:textId="1AF06876" w:rsidR="001132AD" w:rsidRPr="00A923E8" w:rsidRDefault="001132AD" w:rsidP="00794DF2">
            <w:pPr>
              <w:jc w:val="center"/>
              <w:rPr>
                <w:rFonts w:ascii="Cambria" w:eastAsia="Times New Roman" w:hAnsi="Cambria" w:cs="Times New Roman"/>
                <w:b/>
                <w:bCs/>
                <w:sz w:val="20"/>
              </w:rPr>
            </w:pPr>
            <w:r w:rsidRPr="00A923E8">
              <w:rPr>
                <w:rFonts w:ascii="Cambria" w:eastAsia="Times New Roman" w:hAnsi="Cambria" w:cs="Times New Roman"/>
                <w:b/>
                <w:bCs/>
                <w:sz w:val="20"/>
              </w:rPr>
              <w:t>Other Programs or Funding Sources to be Leveraged (optional)</w:t>
            </w:r>
          </w:p>
        </w:tc>
        <w:tc>
          <w:tcPr>
            <w:tcW w:w="3330" w:type="dxa"/>
            <w:shd w:val="clear" w:color="auto" w:fill="FFE599" w:themeFill="accent4" w:themeFillTint="66"/>
          </w:tcPr>
          <w:p w14:paraId="307B2734" w14:textId="77777777" w:rsidR="00BE10E6" w:rsidRPr="00BE10E6"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 xml:space="preserve">Intended Outcome </w:t>
            </w:r>
          </w:p>
          <w:p w14:paraId="7F9BB1E5" w14:textId="77777777" w:rsidR="00BE10E6" w:rsidRPr="00BE10E6"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or Goal</w:t>
            </w:r>
          </w:p>
          <w:p w14:paraId="7E5CC0BA" w14:textId="1304A21B" w:rsidR="001132AD" w:rsidRPr="00A923E8"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(SMART goal(s) - specific, measurable, data-driven)</w:t>
            </w:r>
          </w:p>
        </w:tc>
        <w:tc>
          <w:tcPr>
            <w:tcW w:w="3490" w:type="dxa"/>
            <w:shd w:val="clear" w:color="auto" w:fill="FFE599" w:themeFill="accent4" w:themeFillTint="66"/>
          </w:tcPr>
          <w:p w14:paraId="7D7B5A54" w14:textId="7317637A" w:rsidR="001132AD" w:rsidRPr="00A923E8" w:rsidRDefault="003E2C3A" w:rsidP="00794DF2">
            <w:pPr>
              <w:jc w:val="center"/>
              <w:rPr>
                <w:rFonts w:ascii="Cambria" w:eastAsia="Times New Roman" w:hAnsi="Cambria" w:cs="Times New Roman"/>
                <w:b/>
                <w:bCs/>
                <w:sz w:val="20"/>
              </w:rPr>
            </w:pPr>
            <w:r w:rsidRPr="00A923E8">
              <w:rPr>
                <w:rFonts w:ascii="Cambria" w:eastAsia="Times New Roman" w:hAnsi="Cambria" w:cs="Times New Roman"/>
                <w:b/>
                <w:bCs/>
                <w:sz w:val="20"/>
              </w:rPr>
              <w:t>Description of Data Sources and Method(s) Used to Measure Impact of A</w:t>
            </w:r>
            <w:r w:rsidR="00A923E8">
              <w:rPr>
                <w:rFonts w:ascii="Cambria" w:eastAsia="Times New Roman" w:hAnsi="Cambria" w:cs="Times New Roman"/>
                <w:b/>
                <w:bCs/>
                <w:sz w:val="20"/>
              </w:rPr>
              <w:t>ctivities</w:t>
            </w:r>
          </w:p>
        </w:tc>
      </w:tr>
      <w:tr w:rsidR="001132AD" w14:paraId="791B9B25" w14:textId="00453F95" w:rsidTr="00F94207">
        <w:tc>
          <w:tcPr>
            <w:tcW w:w="4068" w:type="dxa"/>
          </w:tcPr>
          <w:p w14:paraId="026ECE54" w14:textId="77777777" w:rsidR="001132AD" w:rsidRPr="006739C6" w:rsidRDefault="001132AD" w:rsidP="000B6DA5">
            <w:pPr>
              <w:pStyle w:val="ListParagraph"/>
              <w:autoSpaceDE w:val="0"/>
              <w:autoSpaceDN w:val="0"/>
              <w:adjustRightInd w:val="0"/>
              <w:ind w:left="0"/>
              <w:rPr>
                <w:rFonts w:ascii="Cambria" w:hAnsi="Cambria" w:cs="MinionPro-Regular"/>
              </w:rPr>
            </w:pPr>
          </w:p>
          <w:p w14:paraId="747E0E76" w14:textId="77777777" w:rsidR="003233DB" w:rsidRPr="006739C6" w:rsidRDefault="003233DB" w:rsidP="000B6DA5">
            <w:pPr>
              <w:pStyle w:val="ListParagraph"/>
              <w:autoSpaceDE w:val="0"/>
              <w:autoSpaceDN w:val="0"/>
              <w:adjustRightInd w:val="0"/>
              <w:ind w:left="0"/>
              <w:rPr>
                <w:rFonts w:ascii="Cambria" w:hAnsi="Cambria" w:cs="MinionPro-Regular"/>
              </w:rPr>
            </w:pPr>
          </w:p>
          <w:p w14:paraId="7CC6E89E" w14:textId="22FDBEA1" w:rsidR="000B4D3A" w:rsidRPr="006739C6" w:rsidRDefault="000B4D3A" w:rsidP="000B6DA5">
            <w:pPr>
              <w:pStyle w:val="ListParagraph"/>
              <w:autoSpaceDE w:val="0"/>
              <w:autoSpaceDN w:val="0"/>
              <w:adjustRightInd w:val="0"/>
              <w:ind w:left="0"/>
              <w:rPr>
                <w:rFonts w:ascii="Cambria" w:hAnsi="Cambria" w:cs="MinionPro-Regular"/>
              </w:rPr>
            </w:pPr>
            <w:r w:rsidRPr="006739C6">
              <w:rPr>
                <w:rFonts w:ascii="Cambria" w:hAnsi="Cambria" w:cs="MinionPro-Regular"/>
                <w:i/>
              </w:rPr>
              <w:t>Budget Line Item(s):</w:t>
            </w:r>
          </w:p>
        </w:tc>
        <w:tc>
          <w:tcPr>
            <w:tcW w:w="1618" w:type="dxa"/>
          </w:tcPr>
          <w:p w14:paraId="75D6FCDE"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1712" w:type="dxa"/>
          </w:tcPr>
          <w:p w14:paraId="53AFBA12"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3330" w:type="dxa"/>
          </w:tcPr>
          <w:p w14:paraId="17823443"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3490" w:type="dxa"/>
          </w:tcPr>
          <w:p w14:paraId="7BA4DC5D" w14:textId="77777777" w:rsidR="001132AD" w:rsidRPr="006739C6" w:rsidRDefault="001132AD" w:rsidP="000B6DA5">
            <w:pPr>
              <w:pStyle w:val="ListParagraph"/>
              <w:autoSpaceDE w:val="0"/>
              <w:autoSpaceDN w:val="0"/>
              <w:adjustRightInd w:val="0"/>
              <w:ind w:left="0"/>
              <w:rPr>
                <w:rFonts w:ascii="Cambria" w:hAnsi="Cambria" w:cs="MinionPro-Regular"/>
              </w:rPr>
            </w:pPr>
          </w:p>
        </w:tc>
      </w:tr>
      <w:tr w:rsidR="001132AD" w14:paraId="2B934D06" w14:textId="7EA6E68D" w:rsidTr="00F94207">
        <w:tc>
          <w:tcPr>
            <w:tcW w:w="4068" w:type="dxa"/>
          </w:tcPr>
          <w:p w14:paraId="6FEE2216" w14:textId="77777777" w:rsidR="001132AD" w:rsidRPr="006739C6" w:rsidRDefault="001132AD" w:rsidP="000B6DA5">
            <w:pPr>
              <w:pStyle w:val="ListParagraph"/>
              <w:autoSpaceDE w:val="0"/>
              <w:autoSpaceDN w:val="0"/>
              <w:adjustRightInd w:val="0"/>
              <w:ind w:left="0"/>
              <w:rPr>
                <w:rFonts w:ascii="Cambria" w:hAnsi="Cambria" w:cs="MinionPro-Regular"/>
              </w:rPr>
            </w:pPr>
          </w:p>
          <w:p w14:paraId="7B86E068" w14:textId="77777777" w:rsidR="003233DB" w:rsidRPr="006739C6" w:rsidRDefault="003233DB" w:rsidP="000B6DA5">
            <w:pPr>
              <w:pStyle w:val="ListParagraph"/>
              <w:autoSpaceDE w:val="0"/>
              <w:autoSpaceDN w:val="0"/>
              <w:adjustRightInd w:val="0"/>
              <w:ind w:left="0"/>
              <w:rPr>
                <w:rFonts w:ascii="Cambria" w:hAnsi="Cambria" w:cs="MinionPro-Regular"/>
              </w:rPr>
            </w:pPr>
          </w:p>
          <w:p w14:paraId="331BCC1C" w14:textId="005BDF49" w:rsidR="000B4D3A" w:rsidRPr="006739C6" w:rsidRDefault="000B4D3A" w:rsidP="000B6DA5">
            <w:pPr>
              <w:pStyle w:val="ListParagraph"/>
              <w:autoSpaceDE w:val="0"/>
              <w:autoSpaceDN w:val="0"/>
              <w:adjustRightInd w:val="0"/>
              <w:ind w:left="0"/>
              <w:rPr>
                <w:rFonts w:ascii="Cambria" w:hAnsi="Cambria" w:cs="MinionPro-Regular"/>
              </w:rPr>
            </w:pPr>
            <w:r w:rsidRPr="006739C6">
              <w:rPr>
                <w:rFonts w:ascii="Cambria" w:hAnsi="Cambria" w:cs="MinionPro-Regular"/>
                <w:i/>
              </w:rPr>
              <w:t>Budget Line Item(s):</w:t>
            </w:r>
          </w:p>
        </w:tc>
        <w:tc>
          <w:tcPr>
            <w:tcW w:w="1618" w:type="dxa"/>
          </w:tcPr>
          <w:p w14:paraId="4C7216C7"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1712" w:type="dxa"/>
          </w:tcPr>
          <w:p w14:paraId="4FE0AA82"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3330" w:type="dxa"/>
          </w:tcPr>
          <w:p w14:paraId="78FA0B60"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3490" w:type="dxa"/>
          </w:tcPr>
          <w:p w14:paraId="63E7A6BB" w14:textId="77777777" w:rsidR="001132AD" w:rsidRPr="006739C6" w:rsidRDefault="001132AD" w:rsidP="000B6DA5">
            <w:pPr>
              <w:pStyle w:val="ListParagraph"/>
              <w:autoSpaceDE w:val="0"/>
              <w:autoSpaceDN w:val="0"/>
              <w:adjustRightInd w:val="0"/>
              <w:ind w:left="0"/>
              <w:rPr>
                <w:rFonts w:ascii="Cambria" w:hAnsi="Cambria" w:cs="MinionPro-Regular"/>
              </w:rPr>
            </w:pPr>
          </w:p>
        </w:tc>
      </w:tr>
    </w:tbl>
    <w:p w14:paraId="6677713C" w14:textId="77777777" w:rsidR="003233DB" w:rsidRDefault="003233DB" w:rsidP="003233DB">
      <w:pPr>
        <w:pStyle w:val="ListParagraph"/>
        <w:autoSpaceDE w:val="0"/>
        <w:autoSpaceDN w:val="0"/>
        <w:adjustRightInd w:val="0"/>
        <w:spacing w:after="0" w:line="240" w:lineRule="auto"/>
        <w:ind w:left="0"/>
        <w:rPr>
          <w:rFonts w:ascii="Cambria" w:hAnsi="Cambria" w:cs="MinionPro-Regular"/>
        </w:rPr>
      </w:pPr>
    </w:p>
    <w:p w14:paraId="11586297" w14:textId="77777777" w:rsidR="006739C6" w:rsidRDefault="006739C6" w:rsidP="003233DB">
      <w:pPr>
        <w:pStyle w:val="ListParagraph"/>
        <w:autoSpaceDE w:val="0"/>
        <w:autoSpaceDN w:val="0"/>
        <w:adjustRightInd w:val="0"/>
        <w:spacing w:after="0" w:line="240" w:lineRule="auto"/>
        <w:ind w:left="0"/>
        <w:rPr>
          <w:rFonts w:ascii="Cambria" w:hAnsi="Cambria" w:cs="MinionPro-Regular"/>
        </w:rPr>
      </w:pPr>
    </w:p>
    <w:p w14:paraId="06CAE319" w14:textId="77777777" w:rsidR="006739C6" w:rsidRDefault="006739C6" w:rsidP="003233DB">
      <w:pPr>
        <w:pStyle w:val="ListParagraph"/>
        <w:autoSpaceDE w:val="0"/>
        <w:autoSpaceDN w:val="0"/>
        <w:adjustRightInd w:val="0"/>
        <w:spacing w:after="0" w:line="240" w:lineRule="auto"/>
        <w:ind w:left="0"/>
        <w:rPr>
          <w:rFonts w:ascii="Cambria" w:hAnsi="Cambria" w:cs="MinionPro-Regular"/>
        </w:rPr>
      </w:pPr>
    </w:p>
    <w:p w14:paraId="6AF5343C" w14:textId="77777777" w:rsidR="006739C6" w:rsidRDefault="006739C6" w:rsidP="003233DB">
      <w:pPr>
        <w:pStyle w:val="ListParagraph"/>
        <w:autoSpaceDE w:val="0"/>
        <w:autoSpaceDN w:val="0"/>
        <w:adjustRightInd w:val="0"/>
        <w:spacing w:after="0" w:line="240" w:lineRule="auto"/>
        <w:ind w:left="0"/>
        <w:rPr>
          <w:rFonts w:ascii="Cambria" w:hAnsi="Cambria" w:cs="MinionPro-Regular"/>
        </w:rPr>
      </w:pPr>
    </w:p>
    <w:p w14:paraId="5A476303" w14:textId="77777777" w:rsidR="006739C6" w:rsidRDefault="006739C6" w:rsidP="003233DB">
      <w:pPr>
        <w:pStyle w:val="ListParagraph"/>
        <w:autoSpaceDE w:val="0"/>
        <w:autoSpaceDN w:val="0"/>
        <w:adjustRightInd w:val="0"/>
        <w:spacing w:after="0" w:line="240" w:lineRule="auto"/>
        <w:ind w:left="0"/>
        <w:rPr>
          <w:rFonts w:ascii="Cambria" w:hAnsi="Cambria" w:cs="MinionPro-Regular"/>
        </w:rPr>
      </w:pPr>
    </w:p>
    <w:tbl>
      <w:tblPr>
        <w:tblStyle w:val="TableGrid"/>
        <w:tblW w:w="14218" w:type="dxa"/>
        <w:tblLayout w:type="fixed"/>
        <w:tblLook w:val="04A0" w:firstRow="1" w:lastRow="0" w:firstColumn="1" w:lastColumn="0" w:noHBand="0" w:noVBand="1"/>
      </w:tblPr>
      <w:tblGrid>
        <w:gridCol w:w="4068"/>
        <w:gridCol w:w="1597"/>
        <w:gridCol w:w="21"/>
        <w:gridCol w:w="1712"/>
        <w:gridCol w:w="3330"/>
        <w:gridCol w:w="3490"/>
      </w:tblGrid>
      <w:tr w:rsidR="001132AD" w14:paraId="58F290CB" w14:textId="210DEF24" w:rsidTr="00F94207">
        <w:tc>
          <w:tcPr>
            <w:tcW w:w="14218" w:type="dxa"/>
            <w:gridSpan w:val="6"/>
            <w:shd w:val="clear" w:color="auto" w:fill="FFC000"/>
          </w:tcPr>
          <w:p w14:paraId="2E9BEAE2" w14:textId="29D111B1" w:rsidR="001132AD" w:rsidRPr="00456E7A" w:rsidRDefault="000A6F59" w:rsidP="00794DF2">
            <w:pPr>
              <w:jc w:val="center"/>
              <w:rPr>
                <w:rFonts w:ascii="Cambria" w:eastAsia="Times New Roman" w:hAnsi="Cambria" w:cs="Times New Roman"/>
                <w:b/>
                <w:bCs/>
              </w:rPr>
            </w:pPr>
            <w:r>
              <w:rPr>
                <w:rFonts w:ascii="Cambria" w:eastAsia="Times New Roman" w:hAnsi="Cambria" w:cs="Times New Roman"/>
                <w:b/>
                <w:bCs/>
                <w:sz w:val="24"/>
              </w:rPr>
              <w:t xml:space="preserve">Increasing the retention of effective teachers, principals, and other school leaders: </w:t>
            </w:r>
          </w:p>
        </w:tc>
      </w:tr>
      <w:tr w:rsidR="001132AD" w14:paraId="7BDDD98C" w14:textId="2E8E996C" w:rsidTr="00F94207">
        <w:tc>
          <w:tcPr>
            <w:tcW w:w="4068" w:type="dxa"/>
            <w:shd w:val="clear" w:color="auto" w:fill="FFE599" w:themeFill="accent4" w:themeFillTint="66"/>
          </w:tcPr>
          <w:p w14:paraId="2AA511DE" w14:textId="77777777" w:rsidR="003E2C3A" w:rsidRPr="00A923E8" w:rsidRDefault="003E2C3A" w:rsidP="00794DF2">
            <w:pPr>
              <w:jc w:val="center"/>
              <w:rPr>
                <w:rFonts w:ascii="Cambria" w:eastAsia="Times New Roman" w:hAnsi="Cambria" w:cs="Times New Roman"/>
                <w:b/>
                <w:bCs/>
                <w:sz w:val="20"/>
              </w:rPr>
            </w:pPr>
          </w:p>
          <w:p w14:paraId="6CA9A6BE" w14:textId="55C7866D" w:rsidR="001132AD" w:rsidRPr="00A923E8" w:rsidRDefault="00A923E8" w:rsidP="00794DF2">
            <w:pPr>
              <w:jc w:val="center"/>
              <w:rPr>
                <w:rFonts w:ascii="Cambria" w:eastAsia="Times New Roman" w:hAnsi="Cambria" w:cs="Times New Roman"/>
                <w:b/>
                <w:bCs/>
                <w:sz w:val="20"/>
              </w:rPr>
            </w:pPr>
            <w:r w:rsidRPr="00A923E8">
              <w:rPr>
                <w:rFonts w:ascii="Cambria" w:eastAsia="Times New Roman" w:hAnsi="Cambria" w:cs="Times New Roman"/>
                <w:b/>
                <w:bCs/>
                <w:sz w:val="20"/>
              </w:rPr>
              <w:t>Description of Specific Activit</w:t>
            </w:r>
            <w:r>
              <w:rPr>
                <w:rFonts w:ascii="Cambria" w:eastAsia="Times New Roman" w:hAnsi="Cambria" w:cs="Times New Roman"/>
                <w:b/>
                <w:bCs/>
                <w:sz w:val="20"/>
              </w:rPr>
              <w:t xml:space="preserve">ies </w:t>
            </w:r>
            <w:r w:rsidRPr="00A923E8">
              <w:rPr>
                <w:rFonts w:ascii="Cambria" w:eastAsia="Times New Roman" w:hAnsi="Cambria" w:cs="Times New Roman"/>
                <w:b/>
                <w:bCs/>
                <w:sz w:val="20"/>
              </w:rPr>
              <w:t>to be Implemented</w:t>
            </w:r>
          </w:p>
        </w:tc>
        <w:tc>
          <w:tcPr>
            <w:tcW w:w="1618" w:type="dxa"/>
            <w:gridSpan w:val="2"/>
            <w:shd w:val="clear" w:color="auto" w:fill="FFE599" w:themeFill="accent4" w:themeFillTint="66"/>
          </w:tcPr>
          <w:p w14:paraId="0D9F12E8" w14:textId="77777777" w:rsidR="003E2C3A" w:rsidRPr="00A923E8" w:rsidRDefault="003E2C3A" w:rsidP="00794DF2">
            <w:pPr>
              <w:jc w:val="center"/>
              <w:rPr>
                <w:rFonts w:ascii="Cambria" w:eastAsia="Times New Roman" w:hAnsi="Cambria" w:cs="Times New Roman"/>
                <w:b/>
                <w:bCs/>
                <w:sz w:val="20"/>
              </w:rPr>
            </w:pPr>
          </w:p>
          <w:p w14:paraId="436EAF8C" w14:textId="77777777" w:rsidR="001132AD" w:rsidRPr="00A923E8" w:rsidRDefault="001132AD" w:rsidP="00794DF2">
            <w:pPr>
              <w:jc w:val="center"/>
              <w:rPr>
                <w:rFonts w:ascii="Cambria" w:eastAsia="Times New Roman" w:hAnsi="Cambria" w:cs="Times New Roman"/>
                <w:b/>
                <w:bCs/>
                <w:sz w:val="20"/>
              </w:rPr>
            </w:pPr>
            <w:r w:rsidRPr="00A923E8">
              <w:rPr>
                <w:rFonts w:ascii="Cambria" w:eastAsia="Times New Roman" w:hAnsi="Cambria" w:cs="Times New Roman"/>
                <w:b/>
                <w:bCs/>
                <w:sz w:val="20"/>
              </w:rPr>
              <w:t>Person(s) Responsible</w:t>
            </w:r>
          </w:p>
        </w:tc>
        <w:tc>
          <w:tcPr>
            <w:tcW w:w="1712" w:type="dxa"/>
            <w:shd w:val="clear" w:color="auto" w:fill="FFE599" w:themeFill="accent4" w:themeFillTint="66"/>
          </w:tcPr>
          <w:p w14:paraId="085176B0" w14:textId="07208404" w:rsidR="001132AD" w:rsidRPr="00A923E8" w:rsidRDefault="00693542" w:rsidP="00794DF2">
            <w:pPr>
              <w:jc w:val="center"/>
              <w:rPr>
                <w:rFonts w:ascii="Cambria" w:eastAsia="Times New Roman" w:hAnsi="Cambria" w:cs="Times New Roman"/>
                <w:b/>
                <w:bCs/>
                <w:sz w:val="20"/>
              </w:rPr>
            </w:pPr>
            <w:r w:rsidRPr="00A923E8">
              <w:rPr>
                <w:rFonts w:ascii="Cambria" w:eastAsia="Times New Roman" w:hAnsi="Cambria" w:cs="Times New Roman"/>
                <w:b/>
                <w:bCs/>
                <w:sz w:val="20"/>
              </w:rPr>
              <w:t>Other Programs or Funding Sources to be Leveraged (optional)</w:t>
            </w:r>
          </w:p>
        </w:tc>
        <w:tc>
          <w:tcPr>
            <w:tcW w:w="3330" w:type="dxa"/>
            <w:shd w:val="clear" w:color="auto" w:fill="FFE599" w:themeFill="accent4" w:themeFillTint="66"/>
          </w:tcPr>
          <w:p w14:paraId="26624492" w14:textId="77777777" w:rsidR="00BE10E6" w:rsidRPr="00BE10E6"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 xml:space="preserve">Intended Outcome </w:t>
            </w:r>
          </w:p>
          <w:p w14:paraId="22ED5C73" w14:textId="77777777" w:rsidR="00BE10E6" w:rsidRPr="00BE10E6"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or Goal</w:t>
            </w:r>
          </w:p>
          <w:p w14:paraId="3842F5D6" w14:textId="07005F3A" w:rsidR="001132AD" w:rsidRPr="00A923E8"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(SMART goal(s) - specific, measurable, data-driven)</w:t>
            </w:r>
          </w:p>
        </w:tc>
        <w:tc>
          <w:tcPr>
            <w:tcW w:w="3490" w:type="dxa"/>
            <w:shd w:val="clear" w:color="auto" w:fill="FFE599" w:themeFill="accent4" w:themeFillTint="66"/>
          </w:tcPr>
          <w:p w14:paraId="2FA09C5A" w14:textId="1593EC9B" w:rsidR="001132AD" w:rsidRPr="00A923E8" w:rsidRDefault="003E2C3A" w:rsidP="00794DF2">
            <w:pPr>
              <w:jc w:val="center"/>
              <w:rPr>
                <w:rFonts w:ascii="Cambria" w:eastAsia="Times New Roman" w:hAnsi="Cambria" w:cs="Times New Roman"/>
                <w:b/>
                <w:bCs/>
                <w:sz w:val="20"/>
              </w:rPr>
            </w:pPr>
            <w:r w:rsidRPr="00A923E8">
              <w:rPr>
                <w:rFonts w:ascii="Cambria" w:eastAsia="Times New Roman" w:hAnsi="Cambria" w:cs="Times New Roman"/>
                <w:b/>
                <w:bCs/>
                <w:sz w:val="20"/>
              </w:rPr>
              <w:t>Description of Data Sources and Method(s) Used to Measure Impact of A</w:t>
            </w:r>
            <w:r w:rsidR="00A923E8">
              <w:rPr>
                <w:rFonts w:ascii="Cambria" w:eastAsia="Times New Roman" w:hAnsi="Cambria" w:cs="Times New Roman"/>
                <w:b/>
                <w:bCs/>
                <w:sz w:val="20"/>
              </w:rPr>
              <w:t>ctivities</w:t>
            </w:r>
          </w:p>
        </w:tc>
      </w:tr>
      <w:tr w:rsidR="001132AD" w14:paraId="5062C473" w14:textId="3F9AF38D" w:rsidTr="00F94207">
        <w:tc>
          <w:tcPr>
            <w:tcW w:w="4068" w:type="dxa"/>
          </w:tcPr>
          <w:p w14:paraId="1D9EA154" w14:textId="77777777" w:rsidR="001132AD" w:rsidRPr="006739C6" w:rsidRDefault="001132AD" w:rsidP="000B6DA5">
            <w:pPr>
              <w:pStyle w:val="ListParagraph"/>
              <w:autoSpaceDE w:val="0"/>
              <w:autoSpaceDN w:val="0"/>
              <w:adjustRightInd w:val="0"/>
              <w:ind w:left="0"/>
              <w:rPr>
                <w:rFonts w:ascii="Cambria" w:hAnsi="Cambria" w:cs="MinionPro-Regular"/>
              </w:rPr>
            </w:pPr>
          </w:p>
          <w:p w14:paraId="5F919D67" w14:textId="77777777" w:rsidR="003233DB" w:rsidRPr="006739C6" w:rsidRDefault="003233DB" w:rsidP="000B6DA5">
            <w:pPr>
              <w:pStyle w:val="ListParagraph"/>
              <w:autoSpaceDE w:val="0"/>
              <w:autoSpaceDN w:val="0"/>
              <w:adjustRightInd w:val="0"/>
              <w:ind w:left="0"/>
              <w:rPr>
                <w:rFonts w:ascii="Cambria" w:hAnsi="Cambria" w:cs="MinionPro-Regular"/>
              </w:rPr>
            </w:pPr>
          </w:p>
          <w:p w14:paraId="08EFC2A7" w14:textId="705066DC" w:rsidR="000B4D3A" w:rsidRPr="006739C6" w:rsidRDefault="000B4D3A" w:rsidP="000B6DA5">
            <w:pPr>
              <w:pStyle w:val="ListParagraph"/>
              <w:autoSpaceDE w:val="0"/>
              <w:autoSpaceDN w:val="0"/>
              <w:adjustRightInd w:val="0"/>
              <w:ind w:left="0"/>
              <w:rPr>
                <w:rFonts w:ascii="Cambria" w:hAnsi="Cambria" w:cs="MinionPro-Regular"/>
              </w:rPr>
            </w:pPr>
            <w:r w:rsidRPr="006739C6">
              <w:rPr>
                <w:rFonts w:ascii="Cambria" w:hAnsi="Cambria" w:cs="MinionPro-Regular"/>
                <w:i/>
              </w:rPr>
              <w:t>Budget Line Item(s):</w:t>
            </w:r>
          </w:p>
        </w:tc>
        <w:tc>
          <w:tcPr>
            <w:tcW w:w="1597" w:type="dxa"/>
          </w:tcPr>
          <w:p w14:paraId="710B3EA2"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1733" w:type="dxa"/>
            <w:gridSpan w:val="2"/>
          </w:tcPr>
          <w:p w14:paraId="576EAF02"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3330" w:type="dxa"/>
          </w:tcPr>
          <w:p w14:paraId="4C3CB7C4"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3490" w:type="dxa"/>
          </w:tcPr>
          <w:p w14:paraId="367E2D4F" w14:textId="77777777" w:rsidR="001132AD" w:rsidRPr="006739C6" w:rsidRDefault="001132AD" w:rsidP="000B6DA5">
            <w:pPr>
              <w:pStyle w:val="ListParagraph"/>
              <w:autoSpaceDE w:val="0"/>
              <w:autoSpaceDN w:val="0"/>
              <w:adjustRightInd w:val="0"/>
              <w:ind w:left="0"/>
              <w:rPr>
                <w:rFonts w:ascii="Cambria" w:hAnsi="Cambria" w:cs="MinionPro-Regular"/>
              </w:rPr>
            </w:pPr>
          </w:p>
        </w:tc>
      </w:tr>
      <w:tr w:rsidR="001132AD" w14:paraId="5EE9F3B2" w14:textId="219CF54F" w:rsidTr="00F94207">
        <w:tc>
          <w:tcPr>
            <w:tcW w:w="4068" w:type="dxa"/>
          </w:tcPr>
          <w:p w14:paraId="699FDD51" w14:textId="77777777" w:rsidR="001132AD" w:rsidRPr="006739C6" w:rsidRDefault="001132AD" w:rsidP="000B6DA5">
            <w:pPr>
              <w:pStyle w:val="ListParagraph"/>
              <w:autoSpaceDE w:val="0"/>
              <w:autoSpaceDN w:val="0"/>
              <w:adjustRightInd w:val="0"/>
              <w:ind w:left="0"/>
              <w:rPr>
                <w:rFonts w:ascii="Cambria" w:hAnsi="Cambria" w:cs="MinionPro-Regular"/>
              </w:rPr>
            </w:pPr>
          </w:p>
          <w:p w14:paraId="57870A78" w14:textId="77777777" w:rsidR="003233DB" w:rsidRPr="006739C6" w:rsidRDefault="003233DB" w:rsidP="000B6DA5">
            <w:pPr>
              <w:pStyle w:val="ListParagraph"/>
              <w:autoSpaceDE w:val="0"/>
              <w:autoSpaceDN w:val="0"/>
              <w:adjustRightInd w:val="0"/>
              <w:ind w:left="0"/>
              <w:rPr>
                <w:rFonts w:ascii="Cambria" w:hAnsi="Cambria" w:cs="MinionPro-Regular"/>
              </w:rPr>
            </w:pPr>
          </w:p>
          <w:p w14:paraId="78175F58" w14:textId="72A983DE" w:rsidR="000B4D3A" w:rsidRPr="006739C6" w:rsidRDefault="000B4D3A" w:rsidP="000B6DA5">
            <w:pPr>
              <w:pStyle w:val="ListParagraph"/>
              <w:autoSpaceDE w:val="0"/>
              <w:autoSpaceDN w:val="0"/>
              <w:adjustRightInd w:val="0"/>
              <w:ind w:left="0"/>
              <w:rPr>
                <w:rFonts w:ascii="Cambria" w:hAnsi="Cambria" w:cs="MinionPro-Regular"/>
              </w:rPr>
            </w:pPr>
            <w:r w:rsidRPr="006739C6">
              <w:rPr>
                <w:rFonts w:ascii="Cambria" w:hAnsi="Cambria" w:cs="MinionPro-Regular"/>
                <w:i/>
              </w:rPr>
              <w:t>Budget Line Item(s):</w:t>
            </w:r>
          </w:p>
        </w:tc>
        <w:tc>
          <w:tcPr>
            <w:tcW w:w="1597" w:type="dxa"/>
          </w:tcPr>
          <w:p w14:paraId="33B19E91"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1733" w:type="dxa"/>
            <w:gridSpan w:val="2"/>
          </w:tcPr>
          <w:p w14:paraId="401CF439"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3330" w:type="dxa"/>
          </w:tcPr>
          <w:p w14:paraId="31D1F67D" w14:textId="77777777" w:rsidR="001132AD" w:rsidRPr="006739C6" w:rsidRDefault="001132AD" w:rsidP="000B6DA5">
            <w:pPr>
              <w:pStyle w:val="ListParagraph"/>
              <w:autoSpaceDE w:val="0"/>
              <w:autoSpaceDN w:val="0"/>
              <w:adjustRightInd w:val="0"/>
              <w:ind w:left="0"/>
              <w:rPr>
                <w:rFonts w:ascii="Cambria" w:hAnsi="Cambria" w:cs="MinionPro-Regular"/>
              </w:rPr>
            </w:pPr>
          </w:p>
        </w:tc>
        <w:tc>
          <w:tcPr>
            <w:tcW w:w="3490" w:type="dxa"/>
          </w:tcPr>
          <w:p w14:paraId="1D7BA7BA" w14:textId="77777777" w:rsidR="001132AD" w:rsidRPr="006739C6" w:rsidRDefault="001132AD" w:rsidP="000B6DA5">
            <w:pPr>
              <w:pStyle w:val="ListParagraph"/>
              <w:autoSpaceDE w:val="0"/>
              <w:autoSpaceDN w:val="0"/>
              <w:adjustRightInd w:val="0"/>
              <w:ind w:left="0"/>
              <w:rPr>
                <w:rFonts w:ascii="Cambria" w:hAnsi="Cambria" w:cs="MinionPro-Regular"/>
              </w:rPr>
            </w:pPr>
          </w:p>
        </w:tc>
      </w:tr>
    </w:tbl>
    <w:p w14:paraId="40A2A40A" w14:textId="77777777" w:rsidR="003233DB" w:rsidRDefault="003233DB" w:rsidP="00FA7C5D">
      <w:pPr>
        <w:pStyle w:val="ListParagraph"/>
        <w:autoSpaceDE w:val="0"/>
        <w:autoSpaceDN w:val="0"/>
        <w:adjustRightInd w:val="0"/>
        <w:spacing w:after="0" w:line="240" w:lineRule="auto"/>
        <w:ind w:left="0"/>
        <w:rPr>
          <w:rFonts w:ascii="Cambria" w:hAnsi="Cambria" w:cs="MinionPro-Regular"/>
        </w:rPr>
      </w:pPr>
    </w:p>
    <w:p w14:paraId="7FAE4CD7" w14:textId="77777777" w:rsidR="006739C6" w:rsidRDefault="006739C6" w:rsidP="00FA7C5D">
      <w:pPr>
        <w:pStyle w:val="ListParagraph"/>
        <w:autoSpaceDE w:val="0"/>
        <w:autoSpaceDN w:val="0"/>
        <w:adjustRightInd w:val="0"/>
        <w:spacing w:after="0" w:line="240" w:lineRule="auto"/>
        <w:ind w:left="0"/>
        <w:rPr>
          <w:rFonts w:ascii="Cambria" w:hAnsi="Cambria" w:cs="MinionPro-Regular"/>
        </w:rPr>
      </w:pPr>
    </w:p>
    <w:p w14:paraId="5CC6E3BE" w14:textId="77777777" w:rsidR="006739C6" w:rsidRDefault="006739C6" w:rsidP="00FA7C5D">
      <w:pPr>
        <w:pStyle w:val="ListParagraph"/>
        <w:autoSpaceDE w:val="0"/>
        <w:autoSpaceDN w:val="0"/>
        <w:adjustRightInd w:val="0"/>
        <w:spacing w:after="0" w:line="240" w:lineRule="auto"/>
        <w:ind w:left="0"/>
        <w:rPr>
          <w:rFonts w:ascii="Cambria" w:hAnsi="Cambria" w:cs="MinionPro-Regular"/>
        </w:rPr>
      </w:pPr>
    </w:p>
    <w:p w14:paraId="551BD1CE" w14:textId="77777777" w:rsidR="006739C6" w:rsidRDefault="006739C6" w:rsidP="00FA7C5D">
      <w:pPr>
        <w:pStyle w:val="ListParagraph"/>
        <w:autoSpaceDE w:val="0"/>
        <w:autoSpaceDN w:val="0"/>
        <w:adjustRightInd w:val="0"/>
        <w:spacing w:after="0" w:line="240" w:lineRule="auto"/>
        <w:ind w:left="0"/>
        <w:rPr>
          <w:rFonts w:ascii="Cambria" w:hAnsi="Cambria" w:cs="MinionPro-Regular"/>
        </w:rPr>
      </w:pPr>
    </w:p>
    <w:p w14:paraId="274CA740" w14:textId="77777777" w:rsidR="006739C6" w:rsidRDefault="006739C6" w:rsidP="00FA7C5D">
      <w:pPr>
        <w:pStyle w:val="ListParagraph"/>
        <w:autoSpaceDE w:val="0"/>
        <w:autoSpaceDN w:val="0"/>
        <w:adjustRightInd w:val="0"/>
        <w:spacing w:after="0" w:line="240" w:lineRule="auto"/>
        <w:ind w:left="0"/>
        <w:rPr>
          <w:rFonts w:ascii="Cambria" w:hAnsi="Cambria" w:cs="MinionPro-Regular"/>
        </w:rPr>
      </w:pPr>
    </w:p>
    <w:p w14:paraId="42B90CCE" w14:textId="77777777" w:rsidR="006739C6" w:rsidRDefault="006739C6" w:rsidP="00FA7C5D">
      <w:pPr>
        <w:pStyle w:val="ListParagraph"/>
        <w:autoSpaceDE w:val="0"/>
        <w:autoSpaceDN w:val="0"/>
        <w:adjustRightInd w:val="0"/>
        <w:spacing w:after="0" w:line="240" w:lineRule="auto"/>
        <w:ind w:left="0"/>
        <w:rPr>
          <w:rFonts w:ascii="Cambria" w:hAnsi="Cambria" w:cs="MinionPro-Regular"/>
        </w:rPr>
      </w:pPr>
    </w:p>
    <w:tbl>
      <w:tblPr>
        <w:tblStyle w:val="TableGrid"/>
        <w:tblW w:w="14218" w:type="dxa"/>
        <w:tblLayout w:type="fixed"/>
        <w:tblLook w:val="04A0" w:firstRow="1" w:lastRow="0" w:firstColumn="1" w:lastColumn="0" w:noHBand="0" w:noVBand="1"/>
      </w:tblPr>
      <w:tblGrid>
        <w:gridCol w:w="4068"/>
        <w:gridCol w:w="1618"/>
        <w:gridCol w:w="1712"/>
        <w:gridCol w:w="3330"/>
        <w:gridCol w:w="3490"/>
      </w:tblGrid>
      <w:tr w:rsidR="001904F6" w14:paraId="6CD3498D" w14:textId="77777777" w:rsidTr="00236261">
        <w:tc>
          <w:tcPr>
            <w:tcW w:w="14218" w:type="dxa"/>
            <w:gridSpan w:val="5"/>
            <w:shd w:val="clear" w:color="auto" w:fill="FFC000"/>
          </w:tcPr>
          <w:p w14:paraId="6EC73F46" w14:textId="06EF0539" w:rsidR="001904F6" w:rsidRPr="00456E7A" w:rsidRDefault="006A50C0" w:rsidP="00236261">
            <w:pPr>
              <w:jc w:val="center"/>
              <w:rPr>
                <w:rFonts w:ascii="Cambria" w:eastAsia="Times New Roman" w:hAnsi="Cambria" w:cs="Times New Roman"/>
                <w:b/>
                <w:bCs/>
              </w:rPr>
            </w:pPr>
            <w:r w:rsidRPr="001910BC">
              <w:rPr>
                <w:rFonts w:ascii="Cambria" w:eastAsia="Times New Roman" w:hAnsi="Cambria" w:cs="Times New Roman"/>
                <w:b/>
                <w:bCs/>
                <w:sz w:val="24"/>
              </w:rPr>
              <w:lastRenderedPageBreak/>
              <w:t>Prioritizing effective t</w:t>
            </w:r>
            <w:r>
              <w:rPr>
                <w:rFonts w:ascii="Cambria" w:eastAsia="Times New Roman" w:hAnsi="Cambria" w:cs="Times New Roman"/>
                <w:b/>
                <w:bCs/>
                <w:sz w:val="24"/>
              </w:rPr>
              <w:t>eachers, principals, and other school leaders for high-needs students:</w:t>
            </w:r>
          </w:p>
        </w:tc>
      </w:tr>
      <w:tr w:rsidR="001904F6" w14:paraId="6790B5EE" w14:textId="77777777" w:rsidTr="00F94207">
        <w:tc>
          <w:tcPr>
            <w:tcW w:w="4068" w:type="dxa"/>
            <w:shd w:val="clear" w:color="auto" w:fill="FFE599" w:themeFill="accent4" w:themeFillTint="66"/>
          </w:tcPr>
          <w:p w14:paraId="19AB4559" w14:textId="77777777" w:rsidR="003E2C3A" w:rsidRPr="00A923E8" w:rsidRDefault="003E2C3A" w:rsidP="00236261">
            <w:pPr>
              <w:jc w:val="center"/>
              <w:rPr>
                <w:rFonts w:ascii="Cambria" w:eastAsia="Times New Roman" w:hAnsi="Cambria" w:cs="Times New Roman"/>
                <w:b/>
                <w:bCs/>
                <w:sz w:val="20"/>
              </w:rPr>
            </w:pPr>
          </w:p>
          <w:p w14:paraId="00B9A06F" w14:textId="6D16AE89" w:rsidR="001904F6" w:rsidRPr="00A923E8" w:rsidRDefault="00A923E8" w:rsidP="00236261">
            <w:pPr>
              <w:jc w:val="center"/>
              <w:rPr>
                <w:rFonts w:ascii="Cambria" w:eastAsia="Times New Roman" w:hAnsi="Cambria" w:cs="Times New Roman"/>
                <w:sz w:val="20"/>
              </w:rPr>
            </w:pPr>
            <w:r w:rsidRPr="00A923E8">
              <w:rPr>
                <w:rFonts w:ascii="Cambria" w:eastAsia="Times New Roman" w:hAnsi="Cambria" w:cs="Times New Roman"/>
                <w:b/>
                <w:bCs/>
                <w:sz w:val="20"/>
              </w:rPr>
              <w:t>Description of Specific Activit</w:t>
            </w:r>
            <w:r>
              <w:rPr>
                <w:rFonts w:ascii="Cambria" w:eastAsia="Times New Roman" w:hAnsi="Cambria" w:cs="Times New Roman"/>
                <w:b/>
                <w:bCs/>
                <w:sz w:val="20"/>
              </w:rPr>
              <w:t xml:space="preserve">ies </w:t>
            </w:r>
            <w:r w:rsidRPr="00A923E8">
              <w:rPr>
                <w:rFonts w:ascii="Cambria" w:eastAsia="Times New Roman" w:hAnsi="Cambria" w:cs="Times New Roman"/>
                <w:b/>
                <w:bCs/>
                <w:sz w:val="20"/>
              </w:rPr>
              <w:t>to be Implemented</w:t>
            </w:r>
          </w:p>
        </w:tc>
        <w:tc>
          <w:tcPr>
            <w:tcW w:w="1618" w:type="dxa"/>
            <w:shd w:val="clear" w:color="auto" w:fill="FFE599" w:themeFill="accent4" w:themeFillTint="66"/>
          </w:tcPr>
          <w:p w14:paraId="5A9016AF" w14:textId="77777777" w:rsidR="003E2C3A" w:rsidRPr="00A923E8" w:rsidRDefault="003E2C3A" w:rsidP="00236261">
            <w:pPr>
              <w:jc w:val="center"/>
              <w:rPr>
                <w:rFonts w:ascii="Cambria" w:eastAsia="Times New Roman" w:hAnsi="Cambria" w:cs="Times New Roman"/>
                <w:b/>
                <w:bCs/>
                <w:sz w:val="20"/>
              </w:rPr>
            </w:pPr>
          </w:p>
          <w:p w14:paraId="6C4C7FB0" w14:textId="77777777" w:rsidR="001904F6" w:rsidRPr="00A923E8" w:rsidRDefault="001904F6" w:rsidP="00236261">
            <w:pPr>
              <w:jc w:val="center"/>
              <w:rPr>
                <w:rFonts w:ascii="Cambria" w:eastAsia="Times New Roman" w:hAnsi="Cambria" w:cs="Times New Roman"/>
                <w:b/>
                <w:bCs/>
                <w:sz w:val="20"/>
              </w:rPr>
            </w:pPr>
            <w:r w:rsidRPr="00A923E8">
              <w:rPr>
                <w:rFonts w:ascii="Cambria" w:eastAsia="Times New Roman" w:hAnsi="Cambria" w:cs="Times New Roman"/>
                <w:b/>
                <w:bCs/>
                <w:sz w:val="20"/>
              </w:rPr>
              <w:t>Person(s) Responsible</w:t>
            </w:r>
          </w:p>
        </w:tc>
        <w:tc>
          <w:tcPr>
            <w:tcW w:w="1712" w:type="dxa"/>
            <w:shd w:val="clear" w:color="auto" w:fill="FFE599" w:themeFill="accent4" w:themeFillTint="66"/>
          </w:tcPr>
          <w:p w14:paraId="4DCB7A13" w14:textId="77777777" w:rsidR="001904F6" w:rsidRPr="00A923E8" w:rsidRDefault="001904F6" w:rsidP="00236261">
            <w:pPr>
              <w:jc w:val="center"/>
              <w:rPr>
                <w:rFonts w:ascii="Cambria" w:eastAsia="Times New Roman" w:hAnsi="Cambria" w:cs="Times New Roman"/>
                <w:b/>
                <w:bCs/>
                <w:sz w:val="20"/>
              </w:rPr>
            </w:pPr>
            <w:r w:rsidRPr="00A923E8">
              <w:rPr>
                <w:rFonts w:ascii="Cambria" w:eastAsia="Times New Roman" w:hAnsi="Cambria" w:cs="Times New Roman"/>
                <w:b/>
                <w:bCs/>
                <w:sz w:val="20"/>
              </w:rPr>
              <w:t>Other Programs or Funding Sources to be Leveraged (optional)</w:t>
            </w:r>
          </w:p>
        </w:tc>
        <w:tc>
          <w:tcPr>
            <w:tcW w:w="3330" w:type="dxa"/>
            <w:shd w:val="clear" w:color="auto" w:fill="FFE599" w:themeFill="accent4" w:themeFillTint="66"/>
          </w:tcPr>
          <w:p w14:paraId="478E1C1D" w14:textId="77777777" w:rsidR="00BE10E6" w:rsidRPr="00BE10E6"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 xml:space="preserve">Intended Outcome </w:t>
            </w:r>
          </w:p>
          <w:p w14:paraId="31D9669E" w14:textId="77777777" w:rsidR="00BE10E6" w:rsidRPr="00BE10E6"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or Goal</w:t>
            </w:r>
          </w:p>
          <w:p w14:paraId="121708F1" w14:textId="7C428C51" w:rsidR="001904F6" w:rsidRPr="00A923E8" w:rsidRDefault="00BE10E6" w:rsidP="00BE10E6">
            <w:pPr>
              <w:jc w:val="center"/>
              <w:rPr>
                <w:rFonts w:ascii="Cambria" w:eastAsia="Times New Roman" w:hAnsi="Cambria" w:cs="Times New Roman"/>
                <w:b/>
                <w:bCs/>
                <w:sz w:val="20"/>
              </w:rPr>
            </w:pPr>
            <w:r w:rsidRPr="00BE10E6">
              <w:rPr>
                <w:rFonts w:ascii="Cambria" w:eastAsia="Times New Roman" w:hAnsi="Cambria" w:cs="Times New Roman"/>
                <w:b/>
                <w:bCs/>
                <w:sz w:val="20"/>
              </w:rPr>
              <w:t>(SMART goal(s) - specific, measurable, data-driven)</w:t>
            </w:r>
          </w:p>
        </w:tc>
        <w:tc>
          <w:tcPr>
            <w:tcW w:w="3490" w:type="dxa"/>
            <w:shd w:val="clear" w:color="auto" w:fill="FFE599" w:themeFill="accent4" w:themeFillTint="66"/>
          </w:tcPr>
          <w:p w14:paraId="18BEB775" w14:textId="09025BF6" w:rsidR="001904F6" w:rsidRPr="00A923E8" w:rsidRDefault="003E2C3A" w:rsidP="00236261">
            <w:pPr>
              <w:jc w:val="center"/>
              <w:rPr>
                <w:rFonts w:ascii="Cambria" w:eastAsia="Times New Roman" w:hAnsi="Cambria" w:cs="Times New Roman"/>
                <w:b/>
                <w:bCs/>
                <w:sz w:val="20"/>
              </w:rPr>
            </w:pPr>
            <w:r w:rsidRPr="00A923E8">
              <w:rPr>
                <w:rFonts w:ascii="Cambria" w:eastAsia="Times New Roman" w:hAnsi="Cambria" w:cs="Times New Roman"/>
                <w:b/>
                <w:bCs/>
                <w:sz w:val="20"/>
              </w:rPr>
              <w:t>Description of Data Sources and Method(s) Used to Measure Impact of A</w:t>
            </w:r>
            <w:r w:rsidR="00A923E8">
              <w:rPr>
                <w:rFonts w:ascii="Cambria" w:eastAsia="Times New Roman" w:hAnsi="Cambria" w:cs="Times New Roman"/>
                <w:b/>
                <w:bCs/>
                <w:sz w:val="20"/>
              </w:rPr>
              <w:t>ctivities</w:t>
            </w:r>
          </w:p>
        </w:tc>
      </w:tr>
      <w:tr w:rsidR="001904F6" w14:paraId="36E55499" w14:textId="77777777" w:rsidTr="00F94207">
        <w:tc>
          <w:tcPr>
            <w:tcW w:w="4068" w:type="dxa"/>
          </w:tcPr>
          <w:p w14:paraId="34FA6968" w14:textId="77777777" w:rsidR="001904F6" w:rsidRPr="006739C6" w:rsidRDefault="001904F6" w:rsidP="000B6DA5">
            <w:pPr>
              <w:pStyle w:val="ListParagraph"/>
              <w:autoSpaceDE w:val="0"/>
              <w:autoSpaceDN w:val="0"/>
              <w:adjustRightInd w:val="0"/>
              <w:ind w:left="0"/>
              <w:rPr>
                <w:rFonts w:ascii="Cambria" w:hAnsi="Cambria" w:cs="MinionPro-Regular"/>
              </w:rPr>
            </w:pPr>
          </w:p>
          <w:p w14:paraId="6C34D987" w14:textId="77777777" w:rsidR="003233DB" w:rsidRPr="006739C6" w:rsidRDefault="003233DB" w:rsidP="000B6DA5">
            <w:pPr>
              <w:pStyle w:val="ListParagraph"/>
              <w:autoSpaceDE w:val="0"/>
              <w:autoSpaceDN w:val="0"/>
              <w:adjustRightInd w:val="0"/>
              <w:ind w:left="0"/>
              <w:rPr>
                <w:rFonts w:ascii="Cambria" w:hAnsi="Cambria" w:cs="MinionPro-Regular"/>
              </w:rPr>
            </w:pPr>
          </w:p>
          <w:p w14:paraId="35A04EAB" w14:textId="4289EFE0" w:rsidR="000B4D3A" w:rsidRPr="006739C6" w:rsidRDefault="000B4D3A" w:rsidP="000B6DA5">
            <w:pPr>
              <w:pStyle w:val="ListParagraph"/>
              <w:autoSpaceDE w:val="0"/>
              <w:autoSpaceDN w:val="0"/>
              <w:adjustRightInd w:val="0"/>
              <w:ind w:left="0"/>
              <w:rPr>
                <w:rFonts w:ascii="Cambria" w:hAnsi="Cambria" w:cs="MinionPro-Regular"/>
              </w:rPr>
            </w:pPr>
            <w:r w:rsidRPr="006739C6">
              <w:rPr>
                <w:rFonts w:ascii="Cambria" w:hAnsi="Cambria" w:cs="MinionPro-Regular"/>
                <w:i/>
              </w:rPr>
              <w:t>Budget Line Item(s):</w:t>
            </w:r>
          </w:p>
        </w:tc>
        <w:tc>
          <w:tcPr>
            <w:tcW w:w="1618" w:type="dxa"/>
          </w:tcPr>
          <w:p w14:paraId="61F6BC7A" w14:textId="77777777" w:rsidR="001904F6" w:rsidRPr="006739C6" w:rsidRDefault="001904F6" w:rsidP="000B6DA5">
            <w:pPr>
              <w:pStyle w:val="ListParagraph"/>
              <w:autoSpaceDE w:val="0"/>
              <w:autoSpaceDN w:val="0"/>
              <w:adjustRightInd w:val="0"/>
              <w:ind w:left="0"/>
              <w:rPr>
                <w:rFonts w:ascii="Cambria" w:hAnsi="Cambria" w:cs="MinionPro-Regular"/>
              </w:rPr>
            </w:pPr>
          </w:p>
        </w:tc>
        <w:tc>
          <w:tcPr>
            <w:tcW w:w="1712" w:type="dxa"/>
          </w:tcPr>
          <w:p w14:paraId="51A983AA" w14:textId="77777777" w:rsidR="001904F6" w:rsidRPr="006739C6" w:rsidRDefault="001904F6" w:rsidP="000B6DA5">
            <w:pPr>
              <w:pStyle w:val="ListParagraph"/>
              <w:autoSpaceDE w:val="0"/>
              <w:autoSpaceDN w:val="0"/>
              <w:adjustRightInd w:val="0"/>
              <w:ind w:left="0"/>
              <w:rPr>
                <w:rFonts w:ascii="Cambria" w:hAnsi="Cambria" w:cs="MinionPro-Regular"/>
              </w:rPr>
            </w:pPr>
          </w:p>
        </w:tc>
        <w:tc>
          <w:tcPr>
            <w:tcW w:w="3330" w:type="dxa"/>
          </w:tcPr>
          <w:p w14:paraId="6F2CE773" w14:textId="77777777" w:rsidR="001904F6" w:rsidRPr="006739C6" w:rsidRDefault="001904F6" w:rsidP="000B6DA5">
            <w:pPr>
              <w:pStyle w:val="ListParagraph"/>
              <w:autoSpaceDE w:val="0"/>
              <w:autoSpaceDN w:val="0"/>
              <w:adjustRightInd w:val="0"/>
              <w:ind w:left="0"/>
              <w:rPr>
                <w:rFonts w:ascii="Cambria" w:hAnsi="Cambria" w:cs="MinionPro-Regular"/>
              </w:rPr>
            </w:pPr>
          </w:p>
        </w:tc>
        <w:tc>
          <w:tcPr>
            <w:tcW w:w="3490" w:type="dxa"/>
          </w:tcPr>
          <w:p w14:paraId="28B806B0" w14:textId="77777777" w:rsidR="001904F6" w:rsidRPr="006739C6" w:rsidRDefault="001904F6" w:rsidP="000B6DA5">
            <w:pPr>
              <w:pStyle w:val="ListParagraph"/>
              <w:autoSpaceDE w:val="0"/>
              <w:autoSpaceDN w:val="0"/>
              <w:adjustRightInd w:val="0"/>
              <w:ind w:left="0"/>
              <w:rPr>
                <w:rFonts w:ascii="Cambria" w:hAnsi="Cambria" w:cs="MinionPro-Regular"/>
              </w:rPr>
            </w:pPr>
          </w:p>
        </w:tc>
      </w:tr>
      <w:tr w:rsidR="001904F6" w14:paraId="562EB323" w14:textId="77777777" w:rsidTr="00F94207">
        <w:tc>
          <w:tcPr>
            <w:tcW w:w="4068" w:type="dxa"/>
          </w:tcPr>
          <w:p w14:paraId="05AA93BA" w14:textId="77777777" w:rsidR="001904F6" w:rsidRPr="006739C6" w:rsidRDefault="001904F6" w:rsidP="000B6DA5">
            <w:pPr>
              <w:pStyle w:val="ListParagraph"/>
              <w:autoSpaceDE w:val="0"/>
              <w:autoSpaceDN w:val="0"/>
              <w:adjustRightInd w:val="0"/>
              <w:ind w:left="0"/>
              <w:rPr>
                <w:rFonts w:ascii="Cambria" w:hAnsi="Cambria" w:cs="MinionPro-Regular"/>
              </w:rPr>
            </w:pPr>
          </w:p>
          <w:p w14:paraId="40C44A81" w14:textId="77777777" w:rsidR="003233DB" w:rsidRPr="006739C6" w:rsidRDefault="003233DB" w:rsidP="000B6DA5">
            <w:pPr>
              <w:pStyle w:val="ListParagraph"/>
              <w:autoSpaceDE w:val="0"/>
              <w:autoSpaceDN w:val="0"/>
              <w:adjustRightInd w:val="0"/>
              <w:ind w:left="0"/>
              <w:rPr>
                <w:rFonts w:ascii="Cambria" w:hAnsi="Cambria" w:cs="MinionPro-Regular"/>
              </w:rPr>
            </w:pPr>
          </w:p>
          <w:p w14:paraId="16EB3013" w14:textId="456B0071" w:rsidR="000B4D3A" w:rsidRPr="006739C6" w:rsidRDefault="000B4D3A" w:rsidP="000B6DA5">
            <w:pPr>
              <w:pStyle w:val="ListParagraph"/>
              <w:autoSpaceDE w:val="0"/>
              <w:autoSpaceDN w:val="0"/>
              <w:adjustRightInd w:val="0"/>
              <w:ind w:left="0"/>
              <w:rPr>
                <w:rFonts w:ascii="Cambria" w:hAnsi="Cambria" w:cs="MinionPro-Regular"/>
              </w:rPr>
            </w:pPr>
            <w:r w:rsidRPr="006739C6">
              <w:rPr>
                <w:rFonts w:ascii="Cambria" w:hAnsi="Cambria" w:cs="MinionPro-Regular"/>
                <w:i/>
              </w:rPr>
              <w:t>Budget Line Item(s):</w:t>
            </w:r>
          </w:p>
        </w:tc>
        <w:tc>
          <w:tcPr>
            <w:tcW w:w="1618" w:type="dxa"/>
          </w:tcPr>
          <w:p w14:paraId="57A00F1C" w14:textId="77777777" w:rsidR="001904F6" w:rsidRPr="006739C6" w:rsidRDefault="001904F6" w:rsidP="000B6DA5">
            <w:pPr>
              <w:pStyle w:val="ListParagraph"/>
              <w:autoSpaceDE w:val="0"/>
              <w:autoSpaceDN w:val="0"/>
              <w:adjustRightInd w:val="0"/>
              <w:ind w:left="0"/>
              <w:rPr>
                <w:rFonts w:ascii="Cambria" w:hAnsi="Cambria" w:cs="MinionPro-Regular"/>
              </w:rPr>
            </w:pPr>
          </w:p>
        </w:tc>
        <w:tc>
          <w:tcPr>
            <w:tcW w:w="1712" w:type="dxa"/>
          </w:tcPr>
          <w:p w14:paraId="32708694" w14:textId="77777777" w:rsidR="001904F6" w:rsidRPr="006739C6" w:rsidRDefault="001904F6" w:rsidP="000B6DA5">
            <w:pPr>
              <w:pStyle w:val="ListParagraph"/>
              <w:autoSpaceDE w:val="0"/>
              <w:autoSpaceDN w:val="0"/>
              <w:adjustRightInd w:val="0"/>
              <w:ind w:left="0"/>
              <w:rPr>
                <w:rFonts w:ascii="Cambria" w:hAnsi="Cambria" w:cs="MinionPro-Regular"/>
              </w:rPr>
            </w:pPr>
          </w:p>
        </w:tc>
        <w:tc>
          <w:tcPr>
            <w:tcW w:w="3330" w:type="dxa"/>
          </w:tcPr>
          <w:p w14:paraId="21E7BAB4" w14:textId="77777777" w:rsidR="001904F6" w:rsidRPr="006739C6" w:rsidRDefault="001904F6" w:rsidP="000B6DA5">
            <w:pPr>
              <w:pStyle w:val="ListParagraph"/>
              <w:autoSpaceDE w:val="0"/>
              <w:autoSpaceDN w:val="0"/>
              <w:adjustRightInd w:val="0"/>
              <w:ind w:left="0"/>
              <w:rPr>
                <w:rFonts w:ascii="Cambria" w:hAnsi="Cambria" w:cs="MinionPro-Regular"/>
              </w:rPr>
            </w:pPr>
          </w:p>
        </w:tc>
        <w:tc>
          <w:tcPr>
            <w:tcW w:w="3490" w:type="dxa"/>
          </w:tcPr>
          <w:p w14:paraId="51F2442F" w14:textId="77777777" w:rsidR="001904F6" w:rsidRPr="006739C6" w:rsidRDefault="001904F6" w:rsidP="000B6DA5">
            <w:pPr>
              <w:pStyle w:val="ListParagraph"/>
              <w:autoSpaceDE w:val="0"/>
              <w:autoSpaceDN w:val="0"/>
              <w:adjustRightInd w:val="0"/>
              <w:ind w:left="0"/>
              <w:rPr>
                <w:rFonts w:ascii="Cambria" w:hAnsi="Cambria" w:cs="MinionPro-Regular"/>
              </w:rPr>
            </w:pPr>
          </w:p>
        </w:tc>
      </w:tr>
    </w:tbl>
    <w:p w14:paraId="6D41FCD9" w14:textId="78916C84" w:rsidR="008A4B48" w:rsidRDefault="008A4B48" w:rsidP="001904F6">
      <w:pPr>
        <w:autoSpaceDE w:val="0"/>
        <w:autoSpaceDN w:val="0"/>
        <w:adjustRightInd w:val="0"/>
        <w:spacing w:after="0" w:line="240" w:lineRule="auto"/>
        <w:rPr>
          <w:rFonts w:ascii="Cambria" w:hAnsi="Cambria" w:cs="MinionPro-Regular"/>
          <w:i/>
        </w:rPr>
      </w:pPr>
    </w:p>
    <w:p w14:paraId="7DFD0BB8" w14:textId="45F0A662" w:rsidR="0069178B" w:rsidRDefault="0069178B" w:rsidP="001904F6">
      <w:pPr>
        <w:autoSpaceDE w:val="0"/>
        <w:autoSpaceDN w:val="0"/>
        <w:adjustRightInd w:val="0"/>
        <w:spacing w:after="0" w:line="240" w:lineRule="auto"/>
        <w:rPr>
          <w:rFonts w:ascii="Cambria" w:hAnsi="Cambria" w:cs="MinionPro-Regular"/>
          <w:i/>
        </w:rPr>
      </w:pPr>
    </w:p>
    <w:p w14:paraId="3C2BD4BE" w14:textId="746CA20B" w:rsidR="0069178B" w:rsidRDefault="0069178B" w:rsidP="001904F6">
      <w:pPr>
        <w:autoSpaceDE w:val="0"/>
        <w:autoSpaceDN w:val="0"/>
        <w:adjustRightInd w:val="0"/>
        <w:spacing w:after="0" w:line="240" w:lineRule="auto"/>
        <w:rPr>
          <w:rFonts w:ascii="Cambria" w:hAnsi="Cambria" w:cs="MinionPro-Regular"/>
          <w:i/>
        </w:rPr>
      </w:pPr>
    </w:p>
    <w:p w14:paraId="06917BC8" w14:textId="77777777" w:rsidR="0069178B" w:rsidRDefault="0069178B" w:rsidP="001904F6">
      <w:pPr>
        <w:autoSpaceDE w:val="0"/>
        <w:autoSpaceDN w:val="0"/>
        <w:adjustRightInd w:val="0"/>
        <w:spacing w:after="0" w:line="240" w:lineRule="auto"/>
        <w:rPr>
          <w:rFonts w:ascii="Cambria" w:hAnsi="Cambria" w:cs="MinionPro-Regular"/>
          <w:i/>
        </w:rPr>
      </w:pPr>
    </w:p>
    <w:tbl>
      <w:tblPr>
        <w:tblStyle w:val="TableGrid"/>
        <w:tblW w:w="14218" w:type="dxa"/>
        <w:tblLayout w:type="fixed"/>
        <w:tblLook w:val="04A0" w:firstRow="1" w:lastRow="0" w:firstColumn="1" w:lastColumn="0" w:noHBand="0" w:noVBand="1"/>
      </w:tblPr>
      <w:tblGrid>
        <w:gridCol w:w="4068"/>
        <w:gridCol w:w="1618"/>
        <w:gridCol w:w="1712"/>
        <w:gridCol w:w="3330"/>
        <w:gridCol w:w="3490"/>
      </w:tblGrid>
      <w:tr w:rsidR="00C36F87" w14:paraId="7A3514CF" w14:textId="77777777" w:rsidTr="008B4599">
        <w:tc>
          <w:tcPr>
            <w:tcW w:w="14218" w:type="dxa"/>
            <w:gridSpan w:val="5"/>
            <w:shd w:val="clear" w:color="auto" w:fill="FFC000"/>
          </w:tcPr>
          <w:p w14:paraId="5EE10977" w14:textId="382AB170" w:rsidR="00C36F87" w:rsidRPr="00456E7A" w:rsidRDefault="00C36F87" w:rsidP="008B4599">
            <w:pPr>
              <w:jc w:val="center"/>
              <w:rPr>
                <w:rFonts w:ascii="Cambria" w:eastAsia="Times New Roman" w:hAnsi="Cambria" w:cs="Times New Roman"/>
                <w:b/>
                <w:bCs/>
              </w:rPr>
            </w:pPr>
            <w:r>
              <w:rPr>
                <w:rFonts w:ascii="Cambria" w:eastAsia="Times New Roman" w:hAnsi="Cambria" w:cs="Times New Roman"/>
                <w:b/>
                <w:bCs/>
                <w:sz w:val="24"/>
              </w:rPr>
              <w:t xml:space="preserve">Equitable Services for Private Schools and Charter Schools </w:t>
            </w:r>
          </w:p>
        </w:tc>
      </w:tr>
      <w:tr w:rsidR="00C36F87" w14:paraId="0F08A1E8" w14:textId="77777777" w:rsidTr="008B4599">
        <w:tc>
          <w:tcPr>
            <w:tcW w:w="4068" w:type="dxa"/>
            <w:shd w:val="clear" w:color="auto" w:fill="FFE599" w:themeFill="accent4" w:themeFillTint="66"/>
          </w:tcPr>
          <w:p w14:paraId="616C4FB2" w14:textId="77777777" w:rsidR="00C36F87" w:rsidRPr="00A923E8" w:rsidRDefault="00C36F87" w:rsidP="008B4599">
            <w:pPr>
              <w:jc w:val="center"/>
              <w:rPr>
                <w:rFonts w:ascii="Cambria" w:eastAsia="Times New Roman" w:hAnsi="Cambria" w:cs="Times New Roman"/>
                <w:b/>
                <w:bCs/>
                <w:sz w:val="20"/>
              </w:rPr>
            </w:pPr>
          </w:p>
          <w:p w14:paraId="133A3B4E" w14:textId="77777777" w:rsidR="00C36F87" w:rsidRPr="00A923E8" w:rsidRDefault="00C36F87" w:rsidP="008B4599">
            <w:pPr>
              <w:jc w:val="center"/>
              <w:rPr>
                <w:rFonts w:ascii="Cambria" w:eastAsia="Times New Roman" w:hAnsi="Cambria" w:cs="Times New Roman"/>
                <w:sz w:val="20"/>
              </w:rPr>
            </w:pPr>
            <w:r w:rsidRPr="00A923E8">
              <w:rPr>
                <w:rFonts w:ascii="Cambria" w:eastAsia="Times New Roman" w:hAnsi="Cambria" w:cs="Times New Roman"/>
                <w:b/>
                <w:bCs/>
                <w:sz w:val="20"/>
              </w:rPr>
              <w:t>Description of Specific Activit</w:t>
            </w:r>
            <w:r>
              <w:rPr>
                <w:rFonts w:ascii="Cambria" w:eastAsia="Times New Roman" w:hAnsi="Cambria" w:cs="Times New Roman"/>
                <w:b/>
                <w:bCs/>
                <w:sz w:val="20"/>
              </w:rPr>
              <w:t xml:space="preserve">ies </w:t>
            </w:r>
            <w:r w:rsidRPr="00A923E8">
              <w:rPr>
                <w:rFonts w:ascii="Cambria" w:eastAsia="Times New Roman" w:hAnsi="Cambria" w:cs="Times New Roman"/>
                <w:b/>
                <w:bCs/>
                <w:sz w:val="20"/>
              </w:rPr>
              <w:t>to be Implemented</w:t>
            </w:r>
          </w:p>
        </w:tc>
        <w:tc>
          <w:tcPr>
            <w:tcW w:w="1618" w:type="dxa"/>
            <w:shd w:val="clear" w:color="auto" w:fill="FFE599" w:themeFill="accent4" w:themeFillTint="66"/>
          </w:tcPr>
          <w:p w14:paraId="3C01D86F" w14:textId="77777777" w:rsidR="00C36F87" w:rsidRPr="00A923E8" w:rsidRDefault="00C36F87" w:rsidP="008B4599">
            <w:pPr>
              <w:jc w:val="center"/>
              <w:rPr>
                <w:rFonts w:ascii="Cambria" w:eastAsia="Times New Roman" w:hAnsi="Cambria" w:cs="Times New Roman"/>
                <w:b/>
                <w:bCs/>
                <w:sz w:val="20"/>
              </w:rPr>
            </w:pPr>
          </w:p>
          <w:p w14:paraId="2DD8DD89" w14:textId="77777777" w:rsidR="00C36F87" w:rsidRPr="00A923E8" w:rsidRDefault="00C36F87" w:rsidP="008B4599">
            <w:pPr>
              <w:jc w:val="center"/>
              <w:rPr>
                <w:rFonts w:ascii="Cambria" w:eastAsia="Times New Roman" w:hAnsi="Cambria" w:cs="Times New Roman"/>
                <w:b/>
                <w:bCs/>
                <w:sz w:val="20"/>
              </w:rPr>
            </w:pPr>
            <w:r w:rsidRPr="00A923E8">
              <w:rPr>
                <w:rFonts w:ascii="Cambria" w:eastAsia="Times New Roman" w:hAnsi="Cambria" w:cs="Times New Roman"/>
                <w:b/>
                <w:bCs/>
                <w:sz w:val="20"/>
              </w:rPr>
              <w:t>Person(s) Responsible</w:t>
            </w:r>
          </w:p>
        </w:tc>
        <w:tc>
          <w:tcPr>
            <w:tcW w:w="1712" w:type="dxa"/>
            <w:shd w:val="clear" w:color="auto" w:fill="FFE599" w:themeFill="accent4" w:themeFillTint="66"/>
          </w:tcPr>
          <w:p w14:paraId="73B7A7FC" w14:textId="77777777" w:rsidR="00C36F87" w:rsidRPr="00A923E8" w:rsidRDefault="00C36F87" w:rsidP="008B4599">
            <w:pPr>
              <w:jc w:val="center"/>
              <w:rPr>
                <w:rFonts w:ascii="Cambria" w:eastAsia="Times New Roman" w:hAnsi="Cambria" w:cs="Times New Roman"/>
                <w:b/>
                <w:bCs/>
                <w:sz w:val="20"/>
              </w:rPr>
            </w:pPr>
            <w:r w:rsidRPr="00A923E8">
              <w:rPr>
                <w:rFonts w:ascii="Cambria" w:eastAsia="Times New Roman" w:hAnsi="Cambria" w:cs="Times New Roman"/>
                <w:b/>
                <w:bCs/>
                <w:sz w:val="20"/>
              </w:rPr>
              <w:t>Other Programs or Funding Sources to be Leveraged (optional)</w:t>
            </w:r>
          </w:p>
        </w:tc>
        <w:tc>
          <w:tcPr>
            <w:tcW w:w="3330" w:type="dxa"/>
            <w:shd w:val="clear" w:color="auto" w:fill="FFE599" w:themeFill="accent4" w:themeFillTint="66"/>
          </w:tcPr>
          <w:p w14:paraId="67B458DE" w14:textId="77777777" w:rsidR="00C36F87" w:rsidRPr="00BE10E6" w:rsidRDefault="00C36F87" w:rsidP="008B4599">
            <w:pPr>
              <w:jc w:val="center"/>
              <w:rPr>
                <w:rFonts w:ascii="Cambria" w:eastAsia="Times New Roman" w:hAnsi="Cambria" w:cs="Times New Roman"/>
                <w:b/>
                <w:bCs/>
                <w:sz w:val="20"/>
              </w:rPr>
            </w:pPr>
            <w:r w:rsidRPr="00BE10E6">
              <w:rPr>
                <w:rFonts w:ascii="Cambria" w:eastAsia="Times New Roman" w:hAnsi="Cambria" w:cs="Times New Roman"/>
                <w:b/>
                <w:bCs/>
                <w:sz w:val="20"/>
              </w:rPr>
              <w:t xml:space="preserve">Intended Outcome </w:t>
            </w:r>
          </w:p>
          <w:p w14:paraId="0CC23343" w14:textId="77777777" w:rsidR="00C36F87" w:rsidRPr="00BE10E6" w:rsidRDefault="00C36F87" w:rsidP="008B4599">
            <w:pPr>
              <w:jc w:val="center"/>
              <w:rPr>
                <w:rFonts w:ascii="Cambria" w:eastAsia="Times New Roman" w:hAnsi="Cambria" w:cs="Times New Roman"/>
                <w:b/>
                <w:bCs/>
                <w:sz w:val="20"/>
              </w:rPr>
            </w:pPr>
            <w:r w:rsidRPr="00BE10E6">
              <w:rPr>
                <w:rFonts w:ascii="Cambria" w:eastAsia="Times New Roman" w:hAnsi="Cambria" w:cs="Times New Roman"/>
                <w:b/>
                <w:bCs/>
                <w:sz w:val="20"/>
              </w:rPr>
              <w:t>or Goal</w:t>
            </w:r>
          </w:p>
          <w:p w14:paraId="1135596D" w14:textId="77777777" w:rsidR="00C36F87" w:rsidRPr="00A923E8" w:rsidRDefault="00C36F87" w:rsidP="008B4599">
            <w:pPr>
              <w:jc w:val="center"/>
              <w:rPr>
                <w:rFonts w:ascii="Cambria" w:eastAsia="Times New Roman" w:hAnsi="Cambria" w:cs="Times New Roman"/>
                <w:b/>
                <w:bCs/>
                <w:sz w:val="20"/>
              </w:rPr>
            </w:pPr>
            <w:r w:rsidRPr="00BE10E6">
              <w:rPr>
                <w:rFonts w:ascii="Cambria" w:eastAsia="Times New Roman" w:hAnsi="Cambria" w:cs="Times New Roman"/>
                <w:b/>
                <w:bCs/>
                <w:sz w:val="20"/>
              </w:rPr>
              <w:t>(SMART goal(s) - specific, measurable, data-driven)</w:t>
            </w:r>
          </w:p>
        </w:tc>
        <w:tc>
          <w:tcPr>
            <w:tcW w:w="3490" w:type="dxa"/>
            <w:shd w:val="clear" w:color="auto" w:fill="FFE599" w:themeFill="accent4" w:themeFillTint="66"/>
          </w:tcPr>
          <w:p w14:paraId="46B45408" w14:textId="77777777" w:rsidR="00C36F87" w:rsidRPr="00A923E8" w:rsidRDefault="00C36F87" w:rsidP="008B4599">
            <w:pPr>
              <w:jc w:val="center"/>
              <w:rPr>
                <w:rFonts w:ascii="Cambria" w:eastAsia="Times New Roman" w:hAnsi="Cambria" w:cs="Times New Roman"/>
                <w:b/>
                <w:bCs/>
                <w:sz w:val="20"/>
              </w:rPr>
            </w:pPr>
            <w:r w:rsidRPr="00A923E8">
              <w:rPr>
                <w:rFonts w:ascii="Cambria" w:eastAsia="Times New Roman" w:hAnsi="Cambria" w:cs="Times New Roman"/>
                <w:b/>
                <w:bCs/>
                <w:sz w:val="20"/>
              </w:rPr>
              <w:t>Description of Data Sources and Method(s) Used to Measure Impact of A</w:t>
            </w:r>
            <w:r>
              <w:rPr>
                <w:rFonts w:ascii="Cambria" w:eastAsia="Times New Roman" w:hAnsi="Cambria" w:cs="Times New Roman"/>
                <w:b/>
                <w:bCs/>
                <w:sz w:val="20"/>
              </w:rPr>
              <w:t>ctivities</w:t>
            </w:r>
          </w:p>
        </w:tc>
      </w:tr>
      <w:tr w:rsidR="00C36F87" w14:paraId="5B0F843F" w14:textId="77777777" w:rsidTr="008B4599">
        <w:tc>
          <w:tcPr>
            <w:tcW w:w="4068" w:type="dxa"/>
          </w:tcPr>
          <w:p w14:paraId="4FB5D8E1" w14:textId="04D238FF" w:rsidR="00C36F87" w:rsidRPr="00C36F87" w:rsidRDefault="00C36F87" w:rsidP="008B4599">
            <w:pPr>
              <w:pStyle w:val="ListParagraph"/>
              <w:autoSpaceDE w:val="0"/>
              <w:autoSpaceDN w:val="0"/>
              <w:adjustRightInd w:val="0"/>
              <w:ind w:left="0"/>
              <w:rPr>
                <w:rFonts w:ascii="Cambria" w:hAnsi="Cambria" w:cs="MinionPro-Regular"/>
                <w:b/>
              </w:rPr>
            </w:pPr>
            <w:r w:rsidRPr="00C36F87">
              <w:rPr>
                <w:rFonts w:ascii="Cambria" w:hAnsi="Cambria" w:cs="MinionPro-Regular"/>
                <w:b/>
              </w:rPr>
              <w:t xml:space="preserve">Private School Equitable Services: </w:t>
            </w:r>
          </w:p>
          <w:p w14:paraId="54E8EECD" w14:textId="7C5C8432" w:rsidR="00C36F87" w:rsidRDefault="00C36F87" w:rsidP="008B4599">
            <w:pPr>
              <w:pStyle w:val="ListParagraph"/>
              <w:autoSpaceDE w:val="0"/>
              <w:autoSpaceDN w:val="0"/>
              <w:adjustRightInd w:val="0"/>
              <w:ind w:left="0"/>
              <w:rPr>
                <w:rFonts w:ascii="Cambria" w:hAnsi="Cambria" w:cs="MinionPro-Regular"/>
              </w:rPr>
            </w:pPr>
          </w:p>
          <w:p w14:paraId="04485D3E" w14:textId="77777777" w:rsidR="00C36F87" w:rsidRPr="006739C6" w:rsidRDefault="00C36F87" w:rsidP="008B4599">
            <w:pPr>
              <w:pStyle w:val="ListParagraph"/>
              <w:autoSpaceDE w:val="0"/>
              <w:autoSpaceDN w:val="0"/>
              <w:adjustRightInd w:val="0"/>
              <w:ind w:left="0"/>
              <w:rPr>
                <w:rFonts w:ascii="Cambria" w:hAnsi="Cambria" w:cs="MinionPro-Regular"/>
              </w:rPr>
            </w:pPr>
          </w:p>
          <w:p w14:paraId="071E05C5" w14:textId="77777777" w:rsidR="00C36F87" w:rsidRPr="006739C6" w:rsidRDefault="00C36F87" w:rsidP="008B4599">
            <w:pPr>
              <w:pStyle w:val="ListParagraph"/>
              <w:autoSpaceDE w:val="0"/>
              <w:autoSpaceDN w:val="0"/>
              <w:adjustRightInd w:val="0"/>
              <w:ind w:left="0"/>
              <w:rPr>
                <w:rFonts w:ascii="Cambria" w:hAnsi="Cambria" w:cs="MinionPro-Regular"/>
              </w:rPr>
            </w:pPr>
            <w:r w:rsidRPr="006739C6">
              <w:rPr>
                <w:rFonts w:ascii="Cambria" w:hAnsi="Cambria" w:cs="MinionPro-Regular"/>
                <w:i/>
              </w:rPr>
              <w:t>Budget Line Item(s):</w:t>
            </w:r>
          </w:p>
        </w:tc>
        <w:tc>
          <w:tcPr>
            <w:tcW w:w="1618" w:type="dxa"/>
          </w:tcPr>
          <w:p w14:paraId="25CFFB22" w14:textId="77777777" w:rsidR="00C36F87" w:rsidRPr="006739C6" w:rsidRDefault="00C36F87" w:rsidP="008B4599">
            <w:pPr>
              <w:pStyle w:val="ListParagraph"/>
              <w:autoSpaceDE w:val="0"/>
              <w:autoSpaceDN w:val="0"/>
              <w:adjustRightInd w:val="0"/>
              <w:ind w:left="0"/>
              <w:rPr>
                <w:rFonts w:ascii="Cambria" w:hAnsi="Cambria" w:cs="MinionPro-Regular"/>
              </w:rPr>
            </w:pPr>
          </w:p>
        </w:tc>
        <w:tc>
          <w:tcPr>
            <w:tcW w:w="1712" w:type="dxa"/>
          </w:tcPr>
          <w:p w14:paraId="36E21368" w14:textId="77777777" w:rsidR="00C36F87" w:rsidRPr="006739C6" w:rsidRDefault="00C36F87" w:rsidP="008B4599">
            <w:pPr>
              <w:pStyle w:val="ListParagraph"/>
              <w:autoSpaceDE w:val="0"/>
              <w:autoSpaceDN w:val="0"/>
              <w:adjustRightInd w:val="0"/>
              <w:ind w:left="0"/>
              <w:rPr>
                <w:rFonts w:ascii="Cambria" w:hAnsi="Cambria" w:cs="MinionPro-Regular"/>
              </w:rPr>
            </w:pPr>
          </w:p>
        </w:tc>
        <w:tc>
          <w:tcPr>
            <w:tcW w:w="3330" w:type="dxa"/>
          </w:tcPr>
          <w:p w14:paraId="1A0F3E45" w14:textId="77777777" w:rsidR="00C36F87" w:rsidRPr="006739C6" w:rsidRDefault="00C36F87" w:rsidP="008B4599">
            <w:pPr>
              <w:pStyle w:val="ListParagraph"/>
              <w:autoSpaceDE w:val="0"/>
              <w:autoSpaceDN w:val="0"/>
              <w:adjustRightInd w:val="0"/>
              <w:ind w:left="0"/>
              <w:rPr>
                <w:rFonts w:ascii="Cambria" w:hAnsi="Cambria" w:cs="MinionPro-Regular"/>
              </w:rPr>
            </w:pPr>
          </w:p>
        </w:tc>
        <w:tc>
          <w:tcPr>
            <w:tcW w:w="3490" w:type="dxa"/>
          </w:tcPr>
          <w:p w14:paraId="55D4AD77" w14:textId="77777777" w:rsidR="00C36F87" w:rsidRPr="006739C6" w:rsidRDefault="00C36F87" w:rsidP="008B4599">
            <w:pPr>
              <w:pStyle w:val="ListParagraph"/>
              <w:autoSpaceDE w:val="0"/>
              <w:autoSpaceDN w:val="0"/>
              <w:adjustRightInd w:val="0"/>
              <w:ind w:left="0"/>
              <w:rPr>
                <w:rFonts w:ascii="Cambria" w:hAnsi="Cambria" w:cs="MinionPro-Regular"/>
              </w:rPr>
            </w:pPr>
          </w:p>
        </w:tc>
      </w:tr>
      <w:tr w:rsidR="00C36F87" w14:paraId="002B45DF" w14:textId="77777777" w:rsidTr="008B4599">
        <w:tc>
          <w:tcPr>
            <w:tcW w:w="4068" w:type="dxa"/>
          </w:tcPr>
          <w:p w14:paraId="570A8920" w14:textId="77777777" w:rsidR="003C6B1A" w:rsidRDefault="00C36F87" w:rsidP="008B4599">
            <w:pPr>
              <w:pStyle w:val="ListParagraph"/>
              <w:autoSpaceDE w:val="0"/>
              <w:autoSpaceDN w:val="0"/>
              <w:adjustRightInd w:val="0"/>
              <w:ind w:left="0"/>
              <w:rPr>
                <w:rFonts w:ascii="Cambria" w:hAnsi="Cambria" w:cs="MinionPro-Regular"/>
                <w:b/>
              </w:rPr>
            </w:pPr>
            <w:r w:rsidRPr="00C36F87">
              <w:rPr>
                <w:rFonts w:ascii="Cambria" w:hAnsi="Cambria" w:cs="MinionPro-Regular"/>
                <w:b/>
              </w:rPr>
              <w:t>Charter School S</w:t>
            </w:r>
            <w:r w:rsidR="003C6B1A">
              <w:rPr>
                <w:rFonts w:ascii="Cambria" w:hAnsi="Cambria" w:cs="MinionPro-Regular"/>
                <w:b/>
              </w:rPr>
              <w:t>ervices</w:t>
            </w:r>
            <w:r w:rsidRPr="00C36F87">
              <w:rPr>
                <w:rFonts w:ascii="Cambria" w:hAnsi="Cambria" w:cs="MinionPro-Regular"/>
                <w:b/>
              </w:rPr>
              <w:t xml:space="preserve"> </w:t>
            </w:r>
          </w:p>
          <w:p w14:paraId="7D5152CE" w14:textId="31C02BCA" w:rsidR="00C36F87" w:rsidRPr="00C36F87" w:rsidRDefault="003C6B1A" w:rsidP="008B4599">
            <w:pPr>
              <w:pStyle w:val="ListParagraph"/>
              <w:autoSpaceDE w:val="0"/>
              <w:autoSpaceDN w:val="0"/>
              <w:adjustRightInd w:val="0"/>
              <w:ind w:left="0"/>
              <w:rPr>
                <w:rFonts w:ascii="Cambria" w:hAnsi="Cambria" w:cs="MinionPro-Regular"/>
                <w:b/>
              </w:rPr>
            </w:pPr>
            <w:r>
              <w:rPr>
                <w:rFonts w:ascii="Cambria" w:hAnsi="Cambria" w:cs="MinionPro-Regular"/>
                <w:b/>
              </w:rPr>
              <w:t xml:space="preserve">(for </w:t>
            </w:r>
            <w:r w:rsidR="00C36F87" w:rsidRPr="00C36F87">
              <w:rPr>
                <w:rFonts w:ascii="Cambria" w:hAnsi="Cambria" w:cs="MinionPro-Regular"/>
                <w:b/>
              </w:rPr>
              <w:t>charter schools electing to receive a set-aside dollar amount</w:t>
            </w:r>
            <w:r>
              <w:rPr>
                <w:rFonts w:ascii="Cambria" w:hAnsi="Cambria" w:cs="MinionPro-Regular"/>
                <w:b/>
              </w:rPr>
              <w:t>)</w:t>
            </w:r>
            <w:r w:rsidR="00C36F87" w:rsidRPr="00C36F87">
              <w:rPr>
                <w:rFonts w:ascii="Cambria" w:hAnsi="Cambria" w:cs="MinionPro-Regular"/>
                <w:b/>
              </w:rPr>
              <w:t xml:space="preserve">: </w:t>
            </w:r>
          </w:p>
          <w:p w14:paraId="33E29495" w14:textId="28A1B7E4" w:rsidR="00C36F87" w:rsidRDefault="00C36F87" w:rsidP="008B4599">
            <w:pPr>
              <w:pStyle w:val="ListParagraph"/>
              <w:autoSpaceDE w:val="0"/>
              <w:autoSpaceDN w:val="0"/>
              <w:adjustRightInd w:val="0"/>
              <w:ind w:left="0"/>
              <w:rPr>
                <w:rFonts w:ascii="Cambria" w:hAnsi="Cambria" w:cs="MinionPro-Regular"/>
              </w:rPr>
            </w:pPr>
          </w:p>
          <w:p w14:paraId="5F1874A7" w14:textId="77777777" w:rsidR="00C36F87" w:rsidRPr="006739C6" w:rsidRDefault="00C36F87" w:rsidP="008B4599">
            <w:pPr>
              <w:pStyle w:val="ListParagraph"/>
              <w:autoSpaceDE w:val="0"/>
              <w:autoSpaceDN w:val="0"/>
              <w:adjustRightInd w:val="0"/>
              <w:ind w:left="0"/>
              <w:rPr>
                <w:rFonts w:ascii="Cambria" w:hAnsi="Cambria" w:cs="MinionPro-Regular"/>
              </w:rPr>
            </w:pPr>
          </w:p>
          <w:p w14:paraId="166AF9C3" w14:textId="77777777" w:rsidR="00C36F87" w:rsidRPr="006739C6" w:rsidRDefault="00C36F87" w:rsidP="008B4599">
            <w:pPr>
              <w:pStyle w:val="ListParagraph"/>
              <w:autoSpaceDE w:val="0"/>
              <w:autoSpaceDN w:val="0"/>
              <w:adjustRightInd w:val="0"/>
              <w:ind w:left="0"/>
              <w:rPr>
                <w:rFonts w:ascii="Cambria" w:hAnsi="Cambria" w:cs="MinionPro-Regular"/>
              </w:rPr>
            </w:pPr>
            <w:r w:rsidRPr="006739C6">
              <w:rPr>
                <w:rFonts w:ascii="Cambria" w:hAnsi="Cambria" w:cs="MinionPro-Regular"/>
                <w:i/>
              </w:rPr>
              <w:t>Budget Line Item(s):</w:t>
            </w:r>
          </w:p>
        </w:tc>
        <w:tc>
          <w:tcPr>
            <w:tcW w:w="1618" w:type="dxa"/>
          </w:tcPr>
          <w:p w14:paraId="20FC7B51" w14:textId="77777777" w:rsidR="00C36F87" w:rsidRPr="006739C6" w:rsidRDefault="00C36F87" w:rsidP="008B4599">
            <w:pPr>
              <w:pStyle w:val="ListParagraph"/>
              <w:autoSpaceDE w:val="0"/>
              <w:autoSpaceDN w:val="0"/>
              <w:adjustRightInd w:val="0"/>
              <w:ind w:left="0"/>
              <w:rPr>
                <w:rFonts w:ascii="Cambria" w:hAnsi="Cambria" w:cs="MinionPro-Regular"/>
              </w:rPr>
            </w:pPr>
          </w:p>
        </w:tc>
        <w:tc>
          <w:tcPr>
            <w:tcW w:w="1712" w:type="dxa"/>
          </w:tcPr>
          <w:p w14:paraId="1113A53A" w14:textId="77777777" w:rsidR="00C36F87" w:rsidRPr="006739C6" w:rsidRDefault="00C36F87" w:rsidP="008B4599">
            <w:pPr>
              <w:pStyle w:val="ListParagraph"/>
              <w:autoSpaceDE w:val="0"/>
              <w:autoSpaceDN w:val="0"/>
              <w:adjustRightInd w:val="0"/>
              <w:ind w:left="0"/>
              <w:rPr>
                <w:rFonts w:ascii="Cambria" w:hAnsi="Cambria" w:cs="MinionPro-Regular"/>
              </w:rPr>
            </w:pPr>
          </w:p>
        </w:tc>
        <w:tc>
          <w:tcPr>
            <w:tcW w:w="3330" w:type="dxa"/>
          </w:tcPr>
          <w:p w14:paraId="39B64A88" w14:textId="77777777" w:rsidR="00C36F87" w:rsidRPr="006739C6" w:rsidRDefault="00C36F87" w:rsidP="008B4599">
            <w:pPr>
              <w:pStyle w:val="ListParagraph"/>
              <w:autoSpaceDE w:val="0"/>
              <w:autoSpaceDN w:val="0"/>
              <w:adjustRightInd w:val="0"/>
              <w:ind w:left="0"/>
              <w:rPr>
                <w:rFonts w:ascii="Cambria" w:hAnsi="Cambria" w:cs="MinionPro-Regular"/>
              </w:rPr>
            </w:pPr>
          </w:p>
        </w:tc>
        <w:tc>
          <w:tcPr>
            <w:tcW w:w="3490" w:type="dxa"/>
          </w:tcPr>
          <w:p w14:paraId="2156208B" w14:textId="77777777" w:rsidR="00C36F87" w:rsidRPr="006739C6" w:rsidRDefault="00C36F87" w:rsidP="008B4599">
            <w:pPr>
              <w:pStyle w:val="ListParagraph"/>
              <w:autoSpaceDE w:val="0"/>
              <w:autoSpaceDN w:val="0"/>
              <w:adjustRightInd w:val="0"/>
              <w:ind w:left="0"/>
              <w:rPr>
                <w:rFonts w:ascii="Cambria" w:hAnsi="Cambria" w:cs="MinionPro-Regular"/>
              </w:rPr>
            </w:pPr>
          </w:p>
        </w:tc>
      </w:tr>
    </w:tbl>
    <w:p w14:paraId="74BDB331" w14:textId="4D698697" w:rsidR="00C36F87" w:rsidRDefault="003C6B1A" w:rsidP="001904F6">
      <w:pPr>
        <w:autoSpaceDE w:val="0"/>
        <w:autoSpaceDN w:val="0"/>
        <w:adjustRightInd w:val="0"/>
        <w:spacing w:after="0" w:line="240" w:lineRule="auto"/>
        <w:rPr>
          <w:rFonts w:ascii="Cambria" w:hAnsi="Cambria" w:cs="MinionPro-Regular"/>
          <w:i/>
        </w:rPr>
      </w:pPr>
      <w:r>
        <w:rPr>
          <w:rFonts w:ascii="Cambria" w:hAnsi="Cambria" w:cs="MinionPro-Regular"/>
          <w:i/>
        </w:rPr>
        <w:t>Note: if the charter school(s) did not choose the set-aside option and wish to participate in existing LEA activities, please note this in the charter school box above.</w:t>
      </w:r>
    </w:p>
    <w:sectPr w:rsidR="00C36F87" w:rsidSect="00FC2763">
      <w:pgSz w:w="15840" w:h="12240" w:orient="landscape"/>
      <w:pgMar w:top="1350" w:right="806" w:bottom="144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1D39A" w14:textId="77777777" w:rsidR="00656C4C" w:rsidRDefault="00656C4C" w:rsidP="00656C4C">
      <w:pPr>
        <w:spacing w:after="0" w:line="240" w:lineRule="auto"/>
      </w:pPr>
      <w:r>
        <w:separator/>
      </w:r>
    </w:p>
  </w:endnote>
  <w:endnote w:type="continuationSeparator" w:id="0">
    <w:p w14:paraId="7535A637" w14:textId="77777777" w:rsidR="00656C4C" w:rsidRDefault="00656C4C" w:rsidP="0065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29266"/>
      <w:docPartObj>
        <w:docPartGallery w:val="Page Numbers (Bottom of Page)"/>
        <w:docPartUnique/>
      </w:docPartObj>
    </w:sdtPr>
    <w:sdtEndPr>
      <w:rPr>
        <w:color w:val="7F7F7F" w:themeColor="background1" w:themeShade="7F"/>
        <w:spacing w:val="60"/>
      </w:rPr>
    </w:sdtEndPr>
    <w:sdtContent>
      <w:p w14:paraId="5C447755" w14:textId="097387F2" w:rsidR="00DF00BE" w:rsidRDefault="00DF00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4311">
          <w:rPr>
            <w:noProof/>
          </w:rPr>
          <w:t>2</w:t>
        </w:r>
        <w:r>
          <w:rPr>
            <w:noProof/>
          </w:rPr>
          <w:fldChar w:fldCharType="end"/>
        </w:r>
        <w:r>
          <w:t xml:space="preserve"> | </w:t>
        </w:r>
        <w:r>
          <w:rPr>
            <w:color w:val="7F7F7F" w:themeColor="background1" w:themeShade="7F"/>
            <w:spacing w:val="60"/>
          </w:rPr>
          <w:t>Page</w:t>
        </w:r>
      </w:p>
    </w:sdtContent>
  </w:sdt>
  <w:p w14:paraId="3DA7024E" w14:textId="77777777" w:rsidR="00656C4C" w:rsidRDefault="00656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21BC2" w14:textId="77777777" w:rsidR="00656C4C" w:rsidRDefault="00656C4C" w:rsidP="00656C4C">
      <w:pPr>
        <w:spacing w:after="0" w:line="240" w:lineRule="auto"/>
      </w:pPr>
      <w:r>
        <w:separator/>
      </w:r>
    </w:p>
  </w:footnote>
  <w:footnote w:type="continuationSeparator" w:id="0">
    <w:p w14:paraId="29911E11" w14:textId="77777777" w:rsidR="00656C4C" w:rsidRDefault="00656C4C" w:rsidP="0065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5652" w14:textId="05C0257A" w:rsidR="00656C4C" w:rsidRDefault="00656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F83"/>
    <w:multiLevelType w:val="hybridMultilevel"/>
    <w:tmpl w:val="487893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46002"/>
    <w:multiLevelType w:val="hybridMultilevel"/>
    <w:tmpl w:val="D9F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3E9E"/>
    <w:multiLevelType w:val="hybridMultilevel"/>
    <w:tmpl w:val="C73CD528"/>
    <w:lvl w:ilvl="0" w:tplc="2C7270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0302"/>
    <w:multiLevelType w:val="hybridMultilevel"/>
    <w:tmpl w:val="D1AC3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15991"/>
    <w:multiLevelType w:val="hybridMultilevel"/>
    <w:tmpl w:val="D1AC3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734B0"/>
    <w:multiLevelType w:val="hybridMultilevel"/>
    <w:tmpl w:val="056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F716A"/>
    <w:multiLevelType w:val="hybridMultilevel"/>
    <w:tmpl w:val="99BEA802"/>
    <w:lvl w:ilvl="0" w:tplc="2C7270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520FE"/>
    <w:multiLevelType w:val="hybridMultilevel"/>
    <w:tmpl w:val="CFFC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F65BE"/>
    <w:multiLevelType w:val="hybridMultilevel"/>
    <w:tmpl w:val="B79C59FA"/>
    <w:lvl w:ilvl="0" w:tplc="58AC38AE">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267CF"/>
    <w:multiLevelType w:val="hybridMultilevel"/>
    <w:tmpl w:val="7C82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786"/>
    <w:multiLevelType w:val="hybridMultilevel"/>
    <w:tmpl w:val="D6CCEB5E"/>
    <w:lvl w:ilvl="0" w:tplc="15B4DC7C">
      <w:start w:val="1"/>
      <w:numFmt w:val="bullet"/>
      <w:lvlText w:val=""/>
      <w:lvlJc w:val="left"/>
      <w:pPr>
        <w:tabs>
          <w:tab w:val="num" w:pos="720"/>
        </w:tabs>
        <w:ind w:left="720" w:hanging="360"/>
      </w:pPr>
      <w:rPr>
        <w:rFonts w:ascii="Symbol" w:hAnsi="Symbol" w:hint="default"/>
        <w:color w:val="auto"/>
      </w:rPr>
    </w:lvl>
    <w:lvl w:ilvl="1" w:tplc="FA6E162E">
      <w:start w:val="3"/>
      <w:numFmt w:val="decimal"/>
      <w:lvlText w:val="%2."/>
      <w:lvlJc w:val="left"/>
      <w:pPr>
        <w:tabs>
          <w:tab w:val="num" w:pos="360"/>
        </w:tabs>
        <w:ind w:left="360" w:hanging="360"/>
      </w:pPr>
      <w:rPr>
        <w:rFonts w:ascii="Times New Roman" w:hAnsi="Times New Roman" w:cs="Times New Roman" w:hint="default"/>
        <w:b/>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E1589"/>
    <w:multiLevelType w:val="hybridMultilevel"/>
    <w:tmpl w:val="F2FA1E26"/>
    <w:lvl w:ilvl="0" w:tplc="FE7EB06A">
      <w:start w:val="1"/>
      <w:numFmt w:val="decimal"/>
      <w:lvlText w:val="%1."/>
      <w:lvlJc w:val="left"/>
      <w:pPr>
        <w:ind w:left="360" w:hanging="360"/>
      </w:pPr>
      <w:rPr>
        <w:rFonts w:eastAsia="Times New Roman" w:cs="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711CDC"/>
    <w:multiLevelType w:val="hybridMultilevel"/>
    <w:tmpl w:val="D1AC3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60A92"/>
    <w:multiLevelType w:val="hybridMultilevel"/>
    <w:tmpl w:val="D1AC3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75E78"/>
    <w:multiLevelType w:val="hybridMultilevel"/>
    <w:tmpl w:val="FAEC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7388A"/>
    <w:multiLevelType w:val="hybridMultilevel"/>
    <w:tmpl w:val="572EF582"/>
    <w:lvl w:ilvl="0" w:tplc="FE7EB06A">
      <w:start w:val="1"/>
      <w:numFmt w:val="decimal"/>
      <w:lvlText w:val="%1."/>
      <w:lvlJc w:val="left"/>
      <w:pPr>
        <w:ind w:left="720" w:hanging="360"/>
      </w:pPr>
      <w:rPr>
        <w:rFonts w:eastAsia="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504B7"/>
    <w:multiLevelType w:val="hybridMultilevel"/>
    <w:tmpl w:val="E3F6F9D2"/>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69C2FE1"/>
    <w:multiLevelType w:val="hybridMultilevel"/>
    <w:tmpl w:val="572EF582"/>
    <w:lvl w:ilvl="0" w:tplc="FE7EB06A">
      <w:start w:val="1"/>
      <w:numFmt w:val="decimal"/>
      <w:lvlText w:val="%1."/>
      <w:lvlJc w:val="left"/>
      <w:pPr>
        <w:ind w:left="720" w:hanging="360"/>
      </w:pPr>
      <w:rPr>
        <w:rFonts w:eastAsia="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15"/>
  </w:num>
  <w:num w:numId="5">
    <w:abstractNumId w:val="10"/>
  </w:num>
  <w:num w:numId="6">
    <w:abstractNumId w:val="5"/>
  </w:num>
  <w:num w:numId="7">
    <w:abstractNumId w:val="12"/>
  </w:num>
  <w:num w:numId="8">
    <w:abstractNumId w:val="1"/>
  </w:num>
  <w:num w:numId="9">
    <w:abstractNumId w:val="14"/>
  </w:num>
  <w:num w:numId="10">
    <w:abstractNumId w:val="13"/>
  </w:num>
  <w:num w:numId="11">
    <w:abstractNumId w:val="3"/>
  </w:num>
  <w:num w:numId="12">
    <w:abstractNumId w:val="7"/>
  </w:num>
  <w:num w:numId="13">
    <w:abstractNumId w:val="6"/>
  </w:num>
  <w:num w:numId="14">
    <w:abstractNumId w:val="4"/>
  </w:num>
  <w:num w:numId="15">
    <w:abstractNumId w:val="9"/>
  </w:num>
  <w:num w:numId="16">
    <w:abstractNumId w:val="8"/>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63"/>
    <w:rsid w:val="00010B14"/>
    <w:rsid w:val="00011337"/>
    <w:rsid w:val="00013434"/>
    <w:rsid w:val="00014EB4"/>
    <w:rsid w:val="00020646"/>
    <w:rsid w:val="000235BB"/>
    <w:rsid w:val="000236E4"/>
    <w:rsid w:val="0007411A"/>
    <w:rsid w:val="00097FBE"/>
    <w:rsid w:val="000A64D2"/>
    <w:rsid w:val="000A6F59"/>
    <w:rsid w:val="000B46CD"/>
    <w:rsid w:val="000B4D3A"/>
    <w:rsid w:val="000B6DA5"/>
    <w:rsid w:val="000D6FC9"/>
    <w:rsid w:val="000E09EC"/>
    <w:rsid w:val="000F2E1E"/>
    <w:rsid w:val="000F6BEE"/>
    <w:rsid w:val="000F7554"/>
    <w:rsid w:val="001132AD"/>
    <w:rsid w:val="001345E1"/>
    <w:rsid w:val="0013737E"/>
    <w:rsid w:val="00154FC1"/>
    <w:rsid w:val="00161060"/>
    <w:rsid w:val="00176081"/>
    <w:rsid w:val="001769C1"/>
    <w:rsid w:val="00181F27"/>
    <w:rsid w:val="001904F6"/>
    <w:rsid w:val="001910BC"/>
    <w:rsid w:val="00196696"/>
    <w:rsid w:val="001A00F0"/>
    <w:rsid w:val="001B0C6C"/>
    <w:rsid w:val="001C090E"/>
    <w:rsid w:val="001C1A9E"/>
    <w:rsid w:val="001C5144"/>
    <w:rsid w:val="001C58B6"/>
    <w:rsid w:val="001D07B1"/>
    <w:rsid w:val="001D1489"/>
    <w:rsid w:val="001D45BF"/>
    <w:rsid w:val="0020258A"/>
    <w:rsid w:val="002151FF"/>
    <w:rsid w:val="00221C2B"/>
    <w:rsid w:val="00233503"/>
    <w:rsid w:val="00237F37"/>
    <w:rsid w:val="002715C8"/>
    <w:rsid w:val="00273E83"/>
    <w:rsid w:val="002752FF"/>
    <w:rsid w:val="002779D1"/>
    <w:rsid w:val="002810F4"/>
    <w:rsid w:val="002857BE"/>
    <w:rsid w:val="0028792C"/>
    <w:rsid w:val="00287CB0"/>
    <w:rsid w:val="0029032A"/>
    <w:rsid w:val="002A3460"/>
    <w:rsid w:val="002B0D77"/>
    <w:rsid w:val="002B1373"/>
    <w:rsid w:val="002B15BD"/>
    <w:rsid w:val="002B3203"/>
    <w:rsid w:val="002B7A66"/>
    <w:rsid w:val="002C162F"/>
    <w:rsid w:val="002D6906"/>
    <w:rsid w:val="002E1704"/>
    <w:rsid w:val="002E6B28"/>
    <w:rsid w:val="00300F95"/>
    <w:rsid w:val="0030264C"/>
    <w:rsid w:val="0031103B"/>
    <w:rsid w:val="0031227C"/>
    <w:rsid w:val="003136CF"/>
    <w:rsid w:val="003233DB"/>
    <w:rsid w:val="00325D15"/>
    <w:rsid w:val="00326C14"/>
    <w:rsid w:val="00335EFD"/>
    <w:rsid w:val="0034045F"/>
    <w:rsid w:val="00350163"/>
    <w:rsid w:val="00351EE3"/>
    <w:rsid w:val="00372F63"/>
    <w:rsid w:val="003768CD"/>
    <w:rsid w:val="00380681"/>
    <w:rsid w:val="003A2ACA"/>
    <w:rsid w:val="003B4D58"/>
    <w:rsid w:val="003C5B3D"/>
    <w:rsid w:val="003C6B1A"/>
    <w:rsid w:val="003D6ABF"/>
    <w:rsid w:val="003E2C3A"/>
    <w:rsid w:val="003F07F5"/>
    <w:rsid w:val="003F76B8"/>
    <w:rsid w:val="00405B82"/>
    <w:rsid w:val="00414BF3"/>
    <w:rsid w:val="00422B98"/>
    <w:rsid w:val="0044027C"/>
    <w:rsid w:val="004429A3"/>
    <w:rsid w:val="00451E78"/>
    <w:rsid w:val="00456E7A"/>
    <w:rsid w:val="004620AE"/>
    <w:rsid w:val="004961F9"/>
    <w:rsid w:val="004A71EB"/>
    <w:rsid w:val="004C11DA"/>
    <w:rsid w:val="004D1E90"/>
    <w:rsid w:val="004E6FF2"/>
    <w:rsid w:val="004F4832"/>
    <w:rsid w:val="004F4A84"/>
    <w:rsid w:val="004F7248"/>
    <w:rsid w:val="00513087"/>
    <w:rsid w:val="00514E8E"/>
    <w:rsid w:val="005275E5"/>
    <w:rsid w:val="00540389"/>
    <w:rsid w:val="0054725C"/>
    <w:rsid w:val="00550CE2"/>
    <w:rsid w:val="005575DB"/>
    <w:rsid w:val="005620AA"/>
    <w:rsid w:val="00577AA4"/>
    <w:rsid w:val="00582B03"/>
    <w:rsid w:val="00584DC6"/>
    <w:rsid w:val="00594B4C"/>
    <w:rsid w:val="005954D8"/>
    <w:rsid w:val="005A4278"/>
    <w:rsid w:val="005B6965"/>
    <w:rsid w:val="005D3EED"/>
    <w:rsid w:val="005D7D82"/>
    <w:rsid w:val="005E0F35"/>
    <w:rsid w:val="00605FDB"/>
    <w:rsid w:val="006104F1"/>
    <w:rsid w:val="0061072F"/>
    <w:rsid w:val="00625C3D"/>
    <w:rsid w:val="006341BE"/>
    <w:rsid w:val="0064591A"/>
    <w:rsid w:val="006554F9"/>
    <w:rsid w:val="00656C4C"/>
    <w:rsid w:val="00657E07"/>
    <w:rsid w:val="006628FD"/>
    <w:rsid w:val="006670C0"/>
    <w:rsid w:val="0067226B"/>
    <w:rsid w:val="006739C6"/>
    <w:rsid w:val="0067467F"/>
    <w:rsid w:val="006847D9"/>
    <w:rsid w:val="00684877"/>
    <w:rsid w:val="0069178B"/>
    <w:rsid w:val="00693542"/>
    <w:rsid w:val="006A0227"/>
    <w:rsid w:val="006A50C0"/>
    <w:rsid w:val="006C5E84"/>
    <w:rsid w:val="006D68CF"/>
    <w:rsid w:val="006E18D5"/>
    <w:rsid w:val="006E5B05"/>
    <w:rsid w:val="006F0FB7"/>
    <w:rsid w:val="007030C1"/>
    <w:rsid w:val="00704F7D"/>
    <w:rsid w:val="007063D6"/>
    <w:rsid w:val="00711CB8"/>
    <w:rsid w:val="007164B5"/>
    <w:rsid w:val="007164B7"/>
    <w:rsid w:val="007172B2"/>
    <w:rsid w:val="00736087"/>
    <w:rsid w:val="00740AE3"/>
    <w:rsid w:val="0075131B"/>
    <w:rsid w:val="00752D72"/>
    <w:rsid w:val="007775B7"/>
    <w:rsid w:val="007852A9"/>
    <w:rsid w:val="00794DF2"/>
    <w:rsid w:val="007A2D13"/>
    <w:rsid w:val="007B7619"/>
    <w:rsid w:val="007C0A0D"/>
    <w:rsid w:val="007C121A"/>
    <w:rsid w:val="007C6971"/>
    <w:rsid w:val="007E63F6"/>
    <w:rsid w:val="007F6E22"/>
    <w:rsid w:val="0080204C"/>
    <w:rsid w:val="00810CE6"/>
    <w:rsid w:val="0081562E"/>
    <w:rsid w:val="008400F6"/>
    <w:rsid w:val="00840C88"/>
    <w:rsid w:val="00860444"/>
    <w:rsid w:val="008635B8"/>
    <w:rsid w:val="00865047"/>
    <w:rsid w:val="0087212C"/>
    <w:rsid w:val="00872DE1"/>
    <w:rsid w:val="00875CA0"/>
    <w:rsid w:val="00877E9A"/>
    <w:rsid w:val="00880E81"/>
    <w:rsid w:val="0088183C"/>
    <w:rsid w:val="008924B2"/>
    <w:rsid w:val="0089627B"/>
    <w:rsid w:val="008A0B0A"/>
    <w:rsid w:val="008A4B48"/>
    <w:rsid w:val="008A6945"/>
    <w:rsid w:val="008D72C6"/>
    <w:rsid w:val="008D75B9"/>
    <w:rsid w:val="008E0D44"/>
    <w:rsid w:val="009130DB"/>
    <w:rsid w:val="009173C8"/>
    <w:rsid w:val="009314A7"/>
    <w:rsid w:val="009322F3"/>
    <w:rsid w:val="00935B31"/>
    <w:rsid w:val="00942FAA"/>
    <w:rsid w:val="00972DBE"/>
    <w:rsid w:val="00974D3D"/>
    <w:rsid w:val="00981B77"/>
    <w:rsid w:val="00996FE6"/>
    <w:rsid w:val="009A27C8"/>
    <w:rsid w:val="009A6617"/>
    <w:rsid w:val="009C4428"/>
    <w:rsid w:val="009D4728"/>
    <w:rsid w:val="009D496E"/>
    <w:rsid w:val="009E21CB"/>
    <w:rsid w:val="009E412F"/>
    <w:rsid w:val="00A11EB5"/>
    <w:rsid w:val="00A12E88"/>
    <w:rsid w:val="00A13BFC"/>
    <w:rsid w:val="00A1782A"/>
    <w:rsid w:val="00A23186"/>
    <w:rsid w:val="00A2341A"/>
    <w:rsid w:val="00A37AC3"/>
    <w:rsid w:val="00A43C34"/>
    <w:rsid w:val="00A51366"/>
    <w:rsid w:val="00A52036"/>
    <w:rsid w:val="00A541BC"/>
    <w:rsid w:val="00A55B1A"/>
    <w:rsid w:val="00A57335"/>
    <w:rsid w:val="00A73C2D"/>
    <w:rsid w:val="00A914AE"/>
    <w:rsid w:val="00A919E5"/>
    <w:rsid w:val="00A91DF9"/>
    <w:rsid w:val="00A923E8"/>
    <w:rsid w:val="00AA1E57"/>
    <w:rsid w:val="00AA340B"/>
    <w:rsid w:val="00AA5055"/>
    <w:rsid w:val="00AA5C3F"/>
    <w:rsid w:val="00AB44A0"/>
    <w:rsid w:val="00AB5BC6"/>
    <w:rsid w:val="00AC1740"/>
    <w:rsid w:val="00AD070B"/>
    <w:rsid w:val="00AD337A"/>
    <w:rsid w:val="00AD7C8B"/>
    <w:rsid w:val="00AF0957"/>
    <w:rsid w:val="00AF2735"/>
    <w:rsid w:val="00B05810"/>
    <w:rsid w:val="00B17216"/>
    <w:rsid w:val="00B20E18"/>
    <w:rsid w:val="00B23CAC"/>
    <w:rsid w:val="00B26242"/>
    <w:rsid w:val="00B30F6F"/>
    <w:rsid w:val="00B3386F"/>
    <w:rsid w:val="00B35616"/>
    <w:rsid w:val="00B36F38"/>
    <w:rsid w:val="00B4120B"/>
    <w:rsid w:val="00B44C5B"/>
    <w:rsid w:val="00B468F4"/>
    <w:rsid w:val="00B46BB0"/>
    <w:rsid w:val="00B52002"/>
    <w:rsid w:val="00B559D3"/>
    <w:rsid w:val="00B6071B"/>
    <w:rsid w:val="00B62002"/>
    <w:rsid w:val="00B731F8"/>
    <w:rsid w:val="00B74EF4"/>
    <w:rsid w:val="00B7657C"/>
    <w:rsid w:val="00BA495D"/>
    <w:rsid w:val="00BA5434"/>
    <w:rsid w:val="00BB400A"/>
    <w:rsid w:val="00BC564D"/>
    <w:rsid w:val="00BE10E6"/>
    <w:rsid w:val="00C06EFD"/>
    <w:rsid w:val="00C0772C"/>
    <w:rsid w:val="00C11006"/>
    <w:rsid w:val="00C220D1"/>
    <w:rsid w:val="00C27ECC"/>
    <w:rsid w:val="00C33DC5"/>
    <w:rsid w:val="00C36F87"/>
    <w:rsid w:val="00C40698"/>
    <w:rsid w:val="00C44409"/>
    <w:rsid w:val="00C459D9"/>
    <w:rsid w:val="00C52C4D"/>
    <w:rsid w:val="00C67738"/>
    <w:rsid w:val="00C6785A"/>
    <w:rsid w:val="00C67E50"/>
    <w:rsid w:val="00C87DFF"/>
    <w:rsid w:val="00C96F8D"/>
    <w:rsid w:val="00CD3BA4"/>
    <w:rsid w:val="00CD5F42"/>
    <w:rsid w:val="00CE209C"/>
    <w:rsid w:val="00D0283D"/>
    <w:rsid w:val="00D04EBD"/>
    <w:rsid w:val="00D161E9"/>
    <w:rsid w:val="00D4010E"/>
    <w:rsid w:val="00D470DE"/>
    <w:rsid w:val="00D557F1"/>
    <w:rsid w:val="00D55B44"/>
    <w:rsid w:val="00D639E4"/>
    <w:rsid w:val="00D704CB"/>
    <w:rsid w:val="00D7052F"/>
    <w:rsid w:val="00D878E6"/>
    <w:rsid w:val="00DB0C48"/>
    <w:rsid w:val="00DC1DA0"/>
    <w:rsid w:val="00DC1EF6"/>
    <w:rsid w:val="00DC2C44"/>
    <w:rsid w:val="00DC34E0"/>
    <w:rsid w:val="00DD0B90"/>
    <w:rsid w:val="00DD1289"/>
    <w:rsid w:val="00DD4BA0"/>
    <w:rsid w:val="00DD50C5"/>
    <w:rsid w:val="00DD79B2"/>
    <w:rsid w:val="00DF00BE"/>
    <w:rsid w:val="00DF12E7"/>
    <w:rsid w:val="00E013A4"/>
    <w:rsid w:val="00E0191A"/>
    <w:rsid w:val="00E03585"/>
    <w:rsid w:val="00E05ECA"/>
    <w:rsid w:val="00E20C33"/>
    <w:rsid w:val="00E245DC"/>
    <w:rsid w:val="00E25C30"/>
    <w:rsid w:val="00E30CC6"/>
    <w:rsid w:val="00E3623D"/>
    <w:rsid w:val="00E45069"/>
    <w:rsid w:val="00E47F6C"/>
    <w:rsid w:val="00E527E4"/>
    <w:rsid w:val="00E52AAD"/>
    <w:rsid w:val="00E53E18"/>
    <w:rsid w:val="00E61686"/>
    <w:rsid w:val="00E74746"/>
    <w:rsid w:val="00E82873"/>
    <w:rsid w:val="00EA0D90"/>
    <w:rsid w:val="00EA1B77"/>
    <w:rsid w:val="00EA1F1B"/>
    <w:rsid w:val="00EA492C"/>
    <w:rsid w:val="00EB3632"/>
    <w:rsid w:val="00EB497F"/>
    <w:rsid w:val="00EC412A"/>
    <w:rsid w:val="00EC43E4"/>
    <w:rsid w:val="00EC531E"/>
    <w:rsid w:val="00ED4311"/>
    <w:rsid w:val="00ED4EB8"/>
    <w:rsid w:val="00ED63B8"/>
    <w:rsid w:val="00EE5D6F"/>
    <w:rsid w:val="00EF3F9C"/>
    <w:rsid w:val="00F00E67"/>
    <w:rsid w:val="00F02DDF"/>
    <w:rsid w:val="00F063BC"/>
    <w:rsid w:val="00F124CA"/>
    <w:rsid w:val="00F17495"/>
    <w:rsid w:val="00F21BEC"/>
    <w:rsid w:val="00F21D72"/>
    <w:rsid w:val="00F23297"/>
    <w:rsid w:val="00F25D47"/>
    <w:rsid w:val="00F26DE9"/>
    <w:rsid w:val="00F33737"/>
    <w:rsid w:val="00F3492D"/>
    <w:rsid w:val="00F469AE"/>
    <w:rsid w:val="00F53C6E"/>
    <w:rsid w:val="00F60084"/>
    <w:rsid w:val="00F62924"/>
    <w:rsid w:val="00F63E6B"/>
    <w:rsid w:val="00F651BC"/>
    <w:rsid w:val="00F65A35"/>
    <w:rsid w:val="00F82C32"/>
    <w:rsid w:val="00F94207"/>
    <w:rsid w:val="00FA7C5D"/>
    <w:rsid w:val="00FB0855"/>
    <w:rsid w:val="00FB1591"/>
    <w:rsid w:val="00FB375E"/>
    <w:rsid w:val="00FB5285"/>
    <w:rsid w:val="00FC2763"/>
    <w:rsid w:val="00FC48AA"/>
    <w:rsid w:val="00FD1895"/>
    <w:rsid w:val="00FD3AAA"/>
    <w:rsid w:val="00FE1D80"/>
    <w:rsid w:val="00FF16CB"/>
    <w:rsid w:val="00FF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EC65962"/>
  <w15:docId w15:val="{435E6BA0-654D-4A15-9F09-BDBB183E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F63"/>
    <w:pPr>
      <w:ind w:left="720"/>
      <w:contextualSpacing/>
    </w:pPr>
  </w:style>
  <w:style w:type="character" w:styleId="Hyperlink">
    <w:name w:val="Hyperlink"/>
    <w:basedOn w:val="DefaultParagraphFont"/>
    <w:uiPriority w:val="99"/>
    <w:unhideWhenUsed/>
    <w:rsid w:val="00372F63"/>
    <w:rPr>
      <w:color w:val="0000FF"/>
      <w:u w:val="single"/>
    </w:rPr>
  </w:style>
  <w:style w:type="table" w:styleId="TableGrid">
    <w:name w:val="Table Grid"/>
    <w:basedOn w:val="TableNormal"/>
    <w:uiPriority w:val="39"/>
    <w:rsid w:val="004C1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rebuchet">
    <w:name w:val="Subhead Trebuchet"/>
    <w:basedOn w:val="Normal"/>
    <w:next w:val="Normal"/>
    <w:autoRedefine/>
    <w:qFormat/>
    <w:rsid w:val="001B0C6C"/>
    <w:pPr>
      <w:spacing w:after="60" w:line="240" w:lineRule="auto"/>
    </w:pPr>
    <w:rPr>
      <w:rFonts w:ascii="Trebuchet MS" w:eastAsiaTheme="minorEastAsia" w:hAnsi="Trebuchet MS"/>
      <w:b/>
      <w:sz w:val="24"/>
      <w:szCs w:val="24"/>
    </w:rPr>
  </w:style>
  <w:style w:type="character" w:styleId="CommentReference">
    <w:name w:val="annotation reference"/>
    <w:basedOn w:val="DefaultParagraphFont"/>
    <w:uiPriority w:val="99"/>
    <w:semiHidden/>
    <w:unhideWhenUsed/>
    <w:rsid w:val="00E53E18"/>
    <w:rPr>
      <w:sz w:val="16"/>
      <w:szCs w:val="16"/>
    </w:rPr>
  </w:style>
  <w:style w:type="paragraph" w:styleId="CommentText">
    <w:name w:val="annotation text"/>
    <w:basedOn w:val="Normal"/>
    <w:link w:val="CommentTextChar"/>
    <w:uiPriority w:val="99"/>
    <w:semiHidden/>
    <w:unhideWhenUsed/>
    <w:rsid w:val="00E53E18"/>
    <w:pPr>
      <w:spacing w:line="240" w:lineRule="auto"/>
    </w:pPr>
    <w:rPr>
      <w:sz w:val="20"/>
      <w:szCs w:val="20"/>
    </w:rPr>
  </w:style>
  <w:style w:type="character" w:customStyle="1" w:styleId="CommentTextChar">
    <w:name w:val="Comment Text Char"/>
    <w:basedOn w:val="DefaultParagraphFont"/>
    <w:link w:val="CommentText"/>
    <w:uiPriority w:val="99"/>
    <w:semiHidden/>
    <w:rsid w:val="00E53E18"/>
    <w:rPr>
      <w:sz w:val="20"/>
      <w:szCs w:val="20"/>
    </w:rPr>
  </w:style>
  <w:style w:type="paragraph" w:styleId="CommentSubject">
    <w:name w:val="annotation subject"/>
    <w:basedOn w:val="CommentText"/>
    <w:next w:val="CommentText"/>
    <w:link w:val="CommentSubjectChar"/>
    <w:uiPriority w:val="99"/>
    <w:semiHidden/>
    <w:unhideWhenUsed/>
    <w:rsid w:val="00E53E18"/>
    <w:rPr>
      <w:b/>
      <w:bCs/>
    </w:rPr>
  </w:style>
  <w:style w:type="character" w:customStyle="1" w:styleId="CommentSubjectChar">
    <w:name w:val="Comment Subject Char"/>
    <w:basedOn w:val="CommentTextChar"/>
    <w:link w:val="CommentSubject"/>
    <w:uiPriority w:val="99"/>
    <w:semiHidden/>
    <w:rsid w:val="00E53E18"/>
    <w:rPr>
      <w:b/>
      <w:bCs/>
      <w:sz w:val="20"/>
      <w:szCs w:val="20"/>
    </w:rPr>
  </w:style>
  <w:style w:type="paragraph" w:styleId="BalloonText">
    <w:name w:val="Balloon Text"/>
    <w:basedOn w:val="Normal"/>
    <w:link w:val="BalloonTextChar"/>
    <w:uiPriority w:val="99"/>
    <w:semiHidden/>
    <w:unhideWhenUsed/>
    <w:rsid w:val="00E5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18"/>
    <w:rPr>
      <w:rFonts w:ascii="Segoe UI" w:hAnsi="Segoe UI" w:cs="Segoe UI"/>
      <w:sz w:val="18"/>
      <w:szCs w:val="18"/>
    </w:rPr>
  </w:style>
  <w:style w:type="character" w:styleId="PlaceholderText">
    <w:name w:val="Placeholder Text"/>
    <w:basedOn w:val="DefaultParagraphFont"/>
    <w:uiPriority w:val="99"/>
    <w:semiHidden/>
    <w:rsid w:val="006628FD"/>
    <w:rPr>
      <w:color w:val="808080"/>
    </w:rPr>
  </w:style>
  <w:style w:type="paragraph" w:styleId="Header">
    <w:name w:val="header"/>
    <w:basedOn w:val="Normal"/>
    <w:link w:val="HeaderChar"/>
    <w:uiPriority w:val="99"/>
    <w:unhideWhenUsed/>
    <w:rsid w:val="0065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C4C"/>
  </w:style>
  <w:style w:type="paragraph" w:styleId="Footer">
    <w:name w:val="footer"/>
    <w:basedOn w:val="Normal"/>
    <w:link w:val="FooterChar"/>
    <w:uiPriority w:val="99"/>
    <w:unhideWhenUsed/>
    <w:rsid w:val="0065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C4C"/>
  </w:style>
  <w:style w:type="character" w:styleId="FollowedHyperlink">
    <w:name w:val="FollowedHyperlink"/>
    <w:basedOn w:val="DefaultParagraphFont"/>
    <w:uiPriority w:val="99"/>
    <w:semiHidden/>
    <w:unhideWhenUsed/>
    <w:rsid w:val="00625C3D"/>
    <w:rPr>
      <w:color w:val="954F72" w:themeColor="followedHyperlink"/>
      <w:u w:val="single"/>
    </w:rPr>
  </w:style>
  <w:style w:type="character" w:customStyle="1" w:styleId="ListParagraphChar">
    <w:name w:val="List Paragraph Char"/>
    <w:link w:val="ListParagraph"/>
    <w:uiPriority w:val="34"/>
    <w:locked/>
    <w:rsid w:val="00F063BC"/>
  </w:style>
  <w:style w:type="paragraph" w:styleId="Revision">
    <w:name w:val="Revision"/>
    <w:hidden/>
    <w:uiPriority w:val="99"/>
    <w:semiHidden/>
    <w:rsid w:val="00011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8280">
      <w:bodyDiv w:val="1"/>
      <w:marLeft w:val="0"/>
      <w:marRight w:val="0"/>
      <w:marTop w:val="0"/>
      <w:marBottom w:val="0"/>
      <w:divBdr>
        <w:top w:val="none" w:sz="0" w:space="0" w:color="auto"/>
        <w:left w:val="none" w:sz="0" w:space="0" w:color="auto"/>
        <w:bottom w:val="none" w:sz="0" w:space="0" w:color="auto"/>
        <w:right w:val="none" w:sz="0" w:space="0" w:color="auto"/>
      </w:divBdr>
    </w:div>
    <w:div w:id="1084453268">
      <w:bodyDiv w:val="1"/>
      <w:marLeft w:val="0"/>
      <w:marRight w:val="0"/>
      <w:marTop w:val="0"/>
      <w:marBottom w:val="0"/>
      <w:divBdr>
        <w:top w:val="none" w:sz="0" w:space="0" w:color="auto"/>
        <w:left w:val="none" w:sz="0" w:space="0" w:color="auto"/>
        <w:bottom w:val="none" w:sz="0" w:space="0" w:color="auto"/>
        <w:right w:val="none" w:sz="0" w:space="0" w:color="auto"/>
      </w:divBdr>
    </w:div>
    <w:div w:id="1472211412">
      <w:bodyDiv w:val="1"/>
      <w:marLeft w:val="0"/>
      <w:marRight w:val="0"/>
      <w:marTop w:val="0"/>
      <w:marBottom w:val="0"/>
      <w:divBdr>
        <w:top w:val="none" w:sz="0" w:space="0" w:color="auto"/>
        <w:left w:val="none" w:sz="0" w:space="0" w:color="auto"/>
        <w:bottom w:val="none" w:sz="0" w:space="0" w:color="auto"/>
        <w:right w:val="none" w:sz="0" w:space="0" w:color="auto"/>
      </w:divBdr>
    </w:div>
    <w:div w:id="1947617883">
      <w:bodyDiv w:val="1"/>
      <w:marLeft w:val="0"/>
      <w:marRight w:val="0"/>
      <w:marTop w:val="0"/>
      <w:marBottom w:val="0"/>
      <w:divBdr>
        <w:top w:val="none" w:sz="0" w:space="0" w:color="auto"/>
        <w:left w:val="none" w:sz="0" w:space="0" w:color="auto"/>
        <w:bottom w:val="none" w:sz="0" w:space="0" w:color="auto"/>
        <w:right w:val="none" w:sz="0" w:space="0" w:color="auto"/>
      </w:divBdr>
    </w:div>
    <w:div w:id="19870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BILLS-114s1177enr/pdf/BILLS-114s1177enr.pdf" TargetMode="External"/><Relationship Id="rId13" Type="http://schemas.openxmlformats.org/officeDocument/2006/relationships/hyperlink" Target="https://www.gpo.gov/fdsys/pkg/BILLS-114s1177enr/pdf/BILLS-114s1177enr.pdf" TargetMode="External"/><Relationship Id="rId18" Type="http://schemas.openxmlformats.org/officeDocument/2006/relationships/hyperlink" Target="https://www.gpo.gov/fdsys/pkg/BILLS-114s1177enr/pdf/BILLS-114s1177enr.pdf" TargetMode="External"/><Relationship Id="rId26" Type="http://schemas.openxmlformats.org/officeDocument/2006/relationships/hyperlink" Target="http://www.fldoe.org/core/fileparse.php/7584/urlt/IFOFFTeach1819.xlsx" TargetMode="External"/><Relationship Id="rId39" Type="http://schemas.openxmlformats.org/officeDocument/2006/relationships/hyperlink" Target="https://www.gpo.gov/fdsys/pkg/BILLS-114s1177enr/pdf/BILLS-114s1177enr.pdf" TargetMode="External"/><Relationship Id="rId3" Type="http://schemas.openxmlformats.org/officeDocument/2006/relationships/settings" Target="settings.xml"/><Relationship Id="rId21" Type="http://schemas.openxmlformats.org/officeDocument/2006/relationships/hyperlink" Target="https://www.gpo.gov/fdsys/pkg/BILLS-114s1177enr/pdf/BILLS-114s1177enr.pdf" TargetMode="External"/><Relationship Id="rId34" Type="http://schemas.openxmlformats.org/officeDocument/2006/relationships/image" Target="media/image1.png"/><Relationship Id="rId42" Type="http://schemas.openxmlformats.org/officeDocument/2006/relationships/hyperlink" Target="https://www.gpo.gov/fdsys/pkg/BILLS-114s1177enr/pdf/BILLS-114s1177enr.pdf" TargetMode="External"/><Relationship Id="rId47" Type="http://schemas.openxmlformats.org/officeDocument/2006/relationships/theme" Target="theme/theme1.xml"/><Relationship Id="rId7" Type="http://schemas.openxmlformats.org/officeDocument/2006/relationships/hyperlink" Target="https://cfo.gov/cofar" TargetMode="External"/><Relationship Id="rId12" Type="http://schemas.openxmlformats.org/officeDocument/2006/relationships/hyperlink" Target="https://www.gpo.gov/fdsys/pkg/BILLS-114s1177enr/pdf/BILLS-114s1177enr.pdf" TargetMode="External"/><Relationship Id="rId17" Type="http://schemas.openxmlformats.org/officeDocument/2006/relationships/hyperlink" Target="https://www.gpo.gov/fdsys/pkg/BILLS-114s1177enr/pdf/BILLS-114s1177enr.pdf" TargetMode="External"/><Relationship Id="rId25" Type="http://schemas.openxmlformats.org/officeDocument/2006/relationships/hyperlink" Target="http://www.fldoe.org/core/fileparse.php/7584/urlt/1819TeacherSalaryData.xlsx" TargetMode="External"/><Relationship Id="rId33" Type="http://schemas.openxmlformats.org/officeDocument/2006/relationships/hyperlink" Target="http://fldoe.org/accountability/data-sys/edu-info-accountability-services/pk-12-public-school-data-pubs-reports/archive.stml" TargetMode="External"/><Relationship Id="rId38" Type="http://schemas.openxmlformats.org/officeDocument/2006/relationships/hyperlink" Target="https://www.gpo.gov/fdsys/pkg/BILLS-114s1177enr/pdf/BILLS-114s1177enr.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po.gov/fdsys/pkg/BILLS-114s1177enr/pdf/BILLS-114s1177enr.pdf" TargetMode="External"/><Relationship Id="rId20" Type="http://schemas.openxmlformats.org/officeDocument/2006/relationships/hyperlink" Target="https://www.gpo.gov/fdsys/pkg/BILLS-114s1177enr/pdf/BILLS-114s1177enr.pdf" TargetMode="External"/><Relationship Id="rId29" Type="http://schemas.openxmlformats.org/officeDocument/2006/relationships/hyperlink" Target="http://www.fldoe.org/core/fileparse.php/7503/urlt/1617DistEduEvalRate.xls" TargetMode="External"/><Relationship Id="rId41" Type="http://schemas.openxmlformats.org/officeDocument/2006/relationships/hyperlink" Target="https://www.gpo.gov/fdsys/pkg/BILLS-114s1177enr/pdf/BILLS-114s1177en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BILLS-114s1177enr/pdf/BILLS-114s1177enr.pdf" TargetMode="External"/><Relationship Id="rId24" Type="http://schemas.openxmlformats.org/officeDocument/2006/relationships/hyperlink" Target="http://www.fldoe.org/core/fileparse.php/7584/urlt/CTSA1920.pdf" TargetMode="External"/><Relationship Id="rId32" Type="http://schemas.openxmlformats.org/officeDocument/2006/relationships/hyperlink" Target="https://edudata.fldoe.org/" TargetMode="External"/><Relationship Id="rId37" Type="http://schemas.openxmlformats.org/officeDocument/2006/relationships/hyperlink" Target="https://www.gpo.gov/fdsys/pkg/BILLS-114s1177enr/pdf/BILLS-114s1177enr.pdf" TargetMode="External"/><Relationship Id="rId40" Type="http://schemas.openxmlformats.org/officeDocument/2006/relationships/hyperlink" Target="https://www.gpo.gov/fdsys/pkg/BILLS-114s1177enr/pdf/BILLS-114s1177enr.pdf" TargetMode="External"/><Relationship Id="rId45" Type="http://schemas.openxmlformats.org/officeDocument/2006/relationships/hyperlink" Target="http://www.fldoe.org/core/fileparse.php/5625/urlt/0076977-secd.doc" TargetMode="External"/><Relationship Id="rId5" Type="http://schemas.openxmlformats.org/officeDocument/2006/relationships/footnotes" Target="footnotes.xml"/><Relationship Id="rId15" Type="http://schemas.openxmlformats.org/officeDocument/2006/relationships/hyperlink" Target="https://www.gpo.gov/fdsys/pkg/BILLS-114s1177enr/pdf/BILLS-114s1177enr.pdf" TargetMode="External"/><Relationship Id="rId23" Type="http://schemas.openxmlformats.org/officeDocument/2006/relationships/hyperlink" Target="http://www.fldoe.org/core/fileparse.php/7734/urlt/framework.pdf" TargetMode="External"/><Relationship Id="rId28" Type="http://schemas.openxmlformats.org/officeDocument/2006/relationships/hyperlink" Target="http://www.fldoe.org/core/fileparse.php/7503/urlt/1718DistEduEvalRate.xls" TargetMode="External"/><Relationship Id="rId36" Type="http://schemas.openxmlformats.org/officeDocument/2006/relationships/footer" Target="footer1.xml"/><Relationship Id="rId10" Type="http://schemas.openxmlformats.org/officeDocument/2006/relationships/hyperlink" Target="https://www.gpo.gov/fdsys/pkg/BILLS-114s1177enr/pdf/BILLS-114s1177enr.pdf" TargetMode="External"/><Relationship Id="rId19" Type="http://schemas.openxmlformats.org/officeDocument/2006/relationships/hyperlink" Target="https://www.gpo.gov/fdsys/pkg/BILLS-114s1177enr/pdf/BILLS-114s1177enr.pdf" TargetMode="External"/><Relationship Id="rId31" Type="http://schemas.openxmlformats.org/officeDocument/2006/relationships/hyperlink" Target="http://schoolgrades.fldoe.org/" TargetMode="External"/><Relationship Id="rId44" Type="http://schemas.openxmlformats.org/officeDocument/2006/relationships/hyperlink" Target="https://www.gpo.gov/fdsys/pkg/BILLS-114s1177enr/pdf/BILLS-114s1177enr.pdf" TargetMode="External"/><Relationship Id="rId4" Type="http://schemas.openxmlformats.org/officeDocument/2006/relationships/webSettings" Target="webSettings.xml"/><Relationship Id="rId9" Type="http://schemas.openxmlformats.org/officeDocument/2006/relationships/hyperlink" Target="https://www.gpo.gov/fdsys/pkg/BILLS-114s1177enr/pdf/BILLS-114s1177enr.pdf" TargetMode="External"/><Relationship Id="rId14" Type="http://schemas.openxmlformats.org/officeDocument/2006/relationships/hyperlink" Target="https://www.gpo.gov/fdsys/pkg/BILLS-114s1177enr/pdf/BILLS-114s1177enr.pdf" TargetMode="External"/><Relationship Id="rId22" Type="http://schemas.openxmlformats.org/officeDocument/2006/relationships/hyperlink" Target="https://www.gpo.gov/fdsys/pkg/BILLS-114s1177enr/pdf/BILLS-114s1177enr.pdf" TargetMode="External"/><Relationship Id="rId27" Type="http://schemas.openxmlformats.org/officeDocument/2006/relationships/hyperlink" Target="http://www.fldoe.org/core/fileparse.php/7503/urlt/1819DistEduEvalRate.xls" TargetMode="External"/><Relationship Id="rId30" Type="http://schemas.openxmlformats.org/officeDocument/2006/relationships/hyperlink" Target="https://www.floridacims.org/districts" TargetMode="External"/><Relationship Id="rId35" Type="http://schemas.openxmlformats.org/officeDocument/2006/relationships/header" Target="header1.xml"/><Relationship Id="rId43" Type="http://schemas.openxmlformats.org/officeDocument/2006/relationships/hyperlink" Target="https://www.gpo.gov/fdsys/pkg/BILLS-114s1177enr/pdf/BILLS-114s1177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 Lynn</dc:creator>
  <cp:keywords/>
  <dc:description/>
  <cp:lastModifiedBy>Talley, Lynn</cp:lastModifiedBy>
  <cp:revision>20</cp:revision>
  <cp:lastPrinted>2017-05-01T15:33:00Z</cp:lastPrinted>
  <dcterms:created xsi:type="dcterms:W3CDTF">2020-01-31T13:57:00Z</dcterms:created>
  <dcterms:modified xsi:type="dcterms:W3CDTF">2020-03-06T15:14:00Z</dcterms:modified>
</cp:coreProperties>
</file>