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6" w:rsidRDefault="00F83853">
      <w:pPr>
        <w:pStyle w:val="Heading1"/>
        <w:spacing w:before="37"/>
        <w:ind w:left="2123"/>
      </w:pPr>
      <w:bookmarkStart w:id="0" w:name="2017-2018_Title_I,_Part_A_Parental_and_F"/>
      <w:bookmarkEnd w:id="0"/>
      <w:r>
        <w:t>20</w:t>
      </w:r>
      <w:r w:rsidR="00D83022">
        <w:t>20</w:t>
      </w:r>
      <w:r>
        <w:t>-202</w:t>
      </w:r>
      <w:r w:rsidR="00D83022">
        <w:t>1</w:t>
      </w:r>
      <w:r>
        <w:t xml:space="preserve"> Title I, Part A Parental and Family Engagement Plan</w:t>
      </w:r>
    </w:p>
    <w:p w:rsidR="007B73A6" w:rsidRDefault="00F83853">
      <w:pPr>
        <w:spacing w:before="181"/>
        <w:ind w:left="261"/>
        <w:rPr>
          <w:b/>
        </w:rPr>
      </w:pPr>
      <w:r>
        <w:rPr>
          <w:b/>
        </w:rPr>
        <w:t>Assurances</w:t>
      </w:r>
    </w:p>
    <w:p w:rsidR="007B73A6" w:rsidRDefault="00F83853">
      <w:pPr>
        <w:pStyle w:val="ListParagraph"/>
        <w:numPr>
          <w:ilvl w:val="0"/>
          <w:numId w:val="1"/>
        </w:numPr>
        <w:tabs>
          <w:tab w:val="left" w:pos="979"/>
          <w:tab w:val="left" w:pos="980"/>
        </w:tabs>
        <w:spacing w:before="183" w:line="249" w:lineRule="auto"/>
        <w:ind w:right="640" w:hanging="360"/>
      </w:pPr>
      <w:r>
        <w:t>Involve the parents of children served in Title I, Part A in decisions about how Title I, Part A funds are</w:t>
      </w:r>
      <w:r>
        <w:rPr>
          <w:spacing w:val="-7"/>
        </w:rPr>
        <w:t xml:space="preserve"> </w:t>
      </w:r>
      <w:r>
        <w:t>spent.</w:t>
      </w:r>
    </w:p>
    <w:p w:rsidR="007B73A6" w:rsidRDefault="00F83853">
      <w:pPr>
        <w:pStyle w:val="ListParagraph"/>
        <w:numPr>
          <w:ilvl w:val="0"/>
          <w:numId w:val="1"/>
        </w:numPr>
        <w:tabs>
          <w:tab w:val="left" w:pos="979"/>
          <w:tab w:val="left" w:pos="980"/>
        </w:tabs>
        <w:spacing w:before="17" w:line="252" w:lineRule="auto"/>
        <w:ind w:right="852" w:hanging="360"/>
      </w:pPr>
      <w:r>
        <w:t>The</w:t>
      </w:r>
      <w:r>
        <w:rPr>
          <w:spacing w:val="-1"/>
        </w:rPr>
        <w:t xml:space="preserve"> </w:t>
      </w:r>
      <w:r>
        <w:t>school</w:t>
      </w:r>
      <w:r>
        <w:rPr>
          <w:spacing w:val="-5"/>
        </w:rPr>
        <w:t xml:space="preserve"> </w:t>
      </w:r>
      <w:r>
        <w:t>will</w:t>
      </w:r>
      <w:r>
        <w:rPr>
          <w:spacing w:val="-1"/>
        </w:rPr>
        <w:t xml:space="preserve"> </w:t>
      </w:r>
      <w:r>
        <w:t>carry</w:t>
      </w:r>
      <w:r>
        <w:rPr>
          <w:spacing w:val="-3"/>
        </w:rPr>
        <w:t xml:space="preserve"> </w:t>
      </w:r>
      <w:r>
        <w:t>out</w:t>
      </w:r>
      <w:r>
        <w:rPr>
          <w:spacing w:val="-3"/>
        </w:rPr>
        <w:t xml:space="preserve"> </w:t>
      </w:r>
      <w:r>
        <w:t>the</w:t>
      </w:r>
      <w:r>
        <w:rPr>
          <w:spacing w:val="-1"/>
        </w:rPr>
        <w:t xml:space="preserve"> </w:t>
      </w:r>
      <w:r>
        <w:t>programs,</w:t>
      </w:r>
      <w:r>
        <w:rPr>
          <w:spacing w:val="-3"/>
        </w:rPr>
        <w:t xml:space="preserve"> </w:t>
      </w:r>
      <w:r>
        <w:t>activities,</w:t>
      </w:r>
      <w:r>
        <w:rPr>
          <w:spacing w:val="-2"/>
        </w:rPr>
        <w:t xml:space="preserve"> </w:t>
      </w:r>
      <w:r>
        <w:t>and</w:t>
      </w:r>
      <w:r>
        <w:rPr>
          <w:spacing w:val="-5"/>
        </w:rPr>
        <w:t xml:space="preserve"> </w:t>
      </w:r>
      <w:r>
        <w:t>procedures</w:t>
      </w:r>
      <w:r>
        <w:rPr>
          <w:spacing w:val="-3"/>
        </w:rPr>
        <w:t xml:space="preserve"> </w:t>
      </w:r>
      <w:r>
        <w:t>in</w:t>
      </w:r>
      <w:r>
        <w:rPr>
          <w:spacing w:val="-3"/>
        </w:rPr>
        <w:t xml:space="preserve"> </w:t>
      </w:r>
      <w:r>
        <w:t>accordance</w:t>
      </w:r>
      <w:r>
        <w:rPr>
          <w:spacing w:val="-5"/>
        </w:rPr>
        <w:t xml:space="preserve"> </w:t>
      </w:r>
      <w:r>
        <w:t>with</w:t>
      </w:r>
      <w:r>
        <w:rPr>
          <w:spacing w:val="-27"/>
        </w:rPr>
        <w:t xml:space="preserve"> </w:t>
      </w:r>
      <w:r>
        <w:t>the definitions in Section 80101 of Every Student Education</w:t>
      </w:r>
      <w:r>
        <w:rPr>
          <w:spacing w:val="-34"/>
        </w:rPr>
        <w:t xml:space="preserve"> </w:t>
      </w:r>
      <w:proofErr w:type="gramStart"/>
      <w:r>
        <w:rPr>
          <w:spacing w:val="2"/>
        </w:rPr>
        <w:t>Act(</w:t>
      </w:r>
      <w:proofErr w:type="gramEnd"/>
      <w:r>
        <w:rPr>
          <w:spacing w:val="2"/>
        </w:rPr>
        <w:t>ESEA).</w:t>
      </w:r>
    </w:p>
    <w:p w:rsidR="007B73A6" w:rsidRDefault="00F83853">
      <w:pPr>
        <w:pStyle w:val="ListParagraph"/>
        <w:numPr>
          <w:ilvl w:val="0"/>
          <w:numId w:val="1"/>
        </w:numPr>
        <w:tabs>
          <w:tab w:val="left" w:pos="980"/>
          <w:tab w:val="left" w:pos="981"/>
        </w:tabs>
        <w:spacing w:before="10"/>
        <w:ind w:left="980" w:hanging="360"/>
      </w:pPr>
      <w:r>
        <w:t>The</w:t>
      </w:r>
      <w:r>
        <w:rPr>
          <w:spacing w:val="-6"/>
        </w:rPr>
        <w:t xml:space="preserve"> </w:t>
      </w:r>
      <w:r>
        <w:t>plan</w:t>
      </w:r>
      <w:r>
        <w:rPr>
          <w:spacing w:val="-10"/>
        </w:rPr>
        <w:t xml:space="preserve"> </w:t>
      </w:r>
      <w:r>
        <w:t>was</w:t>
      </w:r>
      <w:r>
        <w:rPr>
          <w:spacing w:val="-8"/>
        </w:rPr>
        <w:t xml:space="preserve"> </w:t>
      </w:r>
      <w:r>
        <w:t>jointly</w:t>
      </w:r>
      <w:r>
        <w:rPr>
          <w:spacing w:val="-3"/>
        </w:rPr>
        <w:t xml:space="preserve"> </w:t>
      </w:r>
      <w:r>
        <w:t>developed/revised</w:t>
      </w:r>
      <w:r>
        <w:rPr>
          <w:spacing w:val="-11"/>
        </w:rPr>
        <w:t xml:space="preserve"> </w:t>
      </w:r>
      <w:r>
        <w:t>with</w:t>
      </w:r>
      <w:r>
        <w:rPr>
          <w:spacing w:val="-9"/>
        </w:rPr>
        <w:t xml:space="preserve"> </w:t>
      </w:r>
      <w:r>
        <w:t>parents</w:t>
      </w:r>
      <w:r>
        <w:rPr>
          <w:spacing w:val="-9"/>
        </w:rPr>
        <w:t xml:space="preserve"> </w:t>
      </w:r>
      <w:r>
        <w:t>and</w:t>
      </w:r>
      <w:r>
        <w:rPr>
          <w:spacing w:val="-9"/>
        </w:rPr>
        <w:t xml:space="preserve"> </w:t>
      </w:r>
      <w:r>
        <w:t>made</w:t>
      </w:r>
      <w:r>
        <w:rPr>
          <w:spacing w:val="-6"/>
        </w:rPr>
        <w:t xml:space="preserve"> </w:t>
      </w:r>
      <w:r>
        <w:t>available</w:t>
      </w:r>
      <w:r>
        <w:rPr>
          <w:spacing w:val="-10"/>
        </w:rPr>
        <w:t xml:space="preserve"> </w:t>
      </w:r>
      <w:r>
        <w:t>to</w:t>
      </w:r>
      <w:r>
        <w:rPr>
          <w:spacing w:val="-5"/>
        </w:rPr>
        <w:t xml:space="preserve"> </w:t>
      </w:r>
      <w:r>
        <w:t>the</w:t>
      </w:r>
      <w:r>
        <w:rPr>
          <w:spacing w:val="-8"/>
        </w:rPr>
        <w:t xml:space="preserve"> </w:t>
      </w:r>
      <w:r>
        <w:t>local</w:t>
      </w:r>
      <w:r>
        <w:rPr>
          <w:spacing w:val="-6"/>
        </w:rPr>
        <w:t xml:space="preserve"> </w:t>
      </w:r>
      <w:r>
        <w:t>community.</w:t>
      </w:r>
    </w:p>
    <w:p w:rsidR="007B73A6" w:rsidRDefault="00F83853">
      <w:pPr>
        <w:pStyle w:val="ListParagraph"/>
        <w:numPr>
          <w:ilvl w:val="0"/>
          <w:numId w:val="1"/>
        </w:numPr>
        <w:tabs>
          <w:tab w:val="left" w:pos="981"/>
          <w:tab w:val="left" w:pos="982"/>
        </w:tabs>
        <w:spacing w:before="20" w:line="256" w:lineRule="auto"/>
        <w:ind w:left="983" w:right="208" w:hanging="362"/>
      </w:pPr>
      <w:r>
        <w:t>How</w:t>
      </w:r>
      <w:r>
        <w:rPr>
          <w:spacing w:val="-11"/>
        </w:rPr>
        <w:t xml:space="preserve"> </w:t>
      </w:r>
      <w:r>
        <w:t>the</w:t>
      </w:r>
      <w:r>
        <w:rPr>
          <w:spacing w:val="-6"/>
        </w:rPr>
        <w:t xml:space="preserve"> </w:t>
      </w:r>
      <w:r>
        <w:t>parents</w:t>
      </w:r>
      <w:r>
        <w:rPr>
          <w:spacing w:val="-7"/>
        </w:rPr>
        <w:t xml:space="preserve"> </w:t>
      </w:r>
      <w:r>
        <w:t>and</w:t>
      </w:r>
      <w:r>
        <w:rPr>
          <w:spacing w:val="-10"/>
        </w:rPr>
        <w:t xml:space="preserve"> </w:t>
      </w:r>
      <w:r>
        <w:t>families</w:t>
      </w:r>
      <w:r>
        <w:rPr>
          <w:spacing w:val="-6"/>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6"/>
        </w:rPr>
        <w:t xml:space="preserve"> </w:t>
      </w:r>
      <w:r>
        <w:t>reviewing</w:t>
      </w:r>
      <w:r>
        <w:rPr>
          <w:spacing w:val="-9"/>
        </w:rPr>
        <w:t xml:space="preserve"> </w:t>
      </w:r>
      <w:r>
        <w:t>and</w:t>
      </w:r>
      <w:r>
        <w:rPr>
          <w:spacing w:val="-10"/>
        </w:rPr>
        <w:t xml:space="preserve"> </w:t>
      </w:r>
      <w:r>
        <w:t>improving</w:t>
      </w:r>
      <w:r>
        <w:rPr>
          <w:spacing w:val="-10"/>
        </w:rPr>
        <w:t xml:space="preserve"> </w:t>
      </w:r>
      <w:r>
        <w:t>the</w:t>
      </w:r>
      <w:r>
        <w:rPr>
          <w:spacing w:val="-6"/>
        </w:rPr>
        <w:t xml:space="preserve"> </w:t>
      </w:r>
      <w:r>
        <w:t>school-wide program</w:t>
      </w:r>
      <w:r>
        <w:rPr>
          <w:spacing w:val="-7"/>
        </w:rPr>
        <w:t xml:space="preserve"> </w:t>
      </w:r>
      <w:r>
        <w:t>plan.</w:t>
      </w:r>
    </w:p>
    <w:p w:rsidR="007B73A6" w:rsidRDefault="00F83853">
      <w:pPr>
        <w:pStyle w:val="ListParagraph"/>
        <w:numPr>
          <w:ilvl w:val="0"/>
          <w:numId w:val="1"/>
        </w:numPr>
        <w:tabs>
          <w:tab w:val="left" w:pos="983"/>
          <w:tab w:val="left" w:pos="984"/>
        </w:tabs>
        <w:spacing w:before="4" w:line="256" w:lineRule="auto"/>
        <w:ind w:left="983" w:right="147" w:hanging="360"/>
      </w:pPr>
      <w:r>
        <w:t>The plan uses the findings of the parent and family engagement plan review to design strategies for more effective engagement, and to review, if necessary, the school’s parent and family engagement</w:t>
      </w:r>
      <w:r>
        <w:rPr>
          <w:spacing w:val="-8"/>
        </w:rPr>
        <w:t xml:space="preserve"> </w:t>
      </w:r>
      <w:r>
        <w:t>plan.</w:t>
      </w:r>
    </w:p>
    <w:p w:rsidR="007B73A6" w:rsidRDefault="00F83853">
      <w:pPr>
        <w:pStyle w:val="ListParagraph"/>
        <w:numPr>
          <w:ilvl w:val="0"/>
          <w:numId w:val="1"/>
        </w:numPr>
        <w:tabs>
          <w:tab w:val="left" w:pos="983"/>
          <w:tab w:val="left" w:pos="984"/>
        </w:tabs>
        <w:spacing w:before="7" w:line="259" w:lineRule="auto"/>
        <w:ind w:left="983" w:right="290" w:hanging="360"/>
      </w:pPr>
      <w:r>
        <w:t>The school will provide each family with timely notice information regarding their right to request information on the professional qualifications of the student’s classroom teachers and paraprofessionals.</w:t>
      </w:r>
    </w:p>
    <w:p w:rsidR="007B73A6" w:rsidRDefault="00F83853">
      <w:pPr>
        <w:pStyle w:val="ListParagraph"/>
        <w:numPr>
          <w:ilvl w:val="0"/>
          <w:numId w:val="1"/>
        </w:numPr>
        <w:tabs>
          <w:tab w:val="left" w:pos="983"/>
          <w:tab w:val="left" w:pos="984"/>
        </w:tabs>
        <w:spacing w:line="254" w:lineRule="auto"/>
        <w:ind w:left="984" w:right="461"/>
      </w:pPr>
      <w:r>
        <w:t>The school</w:t>
      </w:r>
      <w:r>
        <w:rPr>
          <w:spacing w:val="-4"/>
        </w:rPr>
        <w:t xml:space="preserve"> </w:t>
      </w:r>
      <w:r>
        <w:t>will</w:t>
      </w:r>
      <w:r>
        <w:rPr>
          <w:spacing w:val="-1"/>
        </w:rPr>
        <w:t xml:space="preserve"> </w:t>
      </w:r>
      <w:r>
        <w:t>notify</w:t>
      </w:r>
      <w:r>
        <w:rPr>
          <w:spacing w:val="-2"/>
        </w:rPr>
        <w:t xml:space="preserve"> </w:t>
      </w:r>
      <w:r>
        <w:t>each</w:t>
      </w:r>
      <w:r>
        <w:rPr>
          <w:spacing w:val="-6"/>
        </w:rPr>
        <w:t xml:space="preserve"> </w:t>
      </w:r>
      <w:r>
        <w:t>family,</w:t>
      </w:r>
      <w:r>
        <w:rPr>
          <w:spacing w:val="-3"/>
        </w:rPr>
        <w:t xml:space="preserve"> </w:t>
      </w:r>
      <w:r>
        <w:t>in</w:t>
      </w:r>
      <w:r>
        <w:rPr>
          <w:spacing w:val="-1"/>
        </w:rPr>
        <w:t xml:space="preserve"> </w:t>
      </w:r>
      <w:r>
        <w:t>a</w:t>
      </w:r>
      <w:r>
        <w:rPr>
          <w:spacing w:val="-1"/>
        </w:rPr>
        <w:t xml:space="preserve"> </w:t>
      </w:r>
      <w:r>
        <w:t>timely</w:t>
      </w:r>
      <w:r>
        <w:rPr>
          <w:spacing w:val="-3"/>
        </w:rPr>
        <w:t xml:space="preserve"> </w:t>
      </w:r>
      <w:r>
        <w:t>manner,</w:t>
      </w:r>
      <w:r>
        <w:rPr>
          <w:spacing w:val="-5"/>
        </w:rPr>
        <w:t xml:space="preserve"> </w:t>
      </w:r>
      <w:r>
        <w:t>when</w:t>
      </w:r>
      <w:r>
        <w:rPr>
          <w:spacing w:val="-2"/>
        </w:rPr>
        <w:t xml:space="preserve"> </w:t>
      </w:r>
      <w:r>
        <w:t>their</w:t>
      </w:r>
      <w:r>
        <w:rPr>
          <w:spacing w:val="-4"/>
        </w:rPr>
        <w:t xml:space="preserve"> </w:t>
      </w:r>
      <w:r>
        <w:t>child</w:t>
      </w:r>
      <w:r>
        <w:rPr>
          <w:spacing w:val="-2"/>
        </w:rPr>
        <w:t xml:space="preserve"> </w:t>
      </w:r>
      <w:r>
        <w:t>has been</w:t>
      </w:r>
      <w:r>
        <w:rPr>
          <w:spacing w:val="-4"/>
        </w:rPr>
        <w:t xml:space="preserve"> </w:t>
      </w:r>
      <w:r>
        <w:t>assigned,</w:t>
      </w:r>
      <w:r>
        <w:rPr>
          <w:spacing w:val="-1"/>
        </w:rPr>
        <w:t xml:space="preserve"> </w:t>
      </w:r>
      <w:r>
        <w:t>or had</w:t>
      </w:r>
      <w:r>
        <w:rPr>
          <w:spacing w:val="-4"/>
        </w:rPr>
        <w:t xml:space="preserve"> </w:t>
      </w:r>
      <w:r>
        <w:t>been</w:t>
      </w:r>
      <w:r>
        <w:rPr>
          <w:spacing w:val="-3"/>
        </w:rPr>
        <w:t xml:space="preserve"> </w:t>
      </w:r>
      <w:r>
        <w:t>taught</w:t>
      </w:r>
      <w:r>
        <w:rPr>
          <w:spacing w:val="-1"/>
        </w:rPr>
        <w:t xml:space="preserve"> </w:t>
      </w:r>
      <w:r>
        <w:t>for</w:t>
      </w:r>
      <w:r>
        <w:rPr>
          <w:spacing w:val="-2"/>
        </w:rPr>
        <w:t xml:space="preserve"> </w:t>
      </w:r>
      <w:r>
        <w:t>four</w:t>
      </w:r>
      <w:r>
        <w:rPr>
          <w:spacing w:val="-6"/>
        </w:rPr>
        <w:t xml:space="preserve"> </w:t>
      </w:r>
      <w:r>
        <w:t>or</w:t>
      </w:r>
      <w:r>
        <w:rPr>
          <w:spacing w:val="-7"/>
        </w:rPr>
        <w:t xml:space="preserve"> </w:t>
      </w:r>
      <w:r>
        <w:t>more</w:t>
      </w:r>
      <w:r>
        <w:rPr>
          <w:spacing w:val="-5"/>
        </w:rPr>
        <w:t xml:space="preserve"> </w:t>
      </w:r>
      <w:r>
        <w:t>consecutive</w:t>
      </w:r>
      <w:r>
        <w:rPr>
          <w:spacing w:val="-4"/>
        </w:rPr>
        <w:t xml:space="preserve"> </w:t>
      </w:r>
      <w:r>
        <w:t>weeks,</w:t>
      </w:r>
      <w:r>
        <w:rPr>
          <w:spacing w:val="-8"/>
        </w:rPr>
        <w:t xml:space="preserve"> </w:t>
      </w:r>
      <w:r>
        <w:t>by</w:t>
      </w:r>
      <w:r>
        <w:rPr>
          <w:spacing w:val="1"/>
        </w:rPr>
        <w:t xml:space="preserve"> </w:t>
      </w:r>
      <w:r>
        <w:t>a</w:t>
      </w:r>
      <w:r>
        <w:rPr>
          <w:spacing w:val="-4"/>
        </w:rPr>
        <w:t xml:space="preserve"> </w:t>
      </w:r>
      <w:r>
        <w:t>teacher</w:t>
      </w:r>
      <w:r>
        <w:rPr>
          <w:spacing w:val="-5"/>
        </w:rPr>
        <w:t xml:space="preserve"> </w:t>
      </w:r>
      <w:r>
        <w:t>who</w:t>
      </w:r>
      <w:r>
        <w:rPr>
          <w:spacing w:val="-2"/>
        </w:rPr>
        <w:t xml:space="preserve"> </w:t>
      </w:r>
      <w:r>
        <w:t>is</w:t>
      </w:r>
      <w:r>
        <w:rPr>
          <w:spacing w:val="-5"/>
        </w:rPr>
        <w:t xml:space="preserve"> </w:t>
      </w:r>
      <w:r>
        <w:t>out</w:t>
      </w:r>
      <w:r>
        <w:rPr>
          <w:spacing w:val="-5"/>
        </w:rPr>
        <w:t xml:space="preserve"> </w:t>
      </w:r>
      <w:r>
        <w:t>of</w:t>
      </w:r>
      <w:r>
        <w:rPr>
          <w:spacing w:val="-2"/>
        </w:rPr>
        <w:t xml:space="preserve"> </w:t>
      </w:r>
      <w:r>
        <w:t>the</w:t>
      </w:r>
      <w:r>
        <w:rPr>
          <w:spacing w:val="-20"/>
        </w:rPr>
        <w:t xml:space="preserve"> </w:t>
      </w:r>
      <w:r>
        <w:t>field.</w:t>
      </w:r>
    </w:p>
    <w:p w:rsidR="007B73A6" w:rsidRDefault="00F83853">
      <w:pPr>
        <w:pStyle w:val="ListParagraph"/>
        <w:numPr>
          <w:ilvl w:val="0"/>
          <w:numId w:val="1"/>
        </w:numPr>
        <w:tabs>
          <w:tab w:val="left" w:pos="984"/>
          <w:tab w:val="left" w:pos="985"/>
        </w:tabs>
        <w:spacing w:before="5" w:line="252" w:lineRule="auto"/>
        <w:ind w:left="984" w:right="154" w:hanging="360"/>
      </w:pPr>
      <w:r>
        <w:t>The school will provide each family with an individualized student report about</w:t>
      </w:r>
      <w:r w:rsidR="007207B3">
        <w:t xml:space="preserve"> </w:t>
      </w:r>
      <w:r>
        <w:t>the performance of their child(ren) on the</w:t>
      </w:r>
      <w:r>
        <w:rPr>
          <w:spacing w:val="-6"/>
        </w:rPr>
        <w:t xml:space="preserve"> </w:t>
      </w:r>
      <w:r>
        <w:t>State</w:t>
      </w:r>
      <w:r w:rsidR="007207B3">
        <w:t xml:space="preserve"> </w:t>
      </w:r>
      <w:r>
        <w:t>assessments.</w:t>
      </w:r>
    </w:p>
    <w:p w:rsidR="007B73A6" w:rsidRDefault="007B73A6">
      <w:pPr>
        <w:pStyle w:val="BodyText"/>
        <w:rPr>
          <w:sz w:val="20"/>
        </w:rPr>
      </w:pPr>
    </w:p>
    <w:p w:rsidR="007B73A6" w:rsidRDefault="007B73A6">
      <w:pPr>
        <w:pStyle w:val="BodyText"/>
        <w:rPr>
          <w:sz w:val="20"/>
        </w:rPr>
      </w:pPr>
    </w:p>
    <w:p w:rsidR="007B73A6" w:rsidRDefault="00F83853">
      <w:pPr>
        <w:pStyle w:val="BodyText"/>
        <w:spacing w:before="9"/>
        <w:rPr>
          <w:sz w:val="23"/>
        </w:rPr>
      </w:pPr>
      <w:r>
        <w:rPr>
          <w:noProof/>
          <w:lang w:bidi="ar-SA"/>
        </w:rPr>
        <mc:AlternateContent>
          <mc:Choice Requires="wps">
            <w:drawing>
              <wp:anchor distT="0" distB="0" distL="0" distR="0" simplePos="0" relativeHeight="251656192" behindDoc="1" locked="0" layoutInCell="1" allowOverlap="1">
                <wp:simplePos x="0" y="0"/>
                <wp:positionH relativeFrom="page">
                  <wp:posOffset>915035</wp:posOffset>
                </wp:positionH>
                <wp:positionV relativeFrom="paragraph">
                  <wp:posOffset>215900</wp:posOffset>
                </wp:positionV>
                <wp:extent cx="4314825" cy="0"/>
                <wp:effectExtent l="10160" t="8255" r="8890"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9EA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pt" to="41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hB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CYT7N8MZlhRK++hBTXRGOd/8x1h4JRYgmcIzA5PjsfiJDiGhLuUXoj&#10;pIzDlgr1wHbyMF3EDKelYMEb4pzd7ypp0ZEEvcQvlgWe+7AAXRPXDnHRNSjJ6oNi8ZqWE7a+2J4I&#10;OdhAS6pwERQJRC/WoJQfj+njerFe5KN8Ml+P8rSuR582VT6ab7KHWT2tq6rOfgbOWV60gjGuAu2r&#10;arP871RxeT+D3m66vTUoeY8eOwlkr/9IOk45DHaQyE6z89Zepw9CjcGXRxVewv0e7Punv/oFAAD/&#10;/wMAUEsDBBQABgAIAAAAIQAGyvZz3wAAAAkBAAAPAAAAZHJzL2Rvd25yZXYueG1sTI9PS8NAEMXv&#10;gt9hGcGLtJu2oZaYTbGiUKwI/XPocZKMSTA7G7LbNn57Rzzo8c083vu9dDnYVp2p941jA5NxBIq4&#10;cGXDlYHD/mW0AOUDcomtYzLwRR6W2fVViknpLryl8y5USkLYJ2igDqFLtPZFTRb92HXE8vtwvcUg&#10;sq902eNFwm2rp1E01xYbloYaO3qqqfjcnayUPIdDFOfH++3den183+Bq9fY6GHN7Mzw+gAo0hD8z&#10;/OALOmTClLsTl161ouN4IlYDs1g2iWExnc1B5b8HnaX6/4LsGwAA//8DAFBLAQItABQABgAIAAAA&#10;IQC2gziS/gAAAOEBAAATAAAAAAAAAAAAAAAAAAAAAABbQ29udGVudF9UeXBlc10ueG1sUEsBAi0A&#10;FAAGAAgAAAAhADj9If/WAAAAlAEAAAsAAAAAAAAAAAAAAAAALwEAAF9yZWxzLy5yZWxzUEsBAi0A&#10;FAAGAAgAAAAhAB5weEEdAgAAQgQAAA4AAAAAAAAAAAAAAAAALgIAAGRycy9lMm9Eb2MueG1sUEsB&#10;Ai0AFAAGAAgAAAAhAAbK9nPfAAAACQEAAA8AAAAAAAAAAAAAAAAAdwQAAGRycy9kb3ducmV2Lnht&#10;bFBLBQYAAAAABAAEAPMAAACDBQAAAAA=&#10;" strokeweight=".35383mm">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5292090</wp:posOffset>
                </wp:positionH>
                <wp:positionV relativeFrom="paragraph">
                  <wp:posOffset>215900</wp:posOffset>
                </wp:positionV>
                <wp:extent cx="1461770" cy="0"/>
                <wp:effectExtent l="15240"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F3EC"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7pt" to="53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fHAIAAEI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JbN5zA0OvgSUgyJxjr/iesWBaPEEjhHYHLeOR+IkGIICfcovRVS&#10;xmFLhToAn8yni5jhtBQseEOcs8fDWlp0JkEv8YtlgecxLEBXxDV9XHT1SrL6pFi8puGEbW62J0L2&#10;NtCSKlwERQLRm9Ur5cdT+rRZbBb5KJ/MNqM8rarRx+06H8222fxDNa3W6yr7GThnedEIxrgKtAfV&#10;ZvnfqeL2fnq93XV7b1DyFj12EsgO/0g6TjkMtpfIQbPr3g7TB6HG4NujCi/hcQ/249Nf/QIAAP//&#10;AwBQSwMEFAAGAAgAAAAhAHYgbbzfAAAACgEAAA8AAABkcnMvZG93bnJldi54bWxMj01Lw0AQhu+C&#10;/2EZwYvYXU2IJWZTrCgUFaG1hx4n2TEJZmdDdtvGf+8WD3qcdx7ej2Ix2V4caPSdYw03MwWCuHam&#10;40bD9uP5eg7CB2SDvWPS8E0eFuX5WYG5cUde02ETGhFN2OeooQ1hyKX0dUsW/cwNxPH36UaLIZ5j&#10;I82Ix2hue3mrVCYtdhwTWhzosaX6a7O3MeQpbFVa7e7WV6vV7v0Vl8u3l0nry4vp4R5EoCn8wXCq&#10;H6tDGTtVbs/Gi17DPEnSiGpI0rjpBKgsyUBUv4osC/l/QvkDAAD//wMAUEsBAi0AFAAGAAgAAAAh&#10;ALaDOJL+AAAA4QEAABMAAAAAAAAAAAAAAAAAAAAAAFtDb250ZW50X1R5cGVzXS54bWxQSwECLQAU&#10;AAYACAAAACEAOP0h/9YAAACUAQAACwAAAAAAAAAAAAAAAAAvAQAAX3JlbHMvLnJlbHNQSwECLQAU&#10;AAYACAAAACEAHoa5HxwCAABCBAAADgAAAAAAAAAAAAAAAAAuAgAAZHJzL2Uyb0RvYy54bWxQSwEC&#10;LQAUAAYACAAAACEAdiBtvN8AAAAKAQAADwAAAAAAAAAAAAAAAAB2BAAAZHJzL2Rvd25yZXYueG1s&#10;UEsFBgAAAAAEAAQA8wAAAIIFAAAAAA==&#10;" strokeweight=".35383mm">
                <w10:wrap type="topAndBottom" anchorx="page"/>
              </v:line>
            </w:pict>
          </mc:Fallback>
        </mc:AlternateContent>
      </w:r>
    </w:p>
    <w:p w:rsidR="007B73A6" w:rsidRDefault="00F83853">
      <w:pPr>
        <w:pStyle w:val="Heading1"/>
        <w:tabs>
          <w:tab w:val="left" w:pos="7375"/>
        </w:tabs>
        <w:spacing w:line="253" w:lineRule="exact"/>
        <w:ind w:left="358"/>
      </w:pPr>
      <w:bookmarkStart w:id="1" w:name="Signature_of_Principal_or_Designee_Date_"/>
      <w:bookmarkEnd w:id="1"/>
      <w:r>
        <w:t>Signature of Principal</w:t>
      </w:r>
      <w:r>
        <w:rPr>
          <w:spacing w:val="-18"/>
        </w:rPr>
        <w:t xml:space="preserve"> </w:t>
      </w:r>
      <w:r>
        <w:t>or</w:t>
      </w:r>
      <w:r>
        <w:rPr>
          <w:spacing w:val="-9"/>
        </w:rPr>
        <w:t xml:space="preserve"> </w:t>
      </w:r>
      <w:r>
        <w:t>Designee</w:t>
      </w:r>
      <w:r>
        <w:tab/>
        <w:t>Date</w:t>
      </w:r>
      <w:r>
        <w:rPr>
          <w:spacing w:val="-13"/>
        </w:rPr>
        <w:t xml:space="preserve"> </w:t>
      </w:r>
      <w:r>
        <w:t>Signed</w:t>
      </w:r>
    </w:p>
    <w:p w:rsidR="007B73A6" w:rsidRDefault="007B73A6">
      <w:pPr>
        <w:pStyle w:val="BodyText"/>
        <w:rPr>
          <w:b/>
          <w:sz w:val="20"/>
        </w:rPr>
      </w:pPr>
    </w:p>
    <w:p w:rsidR="007B73A6" w:rsidRDefault="007B73A6">
      <w:pPr>
        <w:pStyle w:val="BodyText"/>
        <w:rPr>
          <w:b/>
          <w:sz w:val="20"/>
        </w:rPr>
      </w:pPr>
    </w:p>
    <w:p w:rsidR="007B73A6" w:rsidRDefault="007B73A6">
      <w:pPr>
        <w:pStyle w:val="BodyText"/>
        <w:rPr>
          <w:b/>
          <w:sz w:val="17"/>
        </w:rPr>
      </w:pPr>
    </w:p>
    <w:p w:rsidR="007B73A6" w:rsidRDefault="00F83853">
      <w:pPr>
        <w:ind w:left="359"/>
        <w:rPr>
          <w:b/>
        </w:rPr>
      </w:pPr>
      <w:r>
        <w:rPr>
          <w:b/>
        </w:rPr>
        <w:t>School Name</w:t>
      </w:r>
    </w:p>
    <w:p w:rsidR="007B73A6" w:rsidRDefault="007B73A6">
      <w:pPr>
        <w:pStyle w:val="BodyText"/>
        <w:spacing w:before="7"/>
        <w:rPr>
          <w:b/>
          <w:sz w:val="9"/>
        </w:rPr>
      </w:pPr>
    </w:p>
    <w:p w:rsidR="007B73A6" w:rsidRDefault="00F83853">
      <w:pPr>
        <w:spacing w:before="56"/>
        <w:ind w:left="293"/>
        <w:rPr>
          <w:b/>
        </w:rPr>
      </w:pPr>
      <w:r>
        <w:rPr>
          <w:b/>
        </w:rPr>
        <w:t>Mission Statement (Optional)</w:t>
      </w:r>
    </w:p>
    <w:p w:rsidR="007B73A6" w:rsidRDefault="00D83022">
      <w:pPr>
        <w:pStyle w:val="BodyText"/>
        <w:rPr>
          <w:b/>
        </w:rPr>
      </w:pPr>
      <w:r>
        <w:rPr>
          <w:rFonts w:ascii="Tahoma" w:hAnsi="Tahoma" w:cs="Tahoma"/>
          <w:color w:val="000000"/>
          <w:sz w:val="20"/>
          <w:szCs w:val="20"/>
          <w:shd w:val="clear" w:color="auto" w:fill="EEEEEE"/>
        </w:rPr>
        <w:t>Engaging all stakeholders in respectful communication and productive collaboration for post-secondary success.</w:t>
      </w:r>
    </w:p>
    <w:p w:rsidR="007B73A6" w:rsidRDefault="007B73A6">
      <w:pPr>
        <w:pStyle w:val="BodyText"/>
        <w:spacing w:before="8"/>
        <w:rPr>
          <w:b/>
          <w:sz w:val="31"/>
        </w:rPr>
      </w:pPr>
    </w:p>
    <w:p w:rsidR="007B73A6" w:rsidRDefault="00F83853">
      <w:pPr>
        <w:ind w:left="310"/>
        <w:rPr>
          <w:b/>
        </w:rPr>
      </w:pPr>
      <w:r>
        <w:rPr>
          <w:b/>
        </w:rPr>
        <w:t>Parental and Family Engagement Mission Statement (Optional)</w:t>
      </w:r>
    </w:p>
    <w:p w:rsidR="007B73A6" w:rsidRDefault="007B73A6">
      <w:pPr>
        <w:pStyle w:val="BodyText"/>
        <w:rPr>
          <w:b/>
        </w:rPr>
      </w:pPr>
    </w:p>
    <w:p w:rsidR="007B73A6" w:rsidRDefault="007B73A6">
      <w:pPr>
        <w:pStyle w:val="BodyText"/>
        <w:rPr>
          <w:b/>
        </w:rPr>
      </w:pPr>
    </w:p>
    <w:p w:rsidR="007B73A6" w:rsidRDefault="007B73A6">
      <w:pPr>
        <w:pStyle w:val="BodyText"/>
        <w:rPr>
          <w:b/>
        </w:rPr>
      </w:pPr>
    </w:p>
    <w:p w:rsidR="007B73A6" w:rsidRDefault="007B73A6">
      <w:pPr>
        <w:pStyle w:val="BodyText"/>
        <w:spacing w:before="7"/>
        <w:rPr>
          <w:b/>
        </w:rPr>
      </w:pPr>
    </w:p>
    <w:p w:rsidR="007B73A6" w:rsidRDefault="00F83853">
      <w:pPr>
        <w:pStyle w:val="BodyText"/>
        <w:spacing w:before="1"/>
        <w:ind w:left="327"/>
      </w:pPr>
      <w:r>
        <w:t>How the parent and family engagement plan is a shared responsibility? (Optional)</w:t>
      </w:r>
    </w:p>
    <w:p w:rsidR="007B73A6" w:rsidRDefault="007207B3">
      <w:pPr>
        <w:pStyle w:val="BodyText"/>
      </w:pPr>
      <w:r w:rsidRPr="007207B3">
        <w:t>The plan has specific responsibilities for students, parents, teachers, and other school staff.</w:t>
      </w:r>
    </w:p>
    <w:p w:rsidR="007B73A6" w:rsidRDefault="007B73A6">
      <w:pPr>
        <w:pStyle w:val="BodyText"/>
      </w:pPr>
    </w:p>
    <w:p w:rsidR="007B73A6" w:rsidRDefault="007B73A6">
      <w:pPr>
        <w:pStyle w:val="BodyText"/>
      </w:pPr>
    </w:p>
    <w:p w:rsidR="007B73A6" w:rsidRDefault="007B73A6">
      <w:pPr>
        <w:pStyle w:val="BodyText"/>
        <w:spacing w:before="11"/>
      </w:pPr>
    </w:p>
    <w:p w:rsidR="007B73A6" w:rsidRDefault="00F83853">
      <w:pPr>
        <w:pStyle w:val="BodyText"/>
        <w:spacing w:line="237" w:lineRule="auto"/>
        <w:ind w:left="345" w:right="1111"/>
      </w:pPr>
      <w:bookmarkStart w:id="2" w:name="(Optional)"/>
      <w:bookmarkEnd w:id="2"/>
      <w:r>
        <w:t>How the parent and family engagement will assist in providing high quality instruction for all learners? (Optional)</w:t>
      </w:r>
    </w:p>
    <w:p w:rsidR="007B73A6" w:rsidRDefault="007B73A6">
      <w:pPr>
        <w:spacing w:line="237" w:lineRule="auto"/>
      </w:pPr>
    </w:p>
    <w:p w:rsidR="007207B3" w:rsidRDefault="007207B3">
      <w:pPr>
        <w:spacing w:line="237" w:lineRule="auto"/>
        <w:sectPr w:rsidR="007207B3">
          <w:type w:val="continuous"/>
          <w:pgSz w:w="12240" w:h="15840"/>
          <w:pgMar w:top="1440" w:right="1320" w:bottom="280" w:left="1200" w:header="720" w:footer="720" w:gutter="0"/>
          <w:cols w:space="720"/>
        </w:sectPr>
      </w:pPr>
      <w:r w:rsidRPr="007207B3">
        <w:t xml:space="preserve">The plan provides specific behaviors for all stake holders within the larger </w:t>
      </w:r>
      <w:proofErr w:type="gramStart"/>
      <w:r w:rsidRPr="007207B3">
        <w:t>school  community</w:t>
      </w:r>
      <w:proofErr w:type="gramEnd"/>
      <w:r w:rsidRPr="007207B3">
        <w:t>.  These behaviors encourage the communication, work ethic, and self-efficacy that result in student academic success.</w:t>
      </w:r>
    </w:p>
    <w:p w:rsidR="007B73A6" w:rsidRDefault="00F83853">
      <w:pPr>
        <w:pStyle w:val="Heading1"/>
        <w:spacing w:before="37"/>
      </w:pPr>
      <w:r>
        <w:lastRenderedPageBreak/>
        <w:t>Involvement of Parents</w:t>
      </w:r>
    </w:p>
    <w:p w:rsidR="007B73A6" w:rsidRDefault="00F83853">
      <w:pPr>
        <w:pStyle w:val="BodyText"/>
        <w:spacing w:before="182" w:line="259" w:lineRule="auto"/>
        <w:ind w:left="23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7B73A6" w:rsidRDefault="00F83853">
      <w:pPr>
        <w:pStyle w:val="BodyText"/>
        <w:spacing w:before="9"/>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whgIAABkFAAAOAAAAZHJzL2Uyb0RvYy54bWysVG1v2yAQ/j5p/wHxPXXsxq1r1am6OJkm&#10;dS9Sux9AMI7RMDAgsbtp/30HxGm7fpmm+QM++46He+6e4/pm7AU6MGO5khVOz+YYMUlVw+Wuwl8f&#10;NrMCI+uIbIhQklX4kVl8s3z75nrQJctUp0TDDAIQactBV7hzTpdJYmnHemLPlGYSnK0yPXHwaXZJ&#10;Y8gA6L1Isvn8IhmUabRRlFkLf+voxMuA37aMus9ta5lDosKQmwurCevWr8nympQ7Q3TH6TEN8g9Z&#10;9IRLOPQEVRNH0N7wV1A9p0ZZ1bozqvpEtS2nLHAANun8Dzb3HdEscIHiWH0qk/1/sPTT4YtBvKlw&#10;hpEkPbTogY0OvVMjOvfVGbQtIeheQ5gb4Td0OTC1+k7RbxZJteqI3LFbY9TQMdJAdqnfmTzbGnGs&#10;B9kOH1UDx5C9UwFobE3vSwfFQIAOXXo8dcanQuFnXuSXxWWOEQVfmp0XWR56l5By2q6Nde+Z6pE3&#10;Kmyg9QGeHO6s8+mQcgrxp0m14UKE9guJhgpf5VkeiSnBG+/0Ydbstith0IF4AYUncAPP8zCPXBPb&#10;xbjgitLquQN9C95XuDjtJqWv01o24XhHuIg2pCikPxVoQ9JHK+ro59X8al2si8VskV2sZ4t5Xc9u&#10;N6vF7GKTXub1eb1a1ekvTyBdlB1vGiY9h0nT6eLvNHOcrqjGk6pfcH1Rkk14XpckeZlGKD+wmt6B&#10;XRCI10RUhxu3IxTEq2armkeQilFxXuF+AaNT5gdGA8xqhe33PTEMI/FBgtz8YE+GmYztZBBJYWuF&#10;HUbRXLl4Aey14bsOkKOgpboFSbY8iOUpi6OQYf5C8se7wg/48+8Q9XSjLX8DAAD//wMAUEsDBBQA&#10;BgAIAAAAIQD10ty34AAAAAsBAAAPAAAAZHJzL2Rvd25yZXYueG1sTI/BTsMwEETvSPyDtUhcEHUa&#10;0RKFOBWq4IYQLaBydOMljhKvo9ht0r9neyrHmX2anSlWk+vEEYfQeFIwnyUgkCpvGqoVfH2+3mcg&#10;QtRkdOcJFZwwwKq8vip0bvxIGzxuYy04hEKuFdgY+1zKUFl0Osx8j8S3Xz84HVkOtTSDHjncdTJN&#10;kqV0uiH+YHWPa4tVuz04Be27/djs3tY/1Z3Eth6/k112elHq9mZ6fgIRcYoXGM71uTqU3GnvD2SC&#10;6Fg/LBaMKkhTnnAGkmXG6/bszB8zkGUh/28o/wAAAP//AwBQSwECLQAUAAYACAAAACEAtoM4kv4A&#10;AADhAQAAEwAAAAAAAAAAAAAAAAAAAAAAW0NvbnRlbnRfVHlwZXNdLnhtbFBLAQItABQABgAIAAAA&#10;IQA4/SH/1gAAAJQBAAALAAAAAAAAAAAAAAAAAC8BAABfcmVscy8ucmVsc1BLAQItABQABgAIAAAA&#10;IQAM/1mwhgIAABkFAAAOAAAAAAAAAAAAAAAAAC4CAABkcnMvZTJvRG9jLnhtbFBLAQItABQABgAI&#10;AAAAIQD10ty34AAAAAsBAAAPAAAAAAAAAAAAAAAAAOAEAABkcnMvZG93bnJldi54bWxQSwUGAAAA&#10;AAQABADzAAAA7QUAAAAA&#10;" filled="f">
                <v:textbox inset="0,0,0,0">
                  <w:txbxContent>
                    <w:p w:rsidR="007B73A6" w:rsidRDefault="00F83853">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7B73A6" w:rsidRDefault="00F83853">
      <w:pPr>
        <w:pStyle w:val="Heading1"/>
        <w:spacing w:before="191"/>
      </w:pPr>
      <w:r>
        <w:t>Coordination and Integration with Other Federal Programs</w:t>
      </w:r>
    </w:p>
    <w:p w:rsidR="007207B3" w:rsidRDefault="00F83853" w:rsidP="007207B3">
      <w:pPr>
        <w:pStyle w:val="BodyText"/>
        <w:spacing w:before="185" w:line="256" w:lineRule="auto"/>
        <w:ind w:left="240" w:right="151"/>
      </w:pPr>
      <w:r>
        <w:t>How the school will coordinate and integrate parent and family activities that teach parents how to help their child(ren) at home? [Elementary Student Education Act Section 1116</w:t>
      </w:r>
      <w:r w:rsidR="007207B3">
        <w:t>)</w:t>
      </w:r>
    </w:p>
    <w:p w:rsidR="007207B3" w:rsidRDefault="007207B3" w:rsidP="007207B3">
      <w:pPr>
        <w:pStyle w:val="BodyText"/>
        <w:spacing w:before="185" w:line="256" w:lineRule="auto"/>
        <w:ind w:left="240" w:right="151"/>
      </w:pPr>
      <w:proofErr w:type="gramStart"/>
      <w:r w:rsidRPr="007207B3">
        <w:t>All of</w:t>
      </w:r>
      <w:proofErr w:type="gramEnd"/>
      <w:r w:rsidRPr="007207B3">
        <w:t xml:space="preserve"> the parent and family activities are open to all students from ESE to ESOL.  The events will focus on parents helping their students at home by reinforcing connections to clubs and organizations of interest, post-secondary preparation practices, and methods for upholding expectations to academic standards.</w:t>
      </w:r>
    </w:p>
    <w:p w:rsidR="007B73A6" w:rsidRDefault="007B73A6">
      <w:pPr>
        <w:pStyle w:val="BodyText"/>
        <w:spacing w:before="3"/>
        <w:rPr>
          <w:sz w:val="5"/>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7B73A6">
        <w:trPr>
          <w:trHeight w:val="268"/>
        </w:trPr>
        <w:tc>
          <w:tcPr>
            <w:tcW w:w="763" w:type="dxa"/>
          </w:tcPr>
          <w:p w:rsidR="007B73A6" w:rsidRDefault="00F83853">
            <w:pPr>
              <w:pStyle w:val="TableParagraph"/>
              <w:spacing w:line="248" w:lineRule="exact"/>
              <w:ind w:left="107"/>
              <w:rPr>
                <w:b/>
              </w:rPr>
            </w:pPr>
            <w:r>
              <w:rPr>
                <w:b/>
              </w:rPr>
              <w:t>Count</w:t>
            </w:r>
          </w:p>
        </w:tc>
        <w:tc>
          <w:tcPr>
            <w:tcW w:w="3103" w:type="dxa"/>
          </w:tcPr>
          <w:p w:rsidR="007B73A6" w:rsidRDefault="00F83853">
            <w:pPr>
              <w:pStyle w:val="TableParagraph"/>
              <w:spacing w:line="248" w:lineRule="exact"/>
              <w:ind w:left="1138" w:right="1131"/>
              <w:jc w:val="center"/>
              <w:rPr>
                <w:b/>
              </w:rPr>
            </w:pPr>
            <w:r>
              <w:rPr>
                <w:b/>
              </w:rPr>
              <w:t>Program</w:t>
            </w:r>
          </w:p>
        </w:tc>
        <w:tc>
          <w:tcPr>
            <w:tcW w:w="5484" w:type="dxa"/>
          </w:tcPr>
          <w:p w:rsidR="007B73A6" w:rsidRDefault="00F83853">
            <w:pPr>
              <w:pStyle w:val="TableParagraph"/>
              <w:spacing w:line="248" w:lineRule="exact"/>
              <w:ind w:left="2121" w:right="2116"/>
              <w:jc w:val="center"/>
              <w:rPr>
                <w:b/>
              </w:rPr>
            </w:pPr>
            <w:r>
              <w:rPr>
                <w:b/>
              </w:rPr>
              <w:t>Coordination</w:t>
            </w:r>
          </w:p>
        </w:tc>
      </w:tr>
      <w:tr w:rsidR="007B73A6">
        <w:trPr>
          <w:trHeight w:val="537"/>
        </w:trPr>
        <w:tc>
          <w:tcPr>
            <w:tcW w:w="763" w:type="dxa"/>
          </w:tcPr>
          <w:p w:rsidR="007B73A6" w:rsidRDefault="00F83853">
            <w:pPr>
              <w:pStyle w:val="TableParagraph"/>
              <w:spacing w:line="268" w:lineRule="exact"/>
              <w:ind w:left="107"/>
            </w:pPr>
            <w:r>
              <w:t>1.</w:t>
            </w:r>
          </w:p>
        </w:tc>
        <w:tc>
          <w:tcPr>
            <w:tcW w:w="3103" w:type="dxa"/>
          </w:tcPr>
          <w:p w:rsidR="007B73A6" w:rsidRDefault="00F83853">
            <w:pPr>
              <w:pStyle w:val="TableParagraph"/>
              <w:spacing w:line="268" w:lineRule="exact"/>
              <w:ind w:left="107"/>
            </w:pPr>
            <w:r>
              <w:t>IDEA (ESE)</w:t>
            </w:r>
          </w:p>
        </w:tc>
        <w:tc>
          <w:tcPr>
            <w:tcW w:w="5484" w:type="dxa"/>
          </w:tcPr>
          <w:p w:rsidR="007B73A6" w:rsidRDefault="00F83853">
            <w:pPr>
              <w:pStyle w:val="TableParagraph"/>
              <w:spacing w:line="268" w:lineRule="exact"/>
              <w:ind w:left="105"/>
            </w:pPr>
            <w:r>
              <w:t>Provide information to parents about the resources</w:t>
            </w:r>
          </w:p>
          <w:p w:rsidR="007B73A6" w:rsidRDefault="00F83853">
            <w:pPr>
              <w:pStyle w:val="TableParagraph"/>
              <w:spacing w:line="249" w:lineRule="exact"/>
              <w:ind w:left="105"/>
            </w:pPr>
            <w:r>
              <w:t>available upon development of the student’s IEP.</w:t>
            </w:r>
          </w:p>
        </w:tc>
      </w:tr>
      <w:tr w:rsidR="007B73A6">
        <w:trPr>
          <w:trHeight w:val="805"/>
        </w:trPr>
        <w:tc>
          <w:tcPr>
            <w:tcW w:w="763" w:type="dxa"/>
          </w:tcPr>
          <w:p w:rsidR="007B73A6" w:rsidRDefault="00F83853">
            <w:pPr>
              <w:pStyle w:val="TableParagraph"/>
              <w:spacing w:line="268" w:lineRule="exact"/>
              <w:ind w:left="107"/>
            </w:pPr>
            <w:r>
              <w:t>2.</w:t>
            </w:r>
          </w:p>
        </w:tc>
        <w:tc>
          <w:tcPr>
            <w:tcW w:w="3103" w:type="dxa"/>
          </w:tcPr>
          <w:p w:rsidR="007B73A6" w:rsidRDefault="00F83853">
            <w:pPr>
              <w:pStyle w:val="TableParagraph"/>
              <w:spacing w:line="268" w:lineRule="exact"/>
              <w:ind w:left="107"/>
            </w:pPr>
            <w:r>
              <w:t>Title III (ESOL)</w:t>
            </w:r>
          </w:p>
        </w:tc>
        <w:tc>
          <w:tcPr>
            <w:tcW w:w="5484" w:type="dxa"/>
          </w:tcPr>
          <w:p w:rsidR="007B73A6" w:rsidRDefault="00F83853">
            <w:pPr>
              <w:pStyle w:val="TableParagraph"/>
              <w:ind w:left="105" w:right="96"/>
            </w:pPr>
            <w:r>
              <w:t>The school and district ELL rep will provide literature and resources to parents at various evening events, and parent</w:t>
            </w:r>
          </w:p>
          <w:p w:rsidR="007B73A6" w:rsidRDefault="00F83853">
            <w:pPr>
              <w:pStyle w:val="TableParagraph"/>
              <w:spacing w:line="249" w:lineRule="exact"/>
              <w:ind w:left="105"/>
            </w:pPr>
            <w:r>
              <w:t>events.</w:t>
            </w:r>
          </w:p>
        </w:tc>
      </w:tr>
      <w:tr w:rsidR="007B73A6">
        <w:trPr>
          <w:trHeight w:val="806"/>
        </w:trPr>
        <w:tc>
          <w:tcPr>
            <w:tcW w:w="763" w:type="dxa"/>
          </w:tcPr>
          <w:p w:rsidR="007B73A6" w:rsidRDefault="00F83853">
            <w:pPr>
              <w:pStyle w:val="TableParagraph"/>
              <w:spacing w:line="268" w:lineRule="exact"/>
              <w:ind w:left="107"/>
            </w:pPr>
            <w:r>
              <w:t>3.</w:t>
            </w:r>
          </w:p>
        </w:tc>
        <w:tc>
          <w:tcPr>
            <w:tcW w:w="3103" w:type="dxa"/>
          </w:tcPr>
          <w:p w:rsidR="007B73A6" w:rsidRDefault="00F83853">
            <w:pPr>
              <w:pStyle w:val="TableParagraph"/>
              <w:spacing w:line="268" w:lineRule="exact"/>
              <w:ind w:left="107"/>
            </w:pPr>
            <w:r>
              <w:t>Title IX (Families in Transitions)</w:t>
            </w:r>
          </w:p>
        </w:tc>
        <w:tc>
          <w:tcPr>
            <w:tcW w:w="5484" w:type="dxa"/>
          </w:tcPr>
          <w:p w:rsidR="007B73A6" w:rsidRDefault="00F83853">
            <w:pPr>
              <w:pStyle w:val="TableParagraph"/>
              <w:ind w:left="105" w:right="96"/>
            </w:pPr>
            <w:r>
              <w:t xml:space="preserve">The Families </w:t>
            </w:r>
            <w:proofErr w:type="gramStart"/>
            <w:r>
              <w:t>In</w:t>
            </w:r>
            <w:proofErr w:type="gramEnd"/>
            <w:r>
              <w:t xml:space="preserve"> Transition (FIT) parents are provided taxis for registrations and parent conferences. Also, health and</w:t>
            </w:r>
          </w:p>
          <w:p w:rsidR="007B73A6" w:rsidRDefault="00F83853">
            <w:pPr>
              <w:pStyle w:val="TableParagraph"/>
              <w:spacing w:line="249" w:lineRule="exact"/>
              <w:ind w:left="105"/>
            </w:pPr>
            <w:r>
              <w:t>social services.</w:t>
            </w:r>
          </w:p>
        </w:tc>
      </w:tr>
      <w:tr w:rsidR="007B73A6">
        <w:trPr>
          <w:trHeight w:val="1074"/>
        </w:trPr>
        <w:tc>
          <w:tcPr>
            <w:tcW w:w="763" w:type="dxa"/>
          </w:tcPr>
          <w:p w:rsidR="007B73A6" w:rsidRDefault="00F83853">
            <w:pPr>
              <w:pStyle w:val="TableParagraph"/>
              <w:spacing w:line="268" w:lineRule="exact"/>
              <w:ind w:left="107"/>
            </w:pPr>
            <w:r>
              <w:t>4.</w:t>
            </w:r>
          </w:p>
        </w:tc>
        <w:tc>
          <w:tcPr>
            <w:tcW w:w="3103" w:type="dxa"/>
          </w:tcPr>
          <w:p w:rsidR="007B73A6" w:rsidRDefault="00F83853">
            <w:pPr>
              <w:pStyle w:val="TableParagraph"/>
              <w:spacing w:line="268" w:lineRule="exact"/>
              <w:ind w:left="107"/>
            </w:pPr>
            <w:r>
              <w:t>Title II (Staff Development)</w:t>
            </w:r>
          </w:p>
        </w:tc>
        <w:tc>
          <w:tcPr>
            <w:tcW w:w="5484" w:type="dxa"/>
          </w:tcPr>
          <w:p w:rsidR="007B73A6" w:rsidRDefault="00F83853">
            <w:pPr>
              <w:pStyle w:val="TableParagraph"/>
              <w:ind w:left="105" w:right="117"/>
            </w:pPr>
            <w:r>
              <w:t>The professional development activities are facilitated and monitored by the resource teacher and District Professional Development department in relation to</w:t>
            </w:r>
          </w:p>
          <w:p w:rsidR="007B73A6" w:rsidRDefault="00F83853">
            <w:pPr>
              <w:pStyle w:val="TableParagraph"/>
              <w:spacing w:line="249" w:lineRule="exact"/>
              <w:ind w:left="105"/>
            </w:pPr>
            <w:r>
              <w:t>parent involvement.</w:t>
            </w:r>
          </w:p>
        </w:tc>
      </w:tr>
      <w:tr w:rsidR="007B73A6">
        <w:trPr>
          <w:trHeight w:val="1343"/>
        </w:trPr>
        <w:tc>
          <w:tcPr>
            <w:tcW w:w="763" w:type="dxa"/>
          </w:tcPr>
          <w:p w:rsidR="007B73A6" w:rsidRDefault="00F83853">
            <w:pPr>
              <w:pStyle w:val="TableParagraph"/>
              <w:spacing w:line="268" w:lineRule="exact"/>
              <w:ind w:left="107"/>
            </w:pPr>
            <w:r>
              <w:t>5.</w:t>
            </w:r>
          </w:p>
        </w:tc>
        <w:tc>
          <w:tcPr>
            <w:tcW w:w="3103" w:type="dxa"/>
          </w:tcPr>
          <w:p w:rsidR="007B73A6" w:rsidRDefault="00F83853">
            <w:pPr>
              <w:pStyle w:val="TableParagraph"/>
              <w:spacing w:line="268" w:lineRule="exact"/>
              <w:ind w:left="107"/>
            </w:pPr>
            <w:r>
              <w:t>Title IV</w:t>
            </w:r>
          </w:p>
        </w:tc>
        <w:tc>
          <w:tcPr>
            <w:tcW w:w="5484" w:type="dxa"/>
          </w:tcPr>
          <w:p w:rsidR="007B73A6" w:rsidRDefault="00F83853">
            <w:pPr>
              <w:pStyle w:val="TableParagraph"/>
              <w:ind w:left="105" w:right="414"/>
            </w:pPr>
            <w:r>
              <w:t>The Student Support and Academic Enrichment (SSAE) program is designed to help schools provide a well- rounded education, improve safe &amp; healthy school conditions for student learning, and improve the use of</w:t>
            </w:r>
          </w:p>
          <w:p w:rsidR="007B73A6" w:rsidRDefault="00F83853">
            <w:pPr>
              <w:pStyle w:val="TableParagraph"/>
              <w:spacing w:line="250" w:lineRule="exact"/>
              <w:ind w:left="105"/>
            </w:pPr>
            <w:r>
              <w:t>technology.</w:t>
            </w:r>
          </w:p>
        </w:tc>
      </w:tr>
    </w:tbl>
    <w:p w:rsidR="007B73A6" w:rsidRDefault="007B73A6">
      <w:pPr>
        <w:spacing w:line="250" w:lineRule="exact"/>
        <w:sectPr w:rsidR="007B73A6">
          <w:pgSz w:w="12240" w:h="15840"/>
          <w:pgMar w:top="1400" w:right="1320" w:bottom="280" w:left="1200" w:header="720" w:footer="720" w:gutter="0"/>
          <w:cols w:space="720"/>
        </w:sectPr>
      </w:pPr>
    </w:p>
    <w:p w:rsidR="007B73A6" w:rsidRDefault="00F83853">
      <w:pPr>
        <w:pStyle w:val="Heading1"/>
        <w:spacing w:before="39"/>
      </w:pPr>
      <w:bookmarkStart w:id="3" w:name="Annual_Parent_Meeting"/>
      <w:bookmarkEnd w:id="3"/>
      <w:r>
        <w:lastRenderedPageBreak/>
        <w:t>Annual Parent Meeting</w:t>
      </w:r>
    </w:p>
    <w:p w:rsidR="007B73A6" w:rsidRDefault="00F83853">
      <w:pPr>
        <w:pStyle w:val="BodyText"/>
        <w:spacing w:before="180" w:line="252" w:lineRule="auto"/>
        <w:ind w:left="239" w:right="995"/>
      </w:pPr>
      <w:r>
        <w:t>A description of the specific steps the school will take to conduct the annual meeting to inform parents and families of participating children about the school’s Title I Program.</w:t>
      </w:r>
    </w:p>
    <w:p w:rsidR="007B73A6" w:rsidRDefault="007B73A6">
      <w:pPr>
        <w:pStyle w:val="BodyText"/>
        <w:rPr>
          <w:sz w:val="20"/>
        </w:rPr>
      </w:pPr>
    </w:p>
    <w:p w:rsidR="007B73A6" w:rsidRDefault="007207B3">
      <w:pPr>
        <w:pStyle w:val="BodyText"/>
        <w:rPr>
          <w:sz w:val="20"/>
        </w:rPr>
      </w:pPr>
      <w:r w:rsidRPr="007207B3">
        <w:rPr>
          <w:sz w:val="20"/>
        </w:rPr>
        <w:t xml:space="preserve">We will develop meeting notice flyers in both Spanish and English.  We will inform parents of the meetings through mailed flyers, automated phone call announcements, school marquee, and school website.  We will offer two meeting options to accommodate work schedules.  </w:t>
      </w:r>
    </w:p>
    <w:p w:rsidR="007B73A6" w:rsidRDefault="007B73A6">
      <w:pPr>
        <w:pStyle w:val="BodyText"/>
        <w:rPr>
          <w:sz w:val="20"/>
        </w:rPr>
      </w:pPr>
    </w:p>
    <w:p w:rsidR="007B73A6" w:rsidRDefault="007B73A6">
      <w:pPr>
        <w:pStyle w:val="BodyText"/>
        <w:spacing w:before="1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7B73A6">
        <w:trPr>
          <w:trHeight w:val="268"/>
        </w:trPr>
        <w:tc>
          <w:tcPr>
            <w:tcW w:w="763" w:type="dxa"/>
          </w:tcPr>
          <w:p w:rsidR="007B73A6" w:rsidRDefault="00F83853">
            <w:pPr>
              <w:pStyle w:val="TableParagraph"/>
              <w:spacing w:before="6" w:line="242" w:lineRule="exact"/>
              <w:ind w:left="107"/>
              <w:rPr>
                <w:b/>
              </w:rPr>
            </w:pPr>
            <w:r>
              <w:rPr>
                <w:b/>
              </w:rPr>
              <w:t>Count</w:t>
            </w:r>
          </w:p>
        </w:tc>
        <w:tc>
          <w:tcPr>
            <w:tcW w:w="2172" w:type="dxa"/>
          </w:tcPr>
          <w:p w:rsidR="007B73A6" w:rsidRDefault="00F83853">
            <w:pPr>
              <w:pStyle w:val="TableParagraph"/>
              <w:spacing w:before="6" w:line="242" w:lineRule="exact"/>
              <w:ind w:left="441"/>
              <w:rPr>
                <w:b/>
              </w:rPr>
            </w:pPr>
            <w:r>
              <w:rPr>
                <w:b/>
              </w:rPr>
              <w:t>Activity/Tasks</w:t>
            </w:r>
          </w:p>
        </w:tc>
        <w:tc>
          <w:tcPr>
            <w:tcW w:w="2597" w:type="dxa"/>
          </w:tcPr>
          <w:p w:rsidR="007B73A6" w:rsidRDefault="00F83853">
            <w:pPr>
              <w:pStyle w:val="TableParagraph"/>
              <w:spacing w:before="6" w:line="242" w:lineRule="exact"/>
              <w:ind w:left="408"/>
              <w:rPr>
                <w:b/>
              </w:rPr>
            </w:pPr>
            <w:r>
              <w:rPr>
                <w:b/>
              </w:rPr>
              <w:t>Person Responsible</w:t>
            </w:r>
          </w:p>
        </w:tc>
        <w:tc>
          <w:tcPr>
            <w:tcW w:w="1200" w:type="dxa"/>
          </w:tcPr>
          <w:p w:rsidR="007B73A6" w:rsidRDefault="00F83853">
            <w:pPr>
              <w:pStyle w:val="TableParagraph"/>
              <w:spacing w:before="6" w:line="242" w:lineRule="exact"/>
              <w:ind w:left="208"/>
              <w:rPr>
                <w:b/>
              </w:rPr>
            </w:pPr>
            <w:r>
              <w:rPr>
                <w:b/>
              </w:rPr>
              <w:t>Timeline</w:t>
            </w:r>
          </w:p>
        </w:tc>
        <w:tc>
          <w:tcPr>
            <w:tcW w:w="2618" w:type="dxa"/>
          </w:tcPr>
          <w:p w:rsidR="007B73A6" w:rsidRDefault="00F83853">
            <w:pPr>
              <w:pStyle w:val="TableParagraph"/>
              <w:spacing w:before="6" w:line="242" w:lineRule="exact"/>
              <w:ind w:left="155"/>
              <w:rPr>
                <w:b/>
              </w:rPr>
            </w:pPr>
            <w:r>
              <w:rPr>
                <w:b/>
              </w:rPr>
              <w:t>Evidence of Effectiveness</w:t>
            </w:r>
          </w:p>
        </w:tc>
      </w:tr>
      <w:tr w:rsidR="007B73A6">
        <w:trPr>
          <w:trHeight w:val="1074"/>
        </w:trPr>
        <w:tc>
          <w:tcPr>
            <w:tcW w:w="763" w:type="dxa"/>
          </w:tcPr>
          <w:p w:rsidR="007B73A6" w:rsidRDefault="00F83853">
            <w:pPr>
              <w:pStyle w:val="TableParagraph"/>
              <w:spacing w:before="4"/>
              <w:ind w:left="107"/>
            </w:pPr>
            <w:r>
              <w:t>1.</w:t>
            </w:r>
          </w:p>
        </w:tc>
        <w:tc>
          <w:tcPr>
            <w:tcW w:w="2172" w:type="dxa"/>
          </w:tcPr>
          <w:p w:rsidR="007B73A6" w:rsidRDefault="00F83853">
            <w:pPr>
              <w:pStyle w:val="TableParagraph"/>
              <w:ind w:left="108" w:right="231"/>
            </w:pPr>
            <w:r>
              <w:t>Create flyer, PowerPoint, agenda</w:t>
            </w:r>
          </w:p>
        </w:tc>
        <w:tc>
          <w:tcPr>
            <w:tcW w:w="2597" w:type="dxa"/>
          </w:tcPr>
          <w:p w:rsidR="007B73A6" w:rsidRDefault="007207B3">
            <w:pPr>
              <w:pStyle w:val="TableParagraph"/>
              <w:rPr>
                <w:rFonts w:ascii="Times New Roman"/>
                <w:sz w:val="20"/>
              </w:rPr>
            </w:pPr>
            <w:r>
              <w:rPr>
                <w:rFonts w:ascii="Times New Roman"/>
                <w:sz w:val="20"/>
              </w:rPr>
              <w:t>Roberta Medina, Jeff Schwartz</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ind w:left="107" w:right="375"/>
            </w:pPr>
            <w:r>
              <w:t>Copies of agenda, minutes, sign-in sheets, flyer, PowerPoint</w:t>
            </w:r>
          </w:p>
          <w:p w:rsidR="007B73A6" w:rsidRDefault="00F83853">
            <w:pPr>
              <w:pStyle w:val="TableParagraph"/>
              <w:spacing w:line="249" w:lineRule="exact"/>
              <w:ind w:left="107"/>
            </w:pPr>
            <w:r>
              <w:t>presentation</w:t>
            </w:r>
          </w:p>
        </w:tc>
      </w:tr>
      <w:tr w:rsidR="007B73A6">
        <w:trPr>
          <w:trHeight w:val="1086"/>
        </w:trPr>
        <w:tc>
          <w:tcPr>
            <w:tcW w:w="763" w:type="dxa"/>
          </w:tcPr>
          <w:p w:rsidR="007B73A6" w:rsidRDefault="00F83853">
            <w:pPr>
              <w:pStyle w:val="TableParagraph"/>
              <w:spacing w:before="4"/>
              <w:ind w:left="107"/>
            </w:pPr>
            <w:r>
              <w:t>2.</w:t>
            </w:r>
          </w:p>
        </w:tc>
        <w:tc>
          <w:tcPr>
            <w:tcW w:w="2172" w:type="dxa"/>
          </w:tcPr>
          <w:p w:rsidR="007B73A6" w:rsidRDefault="00F83853">
            <w:pPr>
              <w:pStyle w:val="TableParagraph"/>
              <w:ind w:left="108" w:right="109"/>
            </w:pPr>
            <w:r>
              <w:t xml:space="preserve">Advertise in school newsletter, on school marquee, utilize </w:t>
            </w:r>
            <w:r w:rsidR="00D83022">
              <w:t>auto</w:t>
            </w:r>
          </w:p>
          <w:p w:rsidR="007B73A6" w:rsidRDefault="00D83022">
            <w:pPr>
              <w:pStyle w:val="TableParagraph"/>
              <w:spacing w:line="261" w:lineRule="exact"/>
              <w:ind w:left="108"/>
            </w:pPr>
            <w:r>
              <w:t>phone dial out</w:t>
            </w:r>
          </w:p>
        </w:tc>
        <w:tc>
          <w:tcPr>
            <w:tcW w:w="2597" w:type="dxa"/>
          </w:tcPr>
          <w:p w:rsidR="007B73A6" w:rsidRDefault="007207B3">
            <w:pPr>
              <w:pStyle w:val="TableParagraph"/>
              <w:rPr>
                <w:rFonts w:ascii="Times New Roman"/>
                <w:sz w:val="20"/>
              </w:rPr>
            </w:pPr>
            <w:r>
              <w:rPr>
                <w:rFonts w:ascii="Times New Roman"/>
                <w:sz w:val="20"/>
              </w:rPr>
              <w:t>Jeff Schwartz</w:t>
            </w:r>
          </w:p>
        </w:tc>
        <w:tc>
          <w:tcPr>
            <w:tcW w:w="1200" w:type="dxa"/>
          </w:tcPr>
          <w:p w:rsidR="007B73A6" w:rsidRDefault="00F83853">
            <w:pPr>
              <w:pStyle w:val="TableParagraph"/>
              <w:spacing w:before="4"/>
              <w:ind w:left="110"/>
            </w:pPr>
            <w:r>
              <w:t>August</w:t>
            </w:r>
          </w:p>
        </w:tc>
        <w:tc>
          <w:tcPr>
            <w:tcW w:w="2618" w:type="dxa"/>
          </w:tcPr>
          <w:p w:rsidR="007B73A6" w:rsidRDefault="00F83853">
            <w:pPr>
              <w:pStyle w:val="TableParagraph"/>
              <w:spacing w:before="4"/>
              <w:ind w:left="107"/>
            </w:pPr>
            <w:r>
              <w:t>Emails, newsletter</w:t>
            </w:r>
          </w:p>
        </w:tc>
      </w:tr>
      <w:tr w:rsidR="007B73A6">
        <w:trPr>
          <w:trHeight w:val="493"/>
        </w:trPr>
        <w:tc>
          <w:tcPr>
            <w:tcW w:w="763" w:type="dxa"/>
          </w:tcPr>
          <w:p w:rsidR="007B73A6" w:rsidRDefault="00F83853">
            <w:pPr>
              <w:pStyle w:val="TableParagraph"/>
              <w:spacing w:line="232" w:lineRule="exact"/>
              <w:ind w:left="127"/>
            </w:pPr>
            <w:r>
              <w:t>3.</w:t>
            </w:r>
          </w:p>
        </w:tc>
        <w:tc>
          <w:tcPr>
            <w:tcW w:w="2172" w:type="dxa"/>
          </w:tcPr>
          <w:p w:rsidR="007B73A6" w:rsidRDefault="00F83853">
            <w:pPr>
              <w:pStyle w:val="TableParagraph"/>
              <w:spacing w:line="217" w:lineRule="exact"/>
              <w:ind w:left="127"/>
            </w:pPr>
            <w:r>
              <w:t>Sign-in sheet for</w:t>
            </w:r>
          </w:p>
          <w:p w:rsidR="007B73A6" w:rsidRDefault="00F83853">
            <w:pPr>
              <w:pStyle w:val="TableParagraph"/>
              <w:spacing w:line="257" w:lineRule="exact"/>
              <w:ind w:left="127"/>
            </w:pPr>
            <w:r>
              <w:t>multiple sessions</w:t>
            </w:r>
          </w:p>
        </w:tc>
        <w:tc>
          <w:tcPr>
            <w:tcW w:w="2597" w:type="dxa"/>
          </w:tcPr>
          <w:p w:rsidR="007B73A6" w:rsidRDefault="007207B3">
            <w:pPr>
              <w:pStyle w:val="TableParagraph"/>
              <w:rPr>
                <w:rFonts w:ascii="Times New Roman"/>
                <w:sz w:val="20"/>
              </w:rPr>
            </w:pPr>
            <w:r>
              <w:rPr>
                <w:rFonts w:ascii="Times New Roman"/>
                <w:sz w:val="20"/>
              </w:rPr>
              <w:t>James Thompson</w:t>
            </w:r>
          </w:p>
        </w:tc>
        <w:tc>
          <w:tcPr>
            <w:tcW w:w="1200" w:type="dxa"/>
          </w:tcPr>
          <w:p w:rsidR="007B73A6" w:rsidRDefault="00F83853">
            <w:pPr>
              <w:pStyle w:val="TableParagraph"/>
              <w:spacing w:line="232" w:lineRule="exact"/>
              <w:ind w:left="129"/>
            </w:pPr>
            <w:r>
              <w:t>August</w:t>
            </w:r>
          </w:p>
        </w:tc>
        <w:tc>
          <w:tcPr>
            <w:tcW w:w="2618" w:type="dxa"/>
          </w:tcPr>
          <w:p w:rsidR="007B73A6" w:rsidRDefault="00F83853">
            <w:pPr>
              <w:pStyle w:val="TableParagraph"/>
              <w:spacing w:line="232" w:lineRule="exact"/>
              <w:ind w:left="129"/>
            </w:pPr>
            <w:r>
              <w:t>Collection of sign-in sheets</w:t>
            </w:r>
          </w:p>
        </w:tc>
      </w:tr>
      <w:tr w:rsidR="007B73A6">
        <w:trPr>
          <w:trHeight w:val="865"/>
        </w:trPr>
        <w:tc>
          <w:tcPr>
            <w:tcW w:w="763" w:type="dxa"/>
          </w:tcPr>
          <w:p w:rsidR="007B73A6" w:rsidRDefault="00F83853">
            <w:pPr>
              <w:pStyle w:val="TableParagraph"/>
              <w:spacing w:before="4"/>
              <w:ind w:left="127"/>
            </w:pPr>
            <w:r>
              <w:t>4.</w:t>
            </w:r>
          </w:p>
        </w:tc>
        <w:tc>
          <w:tcPr>
            <w:tcW w:w="2172" w:type="dxa"/>
          </w:tcPr>
          <w:p w:rsidR="007B73A6" w:rsidRDefault="00F83853">
            <w:pPr>
              <w:pStyle w:val="TableParagraph"/>
              <w:spacing w:before="4"/>
              <w:ind w:left="127"/>
            </w:pPr>
            <w:r>
              <w:t>Compile documents</w:t>
            </w:r>
          </w:p>
        </w:tc>
        <w:tc>
          <w:tcPr>
            <w:tcW w:w="2597" w:type="dxa"/>
          </w:tcPr>
          <w:p w:rsidR="007B73A6" w:rsidRDefault="007207B3">
            <w:pPr>
              <w:pStyle w:val="TableParagraph"/>
              <w:rPr>
                <w:rFonts w:ascii="Times New Roman"/>
                <w:sz w:val="20"/>
              </w:rPr>
            </w:pPr>
            <w:r>
              <w:rPr>
                <w:rFonts w:ascii="Times New Roman"/>
                <w:sz w:val="20"/>
              </w:rPr>
              <w:t>Roberta Medina</w:t>
            </w:r>
          </w:p>
        </w:tc>
        <w:tc>
          <w:tcPr>
            <w:tcW w:w="1200" w:type="dxa"/>
          </w:tcPr>
          <w:p w:rsidR="007B73A6" w:rsidRDefault="00F83853">
            <w:pPr>
              <w:pStyle w:val="TableParagraph"/>
              <w:spacing w:before="4"/>
              <w:ind w:left="129"/>
            </w:pPr>
            <w:r>
              <w:t>September</w:t>
            </w:r>
          </w:p>
        </w:tc>
        <w:tc>
          <w:tcPr>
            <w:tcW w:w="2618" w:type="dxa"/>
          </w:tcPr>
          <w:p w:rsidR="007B73A6" w:rsidRDefault="00F83853">
            <w:pPr>
              <w:pStyle w:val="TableParagraph"/>
              <w:spacing w:before="56"/>
              <w:ind w:left="129"/>
            </w:pPr>
            <w:r>
              <w:t>Scan documents upload to LEA monitoring site</w:t>
            </w:r>
          </w:p>
        </w:tc>
      </w:tr>
    </w:tbl>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6"/>
        <w:rPr>
          <w:sz w:val="28"/>
        </w:rPr>
      </w:pPr>
    </w:p>
    <w:p w:rsidR="007B73A6" w:rsidRDefault="00F83853">
      <w:pPr>
        <w:pStyle w:val="Heading1"/>
        <w:ind w:left="228"/>
      </w:pPr>
      <w:bookmarkStart w:id="4" w:name="Flexible_Parent_Meetings"/>
      <w:bookmarkEnd w:id="4"/>
      <w:r>
        <w:t>Flexible Parent Meetings</w:t>
      </w:r>
    </w:p>
    <w:p w:rsidR="007B73A6" w:rsidRDefault="00F83853">
      <w:pPr>
        <w:pStyle w:val="BodyText"/>
        <w:spacing w:before="183"/>
        <w:ind w:left="254" w:hanging="27"/>
      </w:pPr>
      <w:r>
        <w:t>How will the school offer a flexible number of meetings, such as meetings in the morning or evening?</w:t>
      </w:r>
    </w:p>
    <w:p w:rsidR="007B73A6" w:rsidRDefault="00F83853">
      <w:pPr>
        <w:spacing w:before="137"/>
        <w:ind w:left="254" w:right="155"/>
        <w:rPr>
          <w:rFonts w:ascii="Arial"/>
          <w:sz w:val="18"/>
        </w:rPr>
      </w:pPr>
      <w:r>
        <w:rPr>
          <w:rFonts w:ascii="Arial"/>
          <w:sz w:val="18"/>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20" w:right="128"/>
      </w:pPr>
      <w:r>
        <w:lastRenderedPageBreak/>
        <w:t xml:space="preserve">How will the school provide, with Title I funds, transportations, </w:t>
      </w:r>
      <w:proofErr w:type="gramStart"/>
      <w:r>
        <w:t>child care</w:t>
      </w:r>
      <w:proofErr w:type="gramEnd"/>
      <w:r>
        <w:t xml:space="preserve"> or home visits, as such services relate to parents and family engagement? [Every Student Education Act Section 1116]</w:t>
      </w:r>
    </w:p>
    <w:p w:rsidR="007207B3" w:rsidRDefault="007207B3">
      <w:pPr>
        <w:pStyle w:val="BodyText"/>
        <w:spacing w:before="37" w:line="252" w:lineRule="auto"/>
        <w:ind w:left="220" w:right="128"/>
      </w:pPr>
    </w:p>
    <w:p w:rsidR="007B73A6" w:rsidRDefault="007207B3">
      <w:pPr>
        <w:pStyle w:val="BodyText"/>
      </w:pPr>
      <w:r w:rsidRPr="007207B3">
        <w:t xml:space="preserve">We will provide </w:t>
      </w:r>
      <w:proofErr w:type="gramStart"/>
      <w:r w:rsidRPr="007207B3">
        <w:t>child care</w:t>
      </w:r>
      <w:proofErr w:type="gramEnd"/>
      <w:r w:rsidRPr="007207B3">
        <w:t xml:space="preserve"> using ROTC students for parents to attend the meeting.  Food will also be present for attendees.  Any parents requesting transportation support will be coordinated through Lynx bus lines.</w:t>
      </w:r>
    </w:p>
    <w:p w:rsidR="007B73A6" w:rsidRDefault="007B73A6">
      <w:pPr>
        <w:pStyle w:val="BodyText"/>
      </w:pPr>
    </w:p>
    <w:p w:rsidR="007B73A6" w:rsidRDefault="007B73A6">
      <w:pPr>
        <w:pStyle w:val="BodyText"/>
      </w:pPr>
    </w:p>
    <w:p w:rsidR="007B73A6" w:rsidRDefault="007B73A6">
      <w:pPr>
        <w:pStyle w:val="BodyText"/>
        <w:spacing w:before="5"/>
        <w:rPr>
          <w:sz w:val="21"/>
        </w:rPr>
      </w:pPr>
    </w:p>
    <w:p w:rsidR="007B73A6" w:rsidRDefault="00F83853">
      <w:pPr>
        <w:pStyle w:val="Heading1"/>
        <w:ind w:left="223"/>
      </w:pPr>
      <w:bookmarkStart w:id="5" w:name="Building_Capacity"/>
      <w:bookmarkEnd w:id="5"/>
      <w:r>
        <w:t>Building Capacity</w:t>
      </w:r>
    </w:p>
    <w:p w:rsidR="007B73A6" w:rsidRDefault="007B73A6">
      <w:pPr>
        <w:pStyle w:val="BodyText"/>
        <w:rPr>
          <w:b/>
        </w:rPr>
      </w:pPr>
    </w:p>
    <w:p w:rsidR="007B73A6" w:rsidRDefault="00F83853">
      <w:pPr>
        <w:pStyle w:val="BodyText"/>
        <w:spacing w:line="252" w:lineRule="auto"/>
        <w:ind w:left="220"/>
      </w:pPr>
      <w:r>
        <w:t>How the school will provide other reasonable support for parent/family engagement activities. [Every Student Education Act Section 1116]</w:t>
      </w:r>
    </w:p>
    <w:p w:rsidR="007B73A6" w:rsidRDefault="007B73A6">
      <w:pPr>
        <w:pStyle w:val="BodyText"/>
        <w:rPr>
          <w:sz w:val="20"/>
        </w:rPr>
      </w:pPr>
    </w:p>
    <w:p w:rsidR="007B73A6" w:rsidRDefault="007207B3">
      <w:pPr>
        <w:pStyle w:val="BodyText"/>
        <w:rPr>
          <w:sz w:val="20"/>
        </w:rPr>
      </w:pPr>
      <w:r w:rsidRPr="007207B3">
        <w:rPr>
          <w:sz w:val="20"/>
        </w:rPr>
        <w:t>Translation services will be available and every parent/family engagement activity.</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9"/>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7B73A6">
        <w:trPr>
          <w:trHeight w:val="537"/>
        </w:trPr>
        <w:tc>
          <w:tcPr>
            <w:tcW w:w="766" w:type="dxa"/>
          </w:tcPr>
          <w:p w:rsidR="007B73A6" w:rsidRDefault="00F83853">
            <w:pPr>
              <w:pStyle w:val="TableParagraph"/>
              <w:spacing w:before="4"/>
              <w:ind w:left="107"/>
              <w:rPr>
                <w:b/>
              </w:rPr>
            </w:pPr>
            <w:r>
              <w:rPr>
                <w:b/>
              </w:rPr>
              <w:t>Count</w:t>
            </w:r>
          </w:p>
        </w:tc>
        <w:tc>
          <w:tcPr>
            <w:tcW w:w="2021" w:type="dxa"/>
          </w:tcPr>
          <w:p w:rsidR="007B73A6" w:rsidRDefault="00F83853">
            <w:pPr>
              <w:pStyle w:val="TableParagraph"/>
              <w:spacing w:line="268" w:lineRule="exact"/>
              <w:ind w:left="177" w:right="173"/>
              <w:jc w:val="center"/>
              <w:rPr>
                <w:b/>
              </w:rPr>
            </w:pPr>
            <w:r>
              <w:rPr>
                <w:b/>
              </w:rPr>
              <w:t>Content and Type</w:t>
            </w:r>
          </w:p>
          <w:p w:rsidR="007B73A6" w:rsidRDefault="00F83853">
            <w:pPr>
              <w:pStyle w:val="TableParagraph"/>
              <w:spacing w:line="249" w:lineRule="exact"/>
              <w:ind w:left="177" w:right="170"/>
              <w:jc w:val="center"/>
              <w:rPr>
                <w:b/>
              </w:rPr>
            </w:pPr>
            <w:r>
              <w:rPr>
                <w:b/>
              </w:rPr>
              <w:t>of Activity</w:t>
            </w:r>
          </w:p>
        </w:tc>
        <w:tc>
          <w:tcPr>
            <w:tcW w:w="1349" w:type="dxa"/>
          </w:tcPr>
          <w:p w:rsidR="007B73A6" w:rsidRDefault="00F83853">
            <w:pPr>
              <w:pStyle w:val="TableParagraph"/>
              <w:spacing w:line="268" w:lineRule="exact"/>
              <w:ind w:left="97" w:right="96"/>
              <w:jc w:val="center"/>
              <w:rPr>
                <w:b/>
              </w:rPr>
            </w:pPr>
            <w:r>
              <w:rPr>
                <w:b/>
              </w:rPr>
              <w:t>Person</w:t>
            </w:r>
          </w:p>
          <w:p w:rsidR="007B73A6" w:rsidRDefault="00F83853">
            <w:pPr>
              <w:pStyle w:val="TableParagraph"/>
              <w:spacing w:line="249" w:lineRule="exact"/>
              <w:ind w:left="100" w:right="96"/>
              <w:jc w:val="center"/>
              <w:rPr>
                <w:b/>
              </w:rPr>
            </w:pPr>
            <w:r>
              <w:rPr>
                <w:b/>
              </w:rPr>
              <w:t>Responsible</w:t>
            </w:r>
          </w:p>
        </w:tc>
        <w:tc>
          <w:tcPr>
            <w:tcW w:w="2614" w:type="dxa"/>
          </w:tcPr>
          <w:p w:rsidR="007B73A6" w:rsidRDefault="00F83853">
            <w:pPr>
              <w:pStyle w:val="TableParagraph"/>
              <w:spacing w:line="268" w:lineRule="exact"/>
              <w:ind w:left="284"/>
              <w:rPr>
                <w:b/>
              </w:rPr>
            </w:pPr>
            <w:r>
              <w:rPr>
                <w:b/>
              </w:rPr>
              <w:t>Anticipated Impact</w:t>
            </w:r>
            <w:r>
              <w:rPr>
                <w:b/>
                <w:spacing w:val="-4"/>
              </w:rPr>
              <w:t xml:space="preserve"> </w:t>
            </w:r>
            <w:r>
              <w:rPr>
                <w:b/>
              </w:rPr>
              <w:t>on</w:t>
            </w:r>
          </w:p>
          <w:p w:rsidR="007B73A6" w:rsidRDefault="00F83853">
            <w:pPr>
              <w:pStyle w:val="TableParagraph"/>
              <w:spacing w:line="249" w:lineRule="exact"/>
              <w:ind w:left="313"/>
              <w:rPr>
                <w:b/>
              </w:rPr>
            </w:pPr>
            <w:r>
              <w:rPr>
                <w:b/>
              </w:rPr>
              <w:t>Student</w:t>
            </w:r>
            <w:r>
              <w:rPr>
                <w:b/>
                <w:spacing w:val="-6"/>
              </w:rPr>
              <w:t xml:space="preserve"> </w:t>
            </w:r>
            <w:r>
              <w:rPr>
                <w:b/>
              </w:rPr>
              <w:t>Achievement</w:t>
            </w:r>
          </w:p>
        </w:tc>
        <w:tc>
          <w:tcPr>
            <w:tcW w:w="1049" w:type="dxa"/>
          </w:tcPr>
          <w:p w:rsidR="007B73A6" w:rsidRDefault="00F83853">
            <w:pPr>
              <w:pStyle w:val="TableParagraph"/>
              <w:spacing w:before="4"/>
              <w:ind w:left="125"/>
              <w:rPr>
                <w:b/>
              </w:rPr>
            </w:pPr>
            <w:r>
              <w:rPr>
                <w:b/>
              </w:rPr>
              <w:t>Timeline</w:t>
            </w:r>
          </w:p>
        </w:tc>
        <w:tc>
          <w:tcPr>
            <w:tcW w:w="1555" w:type="dxa"/>
          </w:tcPr>
          <w:p w:rsidR="007B73A6" w:rsidRDefault="00F83853">
            <w:pPr>
              <w:pStyle w:val="TableParagraph"/>
              <w:spacing w:line="268" w:lineRule="exact"/>
              <w:ind w:left="243"/>
              <w:rPr>
                <w:b/>
              </w:rPr>
            </w:pPr>
            <w:r>
              <w:rPr>
                <w:b/>
              </w:rPr>
              <w:t>Evidence or</w:t>
            </w:r>
          </w:p>
          <w:p w:rsidR="007B73A6" w:rsidRDefault="00F83853">
            <w:pPr>
              <w:pStyle w:val="TableParagraph"/>
              <w:spacing w:line="249" w:lineRule="exact"/>
              <w:ind w:left="176"/>
              <w:rPr>
                <w:b/>
              </w:rPr>
            </w:pPr>
            <w:r>
              <w:rPr>
                <w:b/>
              </w:rPr>
              <w:t>Effectiveness</w:t>
            </w:r>
          </w:p>
        </w:tc>
      </w:tr>
      <w:tr w:rsidR="007B73A6">
        <w:trPr>
          <w:trHeight w:val="1343"/>
        </w:trPr>
        <w:tc>
          <w:tcPr>
            <w:tcW w:w="766" w:type="dxa"/>
          </w:tcPr>
          <w:p w:rsidR="007B73A6" w:rsidRDefault="00F83853">
            <w:pPr>
              <w:pStyle w:val="TableParagraph"/>
              <w:spacing w:before="4"/>
              <w:ind w:left="107"/>
            </w:pPr>
            <w:r>
              <w:t>1.</w:t>
            </w:r>
          </w:p>
        </w:tc>
        <w:tc>
          <w:tcPr>
            <w:tcW w:w="2021" w:type="dxa"/>
          </w:tcPr>
          <w:p w:rsidR="007B73A6" w:rsidRDefault="00D83022">
            <w:pPr>
              <w:pStyle w:val="TableParagraph"/>
              <w:rPr>
                <w:rFonts w:ascii="Times New Roman"/>
              </w:rPr>
            </w:pPr>
            <w:r>
              <w:rPr>
                <w:rFonts w:ascii="Times New Roman"/>
              </w:rPr>
              <w:t xml:space="preserve">Parent University Series </w:t>
            </w:r>
            <w:r>
              <w:rPr>
                <w:rFonts w:ascii="Times New Roman"/>
              </w:rPr>
              <w:t>–</w:t>
            </w:r>
            <w:r>
              <w:rPr>
                <w:rFonts w:ascii="Times New Roman"/>
              </w:rPr>
              <w:t xml:space="preserve"> Osceola Business Academy (OBA)</w:t>
            </w:r>
          </w:p>
        </w:tc>
        <w:tc>
          <w:tcPr>
            <w:tcW w:w="1349" w:type="dxa"/>
          </w:tcPr>
          <w:p w:rsidR="007B73A6" w:rsidRDefault="00D83022">
            <w:pPr>
              <w:pStyle w:val="TableParagraph"/>
              <w:rPr>
                <w:rFonts w:ascii="Times New Roman"/>
              </w:rPr>
            </w:pPr>
            <w:proofErr w:type="spellStart"/>
            <w:r>
              <w:rPr>
                <w:rFonts w:ascii="Times New Roman"/>
              </w:rPr>
              <w:t>Ninafe</w:t>
            </w:r>
            <w:proofErr w:type="spellEnd"/>
            <w:r>
              <w:rPr>
                <w:rFonts w:ascii="Times New Roman"/>
              </w:rPr>
              <w:t xml:space="preserve"> Awong, Steven </w:t>
            </w:r>
            <w:proofErr w:type="spellStart"/>
            <w:r>
              <w:rPr>
                <w:rFonts w:ascii="Times New Roman"/>
              </w:rPr>
              <w:t>Darago</w:t>
            </w:r>
            <w:proofErr w:type="spellEnd"/>
          </w:p>
        </w:tc>
        <w:tc>
          <w:tcPr>
            <w:tcW w:w="2614" w:type="dxa"/>
          </w:tcPr>
          <w:p w:rsidR="007B73A6" w:rsidRDefault="00D83022">
            <w:pPr>
              <w:pStyle w:val="TableParagraph"/>
              <w:rPr>
                <w:rFonts w:ascii="Times New Roman"/>
              </w:rPr>
            </w:pPr>
            <w:r>
              <w:rPr>
                <w:rFonts w:ascii="Times New Roman"/>
              </w:rPr>
              <w:t xml:space="preserve">Recruit students and parents to engage in the OBA learning about entrepreneurship and cross curricular connections  </w:t>
            </w:r>
          </w:p>
        </w:tc>
        <w:tc>
          <w:tcPr>
            <w:tcW w:w="1049" w:type="dxa"/>
          </w:tcPr>
          <w:p w:rsidR="007B73A6" w:rsidRDefault="007207B3">
            <w:pPr>
              <w:pStyle w:val="TableParagraph"/>
              <w:rPr>
                <w:rFonts w:ascii="Times New Roman"/>
              </w:rPr>
            </w:pPr>
            <w:r>
              <w:rPr>
                <w:rFonts w:ascii="Times New Roman"/>
              </w:rPr>
              <w:t xml:space="preserve">October </w:t>
            </w:r>
          </w:p>
        </w:tc>
        <w:tc>
          <w:tcPr>
            <w:tcW w:w="1555" w:type="dxa"/>
          </w:tcPr>
          <w:p w:rsidR="007B73A6" w:rsidRDefault="007207B3">
            <w:pPr>
              <w:pStyle w:val="TableParagraph"/>
              <w:rPr>
                <w:rFonts w:ascii="Times New Roman"/>
              </w:rPr>
            </w:pPr>
            <w:r>
              <w:rPr>
                <w:rFonts w:ascii="Times New Roman"/>
              </w:rPr>
              <w:t xml:space="preserve"> </w:t>
            </w:r>
            <w:r w:rsidR="00D83022">
              <w:rPr>
                <w:rFonts w:ascii="Times New Roman"/>
              </w:rPr>
              <w:t>Increased enrollment in the OBA and bring in business community as coaches and mentors</w:t>
            </w:r>
          </w:p>
        </w:tc>
      </w:tr>
      <w:tr w:rsidR="007B73A6">
        <w:trPr>
          <w:trHeight w:val="976"/>
        </w:trPr>
        <w:tc>
          <w:tcPr>
            <w:tcW w:w="766" w:type="dxa"/>
          </w:tcPr>
          <w:p w:rsidR="007B73A6" w:rsidRDefault="00F83853">
            <w:pPr>
              <w:pStyle w:val="TableParagraph"/>
              <w:spacing w:before="6"/>
              <w:ind w:left="107"/>
            </w:pPr>
            <w:r>
              <w:t>2.</w:t>
            </w:r>
          </w:p>
        </w:tc>
        <w:tc>
          <w:tcPr>
            <w:tcW w:w="2021" w:type="dxa"/>
          </w:tcPr>
          <w:p w:rsidR="007B73A6" w:rsidRDefault="00D83022">
            <w:pPr>
              <w:pStyle w:val="TableParagraph"/>
              <w:rPr>
                <w:rFonts w:ascii="Times New Roman"/>
              </w:rPr>
            </w:pPr>
            <w:r>
              <w:rPr>
                <w:rFonts w:ascii="Times New Roman"/>
              </w:rPr>
              <w:t xml:space="preserve">Parent University Series </w:t>
            </w:r>
            <w:r>
              <w:rPr>
                <w:rFonts w:ascii="Times New Roman"/>
              </w:rPr>
              <w:t>–</w:t>
            </w:r>
            <w:r>
              <w:rPr>
                <w:rFonts w:ascii="Times New Roman"/>
              </w:rPr>
              <w:t xml:space="preserve"> Post Secondary Options</w:t>
            </w:r>
          </w:p>
        </w:tc>
        <w:tc>
          <w:tcPr>
            <w:tcW w:w="1349" w:type="dxa"/>
          </w:tcPr>
          <w:p w:rsidR="007B73A6" w:rsidRDefault="00CF56A8">
            <w:pPr>
              <w:pStyle w:val="TableParagraph"/>
              <w:rPr>
                <w:rFonts w:ascii="Times New Roman"/>
              </w:rPr>
            </w:pPr>
            <w:r>
              <w:rPr>
                <w:rFonts w:ascii="Times New Roman"/>
              </w:rPr>
              <w:t>Stacy Cerda, Erica Walters</w:t>
            </w:r>
          </w:p>
        </w:tc>
        <w:tc>
          <w:tcPr>
            <w:tcW w:w="2614" w:type="dxa"/>
          </w:tcPr>
          <w:p w:rsidR="007B73A6" w:rsidRDefault="00CF56A8">
            <w:pPr>
              <w:pStyle w:val="TableParagraph"/>
              <w:rPr>
                <w:rFonts w:ascii="Times New Roman"/>
              </w:rPr>
            </w:pPr>
            <w:r w:rsidRPr="00CF56A8">
              <w:rPr>
                <w:rFonts w:ascii="Times New Roman"/>
              </w:rPr>
              <w:t>Educate parents on post-secondary possibilities and preparation</w:t>
            </w:r>
          </w:p>
        </w:tc>
        <w:tc>
          <w:tcPr>
            <w:tcW w:w="1049" w:type="dxa"/>
          </w:tcPr>
          <w:p w:rsidR="00CF56A8" w:rsidRPr="00CF56A8" w:rsidRDefault="00CF56A8" w:rsidP="00CF56A8">
            <w:pPr>
              <w:pStyle w:val="TableParagraph"/>
              <w:rPr>
                <w:rFonts w:ascii="Times New Roman"/>
              </w:rPr>
            </w:pPr>
            <w:r w:rsidRPr="00CF56A8">
              <w:rPr>
                <w:rFonts w:ascii="Times New Roman"/>
              </w:rPr>
              <w:t>January/</w:t>
            </w:r>
          </w:p>
          <w:p w:rsidR="007B73A6" w:rsidRDefault="00CF56A8" w:rsidP="00CF56A8">
            <w:pPr>
              <w:pStyle w:val="TableParagraph"/>
              <w:rPr>
                <w:rFonts w:ascii="Times New Roman"/>
              </w:rPr>
            </w:pPr>
            <w:r w:rsidRPr="00CF56A8">
              <w:rPr>
                <w:rFonts w:ascii="Times New Roman"/>
              </w:rPr>
              <w:t>February</w:t>
            </w:r>
          </w:p>
        </w:tc>
        <w:tc>
          <w:tcPr>
            <w:tcW w:w="1555" w:type="dxa"/>
          </w:tcPr>
          <w:p w:rsidR="007B73A6" w:rsidRDefault="00CF56A8">
            <w:pPr>
              <w:pStyle w:val="TableParagraph"/>
              <w:rPr>
                <w:rFonts w:ascii="Times New Roman"/>
              </w:rPr>
            </w:pPr>
            <w:r w:rsidRPr="00CF56A8">
              <w:rPr>
                <w:rFonts w:ascii="Times New Roman"/>
              </w:rPr>
              <w:t>Sign-in sheets, increased scholarships and acceptances</w:t>
            </w:r>
          </w:p>
        </w:tc>
      </w:tr>
      <w:tr w:rsidR="007B73A6">
        <w:trPr>
          <w:trHeight w:val="813"/>
        </w:trPr>
        <w:tc>
          <w:tcPr>
            <w:tcW w:w="766" w:type="dxa"/>
          </w:tcPr>
          <w:p w:rsidR="007B73A6" w:rsidRDefault="00F83853">
            <w:pPr>
              <w:pStyle w:val="TableParagraph"/>
              <w:spacing w:before="4"/>
              <w:ind w:left="107"/>
            </w:pPr>
            <w:r>
              <w:t>3.</w:t>
            </w:r>
          </w:p>
        </w:tc>
        <w:tc>
          <w:tcPr>
            <w:tcW w:w="2021" w:type="dxa"/>
          </w:tcPr>
          <w:p w:rsidR="007B73A6" w:rsidRDefault="00D83022">
            <w:pPr>
              <w:pStyle w:val="TableParagraph"/>
              <w:rPr>
                <w:rFonts w:ascii="Times New Roman"/>
              </w:rPr>
            </w:pPr>
            <w:r>
              <w:rPr>
                <w:rFonts w:ascii="Times New Roman"/>
              </w:rPr>
              <w:t>Biology Night</w:t>
            </w:r>
          </w:p>
        </w:tc>
        <w:tc>
          <w:tcPr>
            <w:tcW w:w="1349" w:type="dxa"/>
          </w:tcPr>
          <w:p w:rsidR="007B73A6" w:rsidRDefault="00D83022">
            <w:pPr>
              <w:pStyle w:val="TableParagraph"/>
              <w:rPr>
                <w:rFonts w:ascii="Times New Roman"/>
              </w:rPr>
            </w:pPr>
            <w:r>
              <w:rPr>
                <w:rFonts w:ascii="Times New Roman"/>
              </w:rPr>
              <w:t>District Title Staff, Orlando Science Center</w:t>
            </w:r>
          </w:p>
        </w:tc>
        <w:tc>
          <w:tcPr>
            <w:tcW w:w="2614" w:type="dxa"/>
          </w:tcPr>
          <w:p w:rsidR="007B73A6" w:rsidRDefault="00CF56A8">
            <w:pPr>
              <w:pStyle w:val="TableParagraph"/>
              <w:rPr>
                <w:rFonts w:ascii="Times New Roman"/>
              </w:rPr>
            </w:pPr>
            <w:r w:rsidRPr="00CF56A8">
              <w:rPr>
                <w:rFonts w:ascii="Times New Roman"/>
              </w:rPr>
              <w:t xml:space="preserve">Students </w:t>
            </w:r>
            <w:r w:rsidR="00D83022">
              <w:rPr>
                <w:rFonts w:ascii="Times New Roman"/>
              </w:rPr>
              <w:t>learn biology through real world experiments and experiences</w:t>
            </w:r>
          </w:p>
        </w:tc>
        <w:tc>
          <w:tcPr>
            <w:tcW w:w="1049" w:type="dxa"/>
          </w:tcPr>
          <w:p w:rsidR="00CF56A8" w:rsidRPr="00CF56A8" w:rsidRDefault="00CF56A8" w:rsidP="00CF56A8">
            <w:pPr>
              <w:pStyle w:val="TableParagraph"/>
              <w:rPr>
                <w:rFonts w:ascii="Times New Roman"/>
              </w:rPr>
            </w:pPr>
            <w:r w:rsidRPr="00CF56A8">
              <w:rPr>
                <w:rFonts w:ascii="Times New Roman"/>
              </w:rPr>
              <w:t>February/</w:t>
            </w:r>
          </w:p>
          <w:p w:rsidR="007B73A6" w:rsidRDefault="00CF56A8" w:rsidP="00CF56A8">
            <w:pPr>
              <w:pStyle w:val="TableParagraph"/>
              <w:rPr>
                <w:rFonts w:ascii="Times New Roman"/>
              </w:rPr>
            </w:pPr>
            <w:r w:rsidRPr="00CF56A8">
              <w:rPr>
                <w:rFonts w:ascii="Times New Roman"/>
              </w:rPr>
              <w:t>March</w:t>
            </w:r>
          </w:p>
        </w:tc>
        <w:tc>
          <w:tcPr>
            <w:tcW w:w="1555" w:type="dxa"/>
          </w:tcPr>
          <w:p w:rsidR="007B73A6" w:rsidRDefault="00CF56A8">
            <w:pPr>
              <w:pStyle w:val="TableParagraph"/>
              <w:rPr>
                <w:rFonts w:ascii="Times New Roman"/>
              </w:rPr>
            </w:pPr>
            <w:r w:rsidRPr="00CF56A8">
              <w:rPr>
                <w:rFonts w:ascii="Times New Roman"/>
              </w:rPr>
              <w:t>Sign-in sheets, parent products from event</w:t>
            </w:r>
          </w:p>
        </w:tc>
      </w:tr>
      <w:tr w:rsidR="007B73A6">
        <w:trPr>
          <w:trHeight w:val="705"/>
        </w:trPr>
        <w:tc>
          <w:tcPr>
            <w:tcW w:w="766" w:type="dxa"/>
          </w:tcPr>
          <w:p w:rsidR="007B73A6" w:rsidRDefault="00F83853">
            <w:pPr>
              <w:pStyle w:val="TableParagraph"/>
              <w:spacing w:before="6"/>
              <w:ind w:left="107"/>
            </w:pPr>
            <w:r>
              <w:t>4.</w:t>
            </w:r>
          </w:p>
        </w:tc>
        <w:tc>
          <w:tcPr>
            <w:tcW w:w="2021" w:type="dxa"/>
          </w:tcPr>
          <w:p w:rsidR="007B73A6" w:rsidRDefault="00D83022">
            <w:pPr>
              <w:pStyle w:val="TableParagraph"/>
              <w:rPr>
                <w:rFonts w:ascii="Times New Roman"/>
              </w:rPr>
            </w:pPr>
            <w:r>
              <w:rPr>
                <w:rFonts w:ascii="Times New Roman"/>
              </w:rPr>
              <w:t xml:space="preserve">Parent University Series </w:t>
            </w:r>
            <w:r>
              <w:rPr>
                <w:rFonts w:ascii="Times New Roman"/>
              </w:rPr>
              <w:t>–</w:t>
            </w:r>
            <w:r>
              <w:rPr>
                <w:rFonts w:ascii="Times New Roman"/>
              </w:rPr>
              <w:t xml:space="preserve"> State Test Prep</w:t>
            </w:r>
            <w:r w:rsidR="003D1500">
              <w:rPr>
                <w:rFonts w:ascii="Times New Roman"/>
              </w:rPr>
              <w:t>a</w:t>
            </w:r>
            <w:r>
              <w:rPr>
                <w:rFonts w:ascii="Times New Roman"/>
              </w:rPr>
              <w:t>ration</w:t>
            </w:r>
          </w:p>
        </w:tc>
        <w:tc>
          <w:tcPr>
            <w:tcW w:w="1349" w:type="dxa"/>
          </w:tcPr>
          <w:p w:rsidR="007B73A6" w:rsidRDefault="00672234">
            <w:pPr>
              <w:pStyle w:val="TableParagraph"/>
              <w:rPr>
                <w:rFonts w:ascii="Times New Roman"/>
              </w:rPr>
            </w:pPr>
            <w:r>
              <w:rPr>
                <w:rFonts w:ascii="Times New Roman"/>
              </w:rPr>
              <w:t>Carlos Duran</w:t>
            </w:r>
            <w:r w:rsidR="003D1500">
              <w:rPr>
                <w:rFonts w:ascii="Times New Roman"/>
              </w:rPr>
              <w:t>, Sarah Hendricks, math coach</w:t>
            </w:r>
          </w:p>
        </w:tc>
        <w:tc>
          <w:tcPr>
            <w:tcW w:w="2614" w:type="dxa"/>
          </w:tcPr>
          <w:p w:rsidR="007B73A6" w:rsidRDefault="00672234">
            <w:pPr>
              <w:pStyle w:val="TableParagraph"/>
              <w:rPr>
                <w:rFonts w:ascii="Times New Roman"/>
              </w:rPr>
            </w:pPr>
            <w:r>
              <w:rPr>
                <w:rFonts w:ascii="Times New Roman"/>
              </w:rPr>
              <w:t>Improved performance on FSA and EOC assessments</w:t>
            </w:r>
          </w:p>
        </w:tc>
        <w:tc>
          <w:tcPr>
            <w:tcW w:w="1049" w:type="dxa"/>
          </w:tcPr>
          <w:p w:rsidR="007B73A6" w:rsidRDefault="00672234">
            <w:pPr>
              <w:pStyle w:val="TableParagraph"/>
              <w:rPr>
                <w:rFonts w:ascii="Times New Roman"/>
              </w:rPr>
            </w:pPr>
            <w:r>
              <w:rPr>
                <w:rFonts w:ascii="Times New Roman"/>
              </w:rPr>
              <w:t>March</w:t>
            </w:r>
          </w:p>
        </w:tc>
        <w:tc>
          <w:tcPr>
            <w:tcW w:w="1555" w:type="dxa"/>
          </w:tcPr>
          <w:p w:rsidR="007B73A6" w:rsidRDefault="00672234">
            <w:pPr>
              <w:pStyle w:val="TableParagraph"/>
              <w:rPr>
                <w:rFonts w:ascii="Times New Roman"/>
              </w:rPr>
            </w:pPr>
            <w:r>
              <w:rPr>
                <w:rFonts w:ascii="Times New Roman"/>
              </w:rPr>
              <w:t>FSA/EOC Scores Improve</w:t>
            </w:r>
          </w:p>
        </w:tc>
      </w:tr>
      <w:tr w:rsidR="007B73A6">
        <w:trPr>
          <w:trHeight w:val="796"/>
        </w:trPr>
        <w:tc>
          <w:tcPr>
            <w:tcW w:w="766" w:type="dxa"/>
          </w:tcPr>
          <w:p w:rsidR="007B73A6" w:rsidRDefault="00F83853">
            <w:pPr>
              <w:pStyle w:val="TableParagraph"/>
              <w:spacing w:before="4"/>
              <w:ind w:left="107"/>
            </w:pPr>
            <w:r>
              <w:t>5.</w:t>
            </w:r>
          </w:p>
        </w:tc>
        <w:tc>
          <w:tcPr>
            <w:tcW w:w="2021" w:type="dxa"/>
          </w:tcPr>
          <w:p w:rsidR="007B73A6" w:rsidRDefault="007B73A6">
            <w:pPr>
              <w:pStyle w:val="TableParagraph"/>
              <w:rPr>
                <w:rFonts w:ascii="Times New Roman"/>
              </w:rPr>
            </w:pPr>
          </w:p>
        </w:tc>
        <w:tc>
          <w:tcPr>
            <w:tcW w:w="1349" w:type="dxa"/>
          </w:tcPr>
          <w:p w:rsidR="007B73A6" w:rsidRDefault="007B73A6">
            <w:pPr>
              <w:pStyle w:val="TableParagraph"/>
              <w:rPr>
                <w:rFonts w:ascii="Times New Roman"/>
              </w:rPr>
            </w:pPr>
          </w:p>
        </w:tc>
        <w:tc>
          <w:tcPr>
            <w:tcW w:w="2614" w:type="dxa"/>
          </w:tcPr>
          <w:p w:rsidR="007B73A6" w:rsidRDefault="007B73A6">
            <w:pPr>
              <w:pStyle w:val="TableParagraph"/>
              <w:rPr>
                <w:rFonts w:ascii="Times New Roman"/>
              </w:rPr>
            </w:pPr>
          </w:p>
        </w:tc>
        <w:tc>
          <w:tcPr>
            <w:tcW w:w="1049" w:type="dxa"/>
          </w:tcPr>
          <w:p w:rsidR="007B73A6" w:rsidRDefault="007B73A6">
            <w:pPr>
              <w:pStyle w:val="TableParagraph"/>
              <w:rPr>
                <w:rFonts w:ascii="Times New Roman"/>
              </w:rPr>
            </w:pPr>
          </w:p>
        </w:tc>
        <w:tc>
          <w:tcPr>
            <w:tcW w:w="1555" w:type="dxa"/>
          </w:tcPr>
          <w:p w:rsidR="007B73A6" w:rsidRDefault="007B73A6">
            <w:pPr>
              <w:pStyle w:val="TableParagraph"/>
              <w:rPr>
                <w:rFonts w:ascii="Times New Roman"/>
              </w:rPr>
            </w:pPr>
          </w:p>
        </w:tc>
      </w:tr>
    </w:tbl>
    <w:p w:rsidR="007B73A6" w:rsidRDefault="007B73A6">
      <w:pPr>
        <w:rPr>
          <w:rFonts w:ascii="Times New Roman"/>
        </w:rPr>
        <w:sectPr w:rsidR="007B73A6">
          <w:pgSz w:w="12240" w:h="15840"/>
          <w:pgMar w:top="1400" w:right="1320" w:bottom="280" w:left="1200" w:header="720" w:footer="720" w:gutter="0"/>
          <w:cols w:space="720"/>
        </w:sectPr>
      </w:pPr>
    </w:p>
    <w:p w:rsidR="007B73A6" w:rsidRDefault="00F83853">
      <w:pPr>
        <w:pStyle w:val="Heading1"/>
        <w:spacing w:before="39"/>
        <w:ind w:left="220"/>
      </w:pPr>
      <w:bookmarkStart w:id="6" w:name="Staff_Training"/>
      <w:bookmarkEnd w:id="6"/>
      <w:r>
        <w:lastRenderedPageBreak/>
        <w:t>Staff Training</w:t>
      </w:r>
    </w:p>
    <w:p w:rsidR="007B73A6" w:rsidRDefault="007B73A6">
      <w:pPr>
        <w:pStyle w:val="BodyText"/>
        <w:spacing w:before="7" w:after="1"/>
        <w:rPr>
          <w:b/>
          <w:sz w:val="2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9"/>
        <w:gridCol w:w="1009"/>
        <w:gridCol w:w="1551"/>
      </w:tblGrid>
      <w:tr w:rsidR="007B73A6">
        <w:trPr>
          <w:trHeight w:val="806"/>
        </w:trPr>
        <w:tc>
          <w:tcPr>
            <w:tcW w:w="804" w:type="dxa"/>
          </w:tcPr>
          <w:p w:rsidR="007B73A6" w:rsidRDefault="00F83853">
            <w:pPr>
              <w:pStyle w:val="TableParagraph"/>
              <w:spacing w:before="4"/>
              <w:ind w:left="107"/>
              <w:rPr>
                <w:b/>
              </w:rPr>
            </w:pPr>
            <w:r>
              <w:rPr>
                <w:b/>
              </w:rPr>
              <w:t>Count</w:t>
            </w:r>
          </w:p>
        </w:tc>
        <w:tc>
          <w:tcPr>
            <w:tcW w:w="1855" w:type="dxa"/>
          </w:tcPr>
          <w:p w:rsidR="007B73A6" w:rsidRDefault="00F83853">
            <w:pPr>
              <w:pStyle w:val="TableParagraph"/>
              <w:ind w:left="460" w:right="92" w:hanging="348"/>
              <w:rPr>
                <w:b/>
              </w:rPr>
            </w:pPr>
            <w:r>
              <w:rPr>
                <w:b/>
              </w:rPr>
              <w:t>Content and Type of Activity</w:t>
            </w:r>
          </w:p>
        </w:tc>
        <w:tc>
          <w:tcPr>
            <w:tcW w:w="1937" w:type="dxa"/>
          </w:tcPr>
          <w:p w:rsidR="007B73A6" w:rsidRDefault="00F83853">
            <w:pPr>
              <w:pStyle w:val="TableParagraph"/>
              <w:ind w:left="417" w:right="388" w:firstLine="235"/>
              <w:rPr>
                <w:b/>
              </w:rPr>
            </w:pPr>
            <w:r>
              <w:rPr>
                <w:b/>
              </w:rPr>
              <w:t>Person Responsible</w:t>
            </w:r>
          </w:p>
        </w:tc>
        <w:tc>
          <w:tcPr>
            <w:tcW w:w="2199" w:type="dxa"/>
          </w:tcPr>
          <w:p w:rsidR="007B73A6" w:rsidRDefault="00F83853">
            <w:pPr>
              <w:pStyle w:val="TableParagraph"/>
              <w:ind w:left="225" w:right="216"/>
              <w:jc w:val="center"/>
              <w:rPr>
                <w:b/>
              </w:rPr>
            </w:pPr>
            <w:r>
              <w:rPr>
                <w:b/>
              </w:rPr>
              <w:t>Anticipated Impact on Student</w:t>
            </w:r>
          </w:p>
          <w:p w:rsidR="007B73A6" w:rsidRDefault="00F83853">
            <w:pPr>
              <w:pStyle w:val="TableParagraph"/>
              <w:spacing w:line="249" w:lineRule="exact"/>
              <w:ind w:left="224" w:right="216"/>
              <w:jc w:val="center"/>
              <w:rPr>
                <w:b/>
              </w:rPr>
            </w:pPr>
            <w:r>
              <w:rPr>
                <w:b/>
              </w:rPr>
              <w:t>Achievement</w:t>
            </w:r>
          </w:p>
        </w:tc>
        <w:tc>
          <w:tcPr>
            <w:tcW w:w="1009" w:type="dxa"/>
          </w:tcPr>
          <w:p w:rsidR="007B73A6" w:rsidRDefault="00F83853">
            <w:pPr>
              <w:pStyle w:val="TableParagraph"/>
              <w:spacing w:before="4"/>
              <w:ind w:left="109"/>
              <w:rPr>
                <w:b/>
              </w:rPr>
            </w:pPr>
            <w:r>
              <w:rPr>
                <w:b/>
              </w:rPr>
              <w:t>Timeline</w:t>
            </w:r>
          </w:p>
        </w:tc>
        <w:tc>
          <w:tcPr>
            <w:tcW w:w="1551" w:type="dxa"/>
          </w:tcPr>
          <w:p w:rsidR="007B73A6" w:rsidRDefault="00F83853">
            <w:pPr>
              <w:pStyle w:val="TableParagraph"/>
              <w:ind w:left="173" w:right="149" w:firstLine="72"/>
              <w:rPr>
                <w:b/>
              </w:rPr>
            </w:pPr>
            <w:r>
              <w:rPr>
                <w:b/>
              </w:rPr>
              <w:t>Evidence of Effectiveness</w:t>
            </w:r>
          </w:p>
        </w:tc>
      </w:tr>
      <w:tr w:rsidR="007B73A6">
        <w:trPr>
          <w:trHeight w:val="1341"/>
        </w:trPr>
        <w:tc>
          <w:tcPr>
            <w:tcW w:w="804" w:type="dxa"/>
          </w:tcPr>
          <w:p w:rsidR="007B73A6" w:rsidRDefault="00F83853">
            <w:pPr>
              <w:pStyle w:val="TableParagraph"/>
              <w:spacing w:before="4"/>
              <w:ind w:left="107"/>
            </w:pPr>
            <w:r>
              <w:t>1.</w:t>
            </w:r>
          </w:p>
        </w:tc>
        <w:tc>
          <w:tcPr>
            <w:tcW w:w="1855" w:type="dxa"/>
          </w:tcPr>
          <w:p w:rsidR="007B73A6" w:rsidRDefault="00F83853">
            <w:pPr>
              <w:pStyle w:val="TableParagraph"/>
              <w:ind w:left="107" w:right="808"/>
            </w:pPr>
            <w:r>
              <w:t>Cultural Sensitivity</w:t>
            </w:r>
          </w:p>
        </w:tc>
        <w:tc>
          <w:tcPr>
            <w:tcW w:w="1937" w:type="dxa"/>
          </w:tcPr>
          <w:p w:rsidR="007B73A6" w:rsidRDefault="00555445">
            <w:pPr>
              <w:pStyle w:val="TableParagraph"/>
              <w:rPr>
                <w:rFonts w:ascii="Times New Roman"/>
                <w:sz w:val="20"/>
              </w:rPr>
            </w:pPr>
            <w:r>
              <w:rPr>
                <w:rFonts w:ascii="Times New Roman"/>
                <w:sz w:val="20"/>
              </w:rPr>
              <w:t>New ECS</w:t>
            </w:r>
          </w:p>
        </w:tc>
        <w:tc>
          <w:tcPr>
            <w:tcW w:w="2199" w:type="dxa"/>
          </w:tcPr>
          <w:p w:rsidR="007B73A6" w:rsidRDefault="00F83853">
            <w:pPr>
              <w:pStyle w:val="TableParagraph"/>
              <w:ind w:left="107" w:right="140"/>
            </w:pPr>
            <w:r>
              <w:t>Provide framework for developing cultural awareness to help the culture gap.</w:t>
            </w:r>
          </w:p>
        </w:tc>
        <w:tc>
          <w:tcPr>
            <w:tcW w:w="1009" w:type="dxa"/>
          </w:tcPr>
          <w:p w:rsidR="007B73A6" w:rsidRDefault="00793C7F">
            <w:pPr>
              <w:pStyle w:val="TableParagraph"/>
              <w:rPr>
                <w:rFonts w:ascii="Times New Roman"/>
                <w:sz w:val="20"/>
              </w:rPr>
            </w:pPr>
            <w:r w:rsidRPr="00793C7F">
              <w:rPr>
                <w:rFonts w:ascii="Times New Roman"/>
                <w:sz w:val="20"/>
              </w:rPr>
              <w:t>October</w:t>
            </w:r>
          </w:p>
        </w:tc>
        <w:tc>
          <w:tcPr>
            <w:tcW w:w="1551" w:type="dxa"/>
          </w:tcPr>
          <w:p w:rsidR="007B73A6" w:rsidRDefault="00F83853">
            <w:pPr>
              <w:pStyle w:val="TableParagraph"/>
              <w:ind w:left="106" w:right="140"/>
            </w:pPr>
            <w:r>
              <w:t>sign-in sheets, minutes, agenda, PowerPoint</w:t>
            </w:r>
          </w:p>
          <w:p w:rsidR="007B73A6" w:rsidRDefault="00F83853">
            <w:pPr>
              <w:pStyle w:val="TableParagraph"/>
              <w:spacing w:line="247" w:lineRule="exact"/>
              <w:ind w:left="106"/>
            </w:pPr>
            <w:r>
              <w:t>Presentation</w:t>
            </w:r>
          </w:p>
        </w:tc>
      </w:tr>
      <w:tr w:rsidR="007B73A6">
        <w:trPr>
          <w:trHeight w:val="1343"/>
        </w:trPr>
        <w:tc>
          <w:tcPr>
            <w:tcW w:w="804" w:type="dxa"/>
          </w:tcPr>
          <w:p w:rsidR="007B73A6" w:rsidRDefault="00F83853">
            <w:pPr>
              <w:pStyle w:val="TableParagraph"/>
              <w:spacing w:before="4"/>
              <w:ind w:left="107"/>
            </w:pPr>
            <w:r>
              <w:t>2.</w:t>
            </w:r>
          </w:p>
        </w:tc>
        <w:tc>
          <w:tcPr>
            <w:tcW w:w="1855" w:type="dxa"/>
          </w:tcPr>
          <w:p w:rsidR="007B73A6" w:rsidRDefault="00F83853">
            <w:pPr>
              <w:pStyle w:val="TableParagraph"/>
              <w:ind w:left="107" w:right="132"/>
            </w:pPr>
            <w:r>
              <w:t>5 Levels of Parent Involvement</w:t>
            </w:r>
          </w:p>
        </w:tc>
        <w:tc>
          <w:tcPr>
            <w:tcW w:w="1937" w:type="dxa"/>
          </w:tcPr>
          <w:p w:rsidR="007B73A6" w:rsidRDefault="00793C7F">
            <w:pPr>
              <w:pStyle w:val="TableParagraph"/>
              <w:rPr>
                <w:rFonts w:ascii="Times New Roman"/>
                <w:sz w:val="20"/>
              </w:rPr>
            </w:pPr>
            <w:r>
              <w:rPr>
                <w:rFonts w:ascii="Times New Roman"/>
                <w:sz w:val="20"/>
              </w:rPr>
              <w:t>Roberta Medina</w:t>
            </w:r>
          </w:p>
        </w:tc>
        <w:tc>
          <w:tcPr>
            <w:tcW w:w="2199" w:type="dxa"/>
          </w:tcPr>
          <w:p w:rsidR="007B73A6" w:rsidRDefault="00F83853">
            <w:pPr>
              <w:pStyle w:val="TableParagraph"/>
              <w:ind w:left="107" w:right="242"/>
              <w:jc w:val="both"/>
            </w:pPr>
            <w:r>
              <w:t>Provide information about the 5 levels of parent involvement and parent’s rights.</w:t>
            </w:r>
          </w:p>
        </w:tc>
        <w:tc>
          <w:tcPr>
            <w:tcW w:w="1009" w:type="dxa"/>
          </w:tcPr>
          <w:p w:rsidR="007B73A6" w:rsidRDefault="00793C7F">
            <w:pPr>
              <w:pStyle w:val="TableParagraph"/>
              <w:rPr>
                <w:rFonts w:ascii="Times New Roman"/>
                <w:sz w:val="20"/>
              </w:rPr>
            </w:pPr>
            <w:r>
              <w:rPr>
                <w:rFonts w:ascii="Times New Roman"/>
                <w:sz w:val="20"/>
              </w:rPr>
              <w:t>October</w:t>
            </w:r>
          </w:p>
        </w:tc>
        <w:tc>
          <w:tcPr>
            <w:tcW w:w="1551" w:type="dxa"/>
          </w:tcPr>
          <w:p w:rsidR="007B73A6" w:rsidRDefault="00F83853">
            <w:pPr>
              <w:pStyle w:val="TableParagraph"/>
              <w:ind w:left="106" w:right="90" w:firstLine="50"/>
            </w:pPr>
            <w:r>
              <w:t>sign-in sheets, minutes, agenda, PowerPoint</w:t>
            </w:r>
          </w:p>
          <w:p w:rsidR="007B73A6" w:rsidRDefault="00F83853">
            <w:pPr>
              <w:pStyle w:val="TableParagraph"/>
              <w:spacing w:line="249" w:lineRule="exact"/>
              <w:ind w:left="106"/>
            </w:pPr>
            <w:r>
              <w:t>Presentation</w:t>
            </w:r>
          </w:p>
        </w:tc>
      </w:tr>
      <w:tr w:rsidR="007B73A6">
        <w:trPr>
          <w:trHeight w:val="887"/>
        </w:trPr>
        <w:tc>
          <w:tcPr>
            <w:tcW w:w="804" w:type="dxa"/>
          </w:tcPr>
          <w:p w:rsidR="007B73A6" w:rsidRDefault="00F83853">
            <w:pPr>
              <w:pStyle w:val="TableParagraph"/>
              <w:spacing w:before="4"/>
              <w:ind w:left="107"/>
            </w:pPr>
            <w:r>
              <w:t>3.</w:t>
            </w:r>
          </w:p>
        </w:tc>
        <w:tc>
          <w:tcPr>
            <w:tcW w:w="1855" w:type="dxa"/>
          </w:tcPr>
          <w:p w:rsidR="007B73A6" w:rsidRDefault="00793C7F">
            <w:pPr>
              <w:pStyle w:val="TableParagraph"/>
              <w:rPr>
                <w:rFonts w:ascii="Times New Roman"/>
                <w:sz w:val="20"/>
              </w:rPr>
            </w:pPr>
            <w:r w:rsidRPr="00793C7F">
              <w:rPr>
                <w:rFonts w:ascii="Times New Roman"/>
                <w:sz w:val="20"/>
              </w:rPr>
              <w:t>AVID Summer Institute</w:t>
            </w:r>
          </w:p>
        </w:tc>
        <w:tc>
          <w:tcPr>
            <w:tcW w:w="1937" w:type="dxa"/>
          </w:tcPr>
          <w:p w:rsidR="007B73A6" w:rsidRDefault="00793C7F">
            <w:pPr>
              <w:pStyle w:val="TableParagraph"/>
              <w:rPr>
                <w:rFonts w:ascii="Times New Roman"/>
                <w:sz w:val="20"/>
              </w:rPr>
            </w:pPr>
            <w:r w:rsidRPr="00793C7F">
              <w:rPr>
                <w:rFonts w:ascii="Times New Roman"/>
                <w:sz w:val="20"/>
              </w:rPr>
              <w:t>Kimberly Holt</w:t>
            </w:r>
          </w:p>
        </w:tc>
        <w:tc>
          <w:tcPr>
            <w:tcW w:w="2199" w:type="dxa"/>
          </w:tcPr>
          <w:p w:rsidR="007B73A6" w:rsidRDefault="00793C7F">
            <w:pPr>
              <w:pStyle w:val="TableParagraph"/>
              <w:rPr>
                <w:rFonts w:ascii="Times New Roman"/>
                <w:sz w:val="20"/>
              </w:rPr>
            </w:pPr>
            <w:r w:rsidRPr="00793C7F">
              <w:rPr>
                <w:rFonts w:ascii="Times New Roman"/>
                <w:sz w:val="20"/>
              </w:rPr>
              <w:t>Best instructional practices across content areas</w:t>
            </w:r>
          </w:p>
        </w:tc>
        <w:tc>
          <w:tcPr>
            <w:tcW w:w="1009" w:type="dxa"/>
          </w:tcPr>
          <w:p w:rsidR="007B73A6" w:rsidRDefault="00793C7F">
            <w:pPr>
              <w:pStyle w:val="TableParagraph"/>
              <w:rPr>
                <w:rFonts w:ascii="Times New Roman"/>
                <w:sz w:val="20"/>
              </w:rPr>
            </w:pPr>
            <w:r>
              <w:rPr>
                <w:rFonts w:ascii="Times New Roman"/>
                <w:sz w:val="20"/>
              </w:rPr>
              <w:t>July</w:t>
            </w:r>
          </w:p>
        </w:tc>
        <w:tc>
          <w:tcPr>
            <w:tcW w:w="1551" w:type="dxa"/>
          </w:tcPr>
          <w:p w:rsidR="007B73A6" w:rsidRDefault="00793C7F">
            <w:pPr>
              <w:pStyle w:val="TableParagraph"/>
              <w:rPr>
                <w:rFonts w:ascii="Times New Roman"/>
                <w:sz w:val="20"/>
              </w:rPr>
            </w:pPr>
            <w:r w:rsidRPr="00793C7F">
              <w:rPr>
                <w:rFonts w:ascii="Times New Roman"/>
                <w:sz w:val="20"/>
              </w:rPr>
              <w:t>Classroom observations, student work samples</w:t>
            </w:r>
          </w:p>
        </w:tc>
      </w:tr>
      <w:tr w:rsidR="007B73A6">
        <w:trPr>
          <w:trHeight w:val="810"/>
        </w:trPr>
        <w:tc>
          <w:tcPr>
            <w:tcW w:w="804" w:type="dxa"/>
          </w:tcPr>
          <w:p w:rsidR="007B73A6" w:rsidRDefault="00F83853">
            <w:pPr>
              <w:pStyle w:val="TableParagraph"/>
              <w:spacing w:before="4"/>
              <w:ind w:left="107"/>
            </w:pPr>
            <w:r>
              <w:t>4.</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r w:rsidR="007B73A6">
        <w:trPr>
          <w:trHeight w:val="796"/>
        </w:trPr>
        <w:tc>
          <w:tcPr>
            <w:tcW w:w="804" w:type="dxa"/>
          </w:tcPr>
          <w:p w:rsidR="007B73A6" w:rsidRDefault="00F83853">
            <w:pPr>
              <w:pStyle w:val="TableParagraph"/>
              <w:spacing w:before="6"/>
              <w:ind w:left="107"/>
            </w:pPr>
            <w:r>
              <w:t>5.</w:t>
            </w:r>
          </w:p>
        </w:tc>
        <w:tc>
          <w:tcPr>
            <w:tcW w:w="1855" w:type="dxa"/>
          </w:tcPr>
          <w:p w:rsidR="007B73A6" w:rsidRDefault="007B73A6">
            <w:pPr>
              <w:pStyle w:val="TableParagraph"/>
              <w:rPr>
                <w:rFonts w:ascii="Times New Roman"/>
                <w:sz w:val="20"/>
              </w:rPr>
            </w:pPr>
          </w:p>
        </w:tc>
        <w:tc>
          <w:tcPr>
            <w:tcW w:w="1937" w:type="dxa"/>
          </w:tcPr>
          <w:p w:rsidR="007B73A6" w:rsidRDefault="007B73A6">
            <w:pPr>
              <w:pStyle w:val="TableParagraph"/>
              <w:rPr>
                <w:rFonts w:ascii="Times New Roman"/>
                <w:sz w:val="20"/>
              </w:rPr>
            </w:pPr>
          </w:p>
        </w:tc>
        <w:tc>
          <w:tcPr>
            <w:tcW w:w="2199" w:type="dxa"/>
          </w:tcPr>
          <w:p w:rsidR="007B73A6" w:rsidRDefault="007B73A6">
            <w:pPr>
              <w:pStyle w:val="TableParagraph"/>
              <w:rPr>
                <w:rFonts w:ascii="Times New Roman"/>
                <w:sz w:val="20"/>
              </w:rPr>
            </w:pPr>
          </w:p>
        </w:tc>
        <w:tc>
          <w:tcPr>
            <w:tcW w:w="1009" w:type="dxa"/>
          </w:tcPr>
          <w:p w:rsidR="007B73A6" w:rsidRDefault="007B73A6">
            <w:pPr>
              <w:pStyle w:val="TableParagraph"/>
              <w:rPr>
                <w:rFonts w:ascii="Times New Roman"/>
                <w:sz w:val="20"/>
              </w:rPr>
            </w:pPr>
          </w:p>
        </w:tc>
        <w:tc>
          <w:tcPr>
            <w:tcW w:w="1551" w:type="dxa"/>
          </w:tcPr>
          <w:p w:rsidR="007B73A6" w:rsidRDefault="007B73A6">
            <w:pPr>
              <w:pStyle w:val="TableParagraph"/>
              <w:rPr>
                <w:rFonts w:ascii="Times New Roman"/>
                <w:sz w:val="20"/>
              </w:rPr>
            </w:pPr>
          </w:p>
        </w:tc>
      </w:tr>
    </w:tbl>
    <w:p w:rsidR="007B73A6" w:rsidRDefault="007B73A6">
      <w:pPr>
        <w:pStyle w:val="BodyText"/>
        <w:rPr>
          <w:b/>
        </w:rPr>
      </w:pPr>
    </w:p>
    <w:p w:rsidR="007B73A6" w:rsidRDefault="007B73A6">
      <w:pPr>
        <w:pStyle w:val="BodyText"/>
        <w:spacing w:before="5"/>
        <w:rPr>
          <w:b/>
          <w:sz w:val="30"/>
        </w:rPr>
      </w:pPr>
    </w:p>
    <w:p w:rsidR="007B73A6" w:rsidRDefault="00F83853">
      <w:pPr>
        <w:ind w:left="240"/>
        <w:rPr>
          <w:b/>
        </w:rPr>
      </w:pPr>
      <w:r>
        <w:rPr>
          <w:b/>
        </w:rPr>
        <w:t>Other Activities</w:t>
      </w:r>
    </w:p>
    <w:p w:rsidR="007B73A6" w:rsidRDefault="00F83853">
      <w:pPr>
        <w:pStyle w:val="BodyText"/>
        <w:spacing w:before="180" w:line="252" w:lineRule="auto"/>
        <w:ind w:left="240" w:right="127"/>
      </w:pPr>
      <w:r>
        <w:t>How other activities the school will conduct to encourage and support parents and families in more meaningful engagement in the education of their child(ren)? [Every Student Education Act Section 1116]</w:t>
      </w:r>
    </w:p>
    <w:p w:rsidR="007B73A6" w:rsidRDefault="007B73A6">
      <w:pPr>
        <w:pStyle w:val="BodyText"/>
      </w:pPr>
    </w:p>
    <w:p w:rsidR="007B73A6" w:rsidRDefault="00793C7F">
      <w:pPr>
        <w:pStyle w:val="BodyText"/>
      </w:pPr>
      <w:r w:rsidRPr="00793C7F">
        <w:t>Train parents on Naviance</w:t>
      </w:r>
      <w:r w:rsidR="00555445">
        <w:t xml:space="preserve"> and/or replacement software</w:t>
      </w:r>
      <w:r w:rsidRPr="00793C7F">
        <w:t xml:space="preserve"> to help with goal setting and college and career preparation.  Train parents on Hero system used for both incentives and consequences through our PBIS system.</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7"/>
        <w:rPr>
          <w:sz w:val="21"/>
        </w:rPr>
      </w:pPr>
    </w:p>
    <w:p w:rsidR="007B73A6" w:rsidRDefault="00F83853">
      <w:pPr>
        <w:pStyle w:val="Heading1"/>
      </w:pPr>
      <w:bookmarkStart w:id="7" w:name="Communication"/>
      <w:bookmarkEnd w:id="7"/>
      <w:r>
        <w:t>Communication</w:t>
      </w:r>
    </w:p>
    <w:p w:rsidR="007B73A6" w:rsidRDefault="00F83853">
      <w:pPr>
        <w:pStyle w:val="BodyText"/>
        <w:spacing w:before="180"/>
        <w:ind w:left="240"/>
      </w:pPr>
      <w:r>
        <w:t>How the school will provide timely information about the Title I programs?</w:t>
      </w:r>
    </w:p>
    <w:p w:rsidR="007B73A6" w:rsidRDefault="00F83853">
      <w:pPr>
        <w:spacing w:before="149"/>
        <w:ind w:left="254" w:right="155"/>
        <w:rPr>
          <w:rFonts w:ascii="Arial"/>
          <w:sz w:val="18"/>
        </w:rPr>
      </w:pPr>
      <w:r>
        <w:rPr>
          <w:rFonts w:ascii="Arial"/>
          <w:sz w:val="18"/>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BodyText"/>
        <w:spacing w:before="37" w:line="252" w:lineRule="auto"/>
        <w:ind w:left="240" w:right="259"/>
      </w:pPr>
      <w:r>
        <w:lastRenderedPageBreak/>
        <w:t>How the school will describe and explain the curriculum at the school, the forms of assessment used to measure student progress and the achievement levels students are expected to obtain?</w:t>
      </w:r>
    </w:p>
    <w:p w:rsidR="007B73A6" w:rsidRDefault="007B73A6">
      <w:pPr>
        <w:pStyle w:val="BodyText"/>
        <w:spacing w:before="2"/>
        <w:rPr>
          <w:sz w:val="10"/>
        </w:rPr>
      </w:pPr>
    </w:p>
    <w:p w:rsidR="007B73A6" w:rsidRDefault="00F83853">
      <w:pPr>
        <w:spacing w:before="94"/>
        <w:ind w:left="269" w:right="259"/>
        <w:rPr>
          <w:rFonts w:ascii="Arial"/>
          <w:sz w:val="18"/>
        </w:rPr>
      </w:pPr>
      <w:r>
        <w:rPr>
          <w:rFonts w:ascii="Arial"/>
          <w:sz w:val="18"/>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3"/>
        <w:rPr>
          <w:rFonts w:ascii="Arial"/>
          <w:sz w:val="18"/>
        </w:rPr>
      </w:pPr>
    </w:p>
    <w:p w:rsidR="007B73A6" w:rsidRDefault="00F83853">
      <w:pPr>
        <w:pStyle w:val="BodyText"/>
        <w:spacing w:before="56" w:line="254" w:lineRule="auto"/>
        <w:ind w:left="240" w:right="231"/>
      </w:pPr>
      <w:r>
        <w:t>How, if requested by parents, the school provides opportunities for regular meetings to formulate suggestions and to participate, as appropriate, in decisions relating to the education of their child(ren)?</w:t>
      </w:r>
    </w:p>
    <w:p w:rsidR="007B73A6" w:rsidRDefault="00F83853">
      <w:pPr>
        <w:spacing w:before="164"/>
        <w:ind w:left="269" w:right="377"/>
        <w:rPr>
          <w:rFonts w:ascii="Arial"/>
          <w:sz w:val="18"/>
        </w:rPr>
      </w:pPr>
      <w:r>
        <w:rPr>
          <w:rFonts w:ascii="Arial"/>
          <w:sz w:val="18"/>
        </w:rPr>
        <w:t xml:space="preserve">Any parent </w:t>
      </w:r>
      <w:proofErr w:type="gramStart"/>
      <w:r>
        <w:rPr>
          <w:rFonts w:ascii="Arial"/>
          <w:sz w:val="18"/>
        </w:rPr>
        <w:t>is able to</w:t>
      </w:r>
      <w:proofErr w:type="gramEnd"/>
      <w:r>
        <w:rPr>
          <w:rFonts w:ascii="Arial"/>
          <w:sz w:val="18"/>
        </w:rPr>
        <w:t xml:space="preserve"> request a parent/teacher conference in person or telephone. Parents may contact teachers via email. All teacher email addresses are available on our school website.</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7"/>
        <w:rPr>
          <w:rFonts w:ascii="Arial"/>
          <w:sz w:val="18"/>
        </w:rPr>
      </w:pPr>
    </w:p>
    <w:p w:rsidR="007B73A6" w:rsidRDefault="00F83853">
      <w:pPr>
        <w:pStyle w:val="BodyText"/>
        <w:spacing w:before="56" w:line="254" w:lineRule="auto"/>
        <w:ind w:left="239" w:right="599"/>
      </w:pPr>
      <w:r>
        <w:t>How the school will submit parents/</w:t>
      </w:r>
      <w:proofErr w:type="gramStart"/>
      <w:r>
        <w:t>families</w:t>
      </w:r>
      <w:proofErr w:type="gramEnd"/>
      <w:r>
        <w:t xml:space="preserve"> comments if the school-wide plan is not satisfactory to them? [Every Student Education Act Section 1116]</w:t>
      </w:r>
    </w:p>
    <w:p w:rsidR="007B73A6" w:rsidRDefault="00F83853">
      <w:pPr>
        <w:spacing w:before="121"/>
        <w:ind w:left="269" w:right="377"/>
        <w:rPr>
          <w:rFonts w:ascii="Arial"/>
          <w:sz w:val="18"/>
        </w:rPr>
      </w:pPr>
      <w:r>
        <w:rPr>
          <w:rFonts w:ascii="Arial"/>
          <w:sz w:val="18"/>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7B73A6" w:rsidRDefault="007B73A6">
      <w:pPr>
        <w:rPr>
          <w:rFonts w:ascii="Arial"/>
          <w:sz w:val="18"/>
        </w:rPr>
        <w:sectPr w:rsidR="007B73A6">
          <w:pgSz w:w="12240" w:h="15840"/>
          <w:pgMar w:top="1400" w:right="1320" w:bottom="280" w:left="1200" w:header="720" w:footer="720" w:gutter="0"/>
          <w:cols w:space="720"/>
        </w:sectPr>
      </w:pPr>
    </w:p>
    <w:p w:rsidR="007B73A6" w:rsidRDefault="00F83853">
      <w:pPr>
        <w:pStyle w:val="Heading1"/>
        <w:spacing w:before="39"/>
      </w:pPr>
      <w:bookmarkStart w:id="8" w:name="Accessibility"/>
      <w:bookmarkEnd w:id="8"/>
      <w:r>
        <w:lastRenderedPageBreak/>
        <w:t>Accessibility</w:t>
      </w:r>
    </w:p>
    <w:p w:rsidR="007B73A6" w:rsidRDefault="00F83853">
      <w:pPr>
        <w:pStyle w:val="BodyText"/>
        <w:spacing w:before="183" w:line="254" w:lineRule="auto"/>
        <w:ind w:left="240" w:right="946"/>
      </w:pPr>
      <w:r>
        <w:t>A description of how the school will provide full opportunities for participation in parent/family engagement activities for all parents/families?</w:t>
      </w:r>
    </w:p>
    <w:p w:rsidR="007B73A6" w:rsidRDefault="00F83853">
      <w:pPr>
        <w:spacing w:before="69"/>
        <w:ind w:left="277" w:right="639"/>
        <w:jc w:val="both"/>
        <w:rPr>
          <w:rFonts w:ascii="Arial"/>
          <w:sz w:val="18"/>
        </w:rPr>
      </w:pPr>
      <w:r>
        <w:rPr>
          <w:rFonts w:ascii="Arial"/>
          <w:sz w:val="18"/>
        </w:rPr>
        <w:t xml:space="preserve">Our school has an </w:t>
      </w:r>
      <w:proofErr w:type="spellStart"/>
      <w:r>
        <w:rPr>
          <w:rFonts w:ascii="Arial"/>
          <w:sz w:val="18"/>
        </w:rPr>
        <w:t>outdial</w:t>
      </w:r>
      <w:proofErr w:type="spellEnd"/>
      <w:r>
        <w:rPr>
          <w:rFonts w:ascii="Arial"/>
          <w:sz w:val="18"/>
        </w:rPr>
        <w:t xml:space="preserve"> system called </w:t>
      </w:r>
      <w:r w:rsidR="00555445">
        <w:rPr>
          <w:rFonts w:ascii="Arial"/>
          <w:sz w:val="18"/>
        </w:rPr>
        <w:t>Blackboard</w:t>
      </w:r>
      <w:bookmarkStart w:id="9" w:name="_GoBack"/>
      <w:bookmarkEnd w:id="9"/>
      <w:r>
        <w:rPr>
          <w:rFonts w:ascii="Arial"/>
          <w:sz w:val="18"/>
        </w:rPr>
        <w:t xml:space="preserve"> that is used to contact parents in regards to</w:t>
      </w:r>
      <w:r>
        <w:rPr>
          <w:rFonts w:ascii="Arial"/>
          <w:spacing w:val="-18"/>
          <w:sz w:val="18"/>
        </w:rPr>
        <w:t xml:space="preserve"> </w:t>
      </w:r>
      <w:r>
        <w:rPr>
          <w:rFonts w:ascii="Arial"/>
          <w:sz w:val="18"/>
        </w:rPr>
        <w:t>events happening at the school, as well as emergencies. Automated messages are provided in English and Spanish. Osceola County School District has a virtual backpack website that parents can visit in order to see the</w:t>
      </w:r>
      <w:r>
        <w:rPr>
          <w:rFonts w:ascii="Arial"/>
          <w:spacing w:val="-18"/>
          <w:sz w:val="18"/>
        </w:rPr>
        <w:t xml:space="preserve"> </w:t>
      </w:r>
      <w:r>
        <w:rPr>
          <w:rFonts w:ascii="Arial"/>
          <w:sz w:val="18"/>
        </w:rPr>
        <w:t>various community businesses that are involved with the district schools and</w:t>
      </w:r>
      <w:r>
        <w:rPr>
          <w:rFonts w:ascii="Arial"/>
          <w:spacing w:val="-10"/>
          <w:sz w:val="18"/>
        </w:rPr>
        <w:t xml:space="preserve"> </w:t>
      </w:r>
      <w:r>
        <w:rPr>
          <w:rFonts w:ascii="Arial"/>
          <w:sz w:val="18"/>
        </w:rPr>
        <w:t>areas.</w:t>
      </w: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rPr>
          <w:rFonts w:ascii="Arial"/>
          <w:sz w:val="20"/>
        </w:rPr>
      </w:pPr>
    </w:p>
    <w:p w:rsidR="007B73A6" w:rsidRDefault="007B73A6">
      <w:pPr>
        <w:pStyle w:val="BodyText"/>
        <w:spacing w:before="5"/>
        <w:rPr>
          <w:rFonts w:ascii="Arial"/>
          <w:sz w:val="20"/>
        </w:rPr>
      </w:pPr>
    </w:p>
    <w:p w:rsidR="007B73A6" w:rsidRDefault="00F83853">
      <w:pPr>
        <w:pStyle w:val="BodyText"/>
        <w:spacing w:line="254" w:lineRule="auto"/>
        <w:ind w:left="240" w:right="405"/>
        <w:jc w:val="both"/>
      </w:pPr>
      <w:r>
        <w:t>A description of how the school will share information related to school and parent/family programs, meetings, school reports, and other activities in an understandable, uniform format, and in languages that the parents/families can understand?</w:t>
      </w:r>
    </w:p>
    <w:p w:rsidR="007B73A6" w:rsidRDefault="007B73A6">
      <w:pPr>
        <w:pStyle w:val="BodyText"/>
      </w:pPr>
    </w:p>
    <w:p w:rsidR="007B73A6" w:rsidRDefault="00793C7F">
      <w:pPr>
        <w:pStyle w:val="BodyText"/>
      </w:pPr>
      <w:r w:rsidRPr="00793C7F">
        <w:t>Our school website and Remind will be used to post information regarding parent/family programs.  We also use REP the P postcards to keep parents informed of student progress and success.</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1"/>
      </w:pPr>
    </w:p>
    <w:p w:rsidR="007B73A6" w:rsidRDefault="00F83853">
      <w:pPr>
        <w:pStyle w:val="Heading1"/>
      </w:pPr>
      <w:bookmarkStart w:id="10" w:name="Discretionary_(Optional)"/>
      <w:bookmarkEnd w:id="10"/>
      <w:r>
        <w:t>Discretionary (Optional)</w:t>
      </w:r>
    </w:p>
    <w:p w:rsidR="007B73A6" w:rsidRDefault="00F83853">
      <w:pPr>
        <w:pStyle w:val="BodyText"/>
        <w:spacing w:before="185" w:line="256" w:lineRule="auto"/>
        <w:ind w:left="240" w:right="61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7B73A6" w:rsidRDefault="007B73A6">
      <w:pPr>
        <w:pStyle w:val="BodyText"/>
        <w:spacing w:before="4"/>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7B73A6">
        <w:trPr>
          <w:trHeight w:val="537"/>
        </w:trPr>
        <w:tc>
          <w:tcPr>
            <w:tcW w:w="763" w:type="dxa"/>
          </w:tcPr>
          <w:p w:rsidR="007B73A6" w:rsidRDefault="00F83853">
            <w:pPr>
              <w:pStyle w:val="TableParagraph"/>
              <w:spacing w:before="4"/>
              <w:ind w:left="107"/>
              <w:rPr>
                <w:b/>
              </w:rPr>
            </w:pPr>
            <w:r>
              <w:rPr>
                <w:b/>
              </w:rPr>
              <w:t>Count</w:t>
            </w:r>
          </w:p>
        </w:tc>
        <w:tc>
          <w:tcPr>
            <w:tcW w:w="1032" w:type="dxa"/>
          </w:tcPr>
          <w:p w:rsidR="007B73A6" w:rsidRDefault="00F83853">
            <w:pPr>
              <w:pStyle w:val="TableParagraph"/>
              <w:spacing w:before="4"/>
              <w:ind w:left="168"/>
              <w:rPr>
                <w:b/>
              </w:rPr>
            </w:pPr>
            <w:r>
              <w:rPr>
                <w:b/>
              </w:rPr>
              <w:t>Activity</w:t>
            </w:r>
          </w:p>
        </w:tc>
        <w:tc>
          <w:tcPr>
            <w:tcW w:w="2520" w:type="dxa"/>
          </w:tcPr>
          <w:p w:rsidR="007B73A6" w:rsidRDefault="00F83853">
            <w:pPr>
              <w:pStyle w:val="TableParagraph"/>
              <w:spacing w:line="268" w:lineRule="exact"/>
              <w:ind w:left="90" w:right="84"/>
              <w:jc w:val="center"/>
              <w:rPr>
                <w:b/>
              </w:rPr>
            </w:pPr>
            <w:r>
              <w:rPr>
                <w:b/>
              </w:rPr>
              <w:t>Description of</w:t>
            </w:r>
          </w:p>
          <w:p w:rsidR="007B73A6" w:rsidRDefault="00F83853">
            <w:pPr>
              <w:pStyle w:val="TableParagraph"/>
              <w:spacing w:line="249" w:lineRule="exact"/>
              <w:ind w:left="93" w:right="84"/>
              <w:jc w:val="center"/>
              <w:rPr>
                <w:b/>
              </w:rPr>
            </w:pPr>
            <w:r>
              <w:rPr>
                <w:b/>
              </w:rPr>
              <w:t>Implementation Strategy</w:t>
            </w:r>
          </w:p>
        </w:tc>
        <w:tc>
          <w:tcPr>
            <w:tcW w:w="1620" w:type="dxa"/>
          </w:tcPr>
          <w:p w:rsidR="007B73A6" w:rsidRDefault="00F83853">
            <w:pPr>
              <w:pStyle w:val="TableParagraph"/>
              <w:spacing w:line="268" w:lineRule="exact"/>
              <w:ind w:left="237" w:right="227"/>
              <w:jc w:val="center"/>
              <w:rPr>
                <w:b/>
              </w:rPr>
            </w:pPr>
            <w:r>
              <w:rPr>
                <w:b/>
              </w:rPr>
              <w:t>Person</w:t>
            </w:r>
          </w:p>
          <w:p w:rsidR="007B73A6" w:rsidRDefault="00F83853">
            <w:pPr>
              <w:pStyle w:val="TableParagraph"/>
              <w:spacing w:line="249" w:lineRule="exact"/>
              <w:ind w:left="240" w:right="227"/>
              <w:jc w:val="center"/>
              <w:rPr>
                <w:b/>
              </w:rPr>
            </w:pPr>
            <w:r>
              <w:rPr>
                <w:b/>
              </w:rPr>
              <w:t>Responsible</w:t>
            </w:r>
          </w:p>
        </w:tc>
        <w:tc>
          <w:tcPr>
            <w:tcW w:w="2407" w:type="dxa"/>
          </w:tcPr>
          <w:p w:rsidR="007B73A6" w:rsidRDefault="00F83853">
            <w:pPr>
              <w:pStyle w:val="TableParagraph"/>
              <w:spacing w:line="268" w:lineRule="exact"/>
              <w:ind w:left="184"/>
              <w:rPr>
                <w:b/>
              </w:rPr>
            </w:pPr>
            <w:r>
              <w:rPr>
                <w:b/>
              </w:rPr>
              <w:t>Anticipated Impact</w:t>
            </w:r>
            <w:r>
              <w:rPr>
                <w:b/>
                <w:spacing w:val="-4"/>
              </w:rPr>
              <w:t xml:space="preserve"> </w:t>
            </w:r>
            <w:r>
              <w:rPr>
                <w:b/>
              </w:rPr>
              <w:t>on</w:t>
            </w:r>
          </w:p>
          <w:p w:rsidR="007B73A6" w:rsidRDefault="00F83853">
            <w:pPr>
              <w:pStyle w:val="TableParagraph"/>
              <w:spacing w:line="249" w:lineRule="exact"/>
              <w:ind w:left="213"/>
              <w:rPr>
                <w:b/>
              </w:rPr>
            </w:pPr>
            <w:r>
              <w:rPr>
                <w:b/>
              </w:rPr>
              <w:t>Student</w:t>
            </w:r>
            <w:r>
              <w:rPr>
                <w:b/>
                <w:spacing w:val="-6"/>
              </w:rPr>
              <w:t xml:space="preserve"> </w:t>
            </w:r>
            <w:r>
              <w:rPr>
                <w:b/>
              </w:rPr>
              <w:t>Achievement</w:t>
            </w:r>
          </w:p>
        </w:tc>
        <w:tc>
          <w:tcPr>
            <w:tcW w:w="1008" w:type="dxa"/>
          </w:tcPr>
          <w:p w:rsidR="007B73A6" w:rsidRDefault="00F83853">
            <w:pPr>
              <w:pStyle w:val="TableParagraph"/>
              <w:spacing w:before="4"/>
              <w:ind w:left="108"/>
              <w:rPr>
                <w:b/>
              </w:rPr>
            </w:pPr>
            <w:r>
              <w:rPr>
                <w:b/>
              </w:rPr>
              <w:t>Timeline</w:t>
            </w:r>
          </w:p>
        </w:tc>
      </w:tr>
      <w:tr w:rsidR="007B73A6">
        <w:trPr>
          <w:trHeight w:val="921"/>
        </w:trPr>
        <w:tc>
          <w:tcPr>
            <w:tcW w:w="763" w:type="dxa"/>
          </w:tcPr>
          <w:p w:rsidR="007B73A6" w:rsidRDefault="00F83853">
            <w:pPr>
              <w:pStyle w:val="TableParagraph"/>
              <w:spacing w:before="4"/>
              <w:ind w:left="107"/>
              <w:rPr>
                <w:b/>
              </w:rPr>
            </w:pPr>
            <w:r>
              <w:rPr>
                <w:b/>
              </w:rPr>
              <w:t>1.</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2.</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3.</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4.</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r w:rsidR="007B73A6">
        <w:trPr>
          <w:trHeight w:val="921"/>
        </w:trPr>
        <w:tc>
          <w:tcPr>
            <w:tcW w:w="763" w:type="dxa"/>
          </w:tcPr>
          <w:p w:rsidR="007B73A6" w:rsidRDefault="00F83853">
            <w:pPr>
              <w:pStyle w:val="TableParagraph"/>
              <w:spacing w:before="4"/>
              <w:ind w:left="107"/>
              <w:rPr>
                <w:b/>
              </w:rPr>
            </w:pPr>
            <w:r>
              <w:rPr>
                <w:b/>
              </w:rPr>
              <w:t>5.</w:t>
            </w:r>
          </w:p>
        </w:tc>
        <w:tc>
          <w:tcPr>
            <w:tcW w:w="1032" w:type="dxa"/>
          </w:tcPr>
          <w:p w:rsidR="007B73A6" w:rsidRDefault="007B73A6">
            <w:pPr>
              <w:pStyle w:val="TableParagraph"/>
              <w:rPr>
                <w:rFonts w:ascii="Times New Roman"/>
                <w:sz w:val="20"/>
              </w:rPr>
            </w:pPr>
          </w:p>
        </w:tc>
        <w:tc>
          <w:tcPr>
            <w:tcW w:w="2520" w:type="dxa"/>
          </w:tcPr>
          <w:p w:rsidR="007B73A6" w:rsidRDefault="007B73A6">
            <w:pPr>
              <w:pStyle w:val="TableParagraph"/>
              <w:rPr>
                <w:rFonts w:ascii="Times New Roman"/>
                <w:sz w:val="20"/>
              </w:rPr>
            </w:pPr>
          </w:p>
        </w:tc>
        <w:tc>
          <w:tcPr>
            <w:tcW w:w="1620" w:type="dxa"/>
          </w:tcPr>
          <w:p w:rsidR="007B73A6" w:rsidRDefault="007B73A6">
            <w:pPr>
              <w:pStyle w:val="TableParagraph"/>
              <w:rPr>
                <w:rFonts w:ascii="Times New Roman"/>
                <w:sz w:val="20"/>
              </w:rPr>
            </w:pPr>
          </w:p>
        </w:tc>
        <w:tc>
          <w:tcPr>
            <w:tcW w:w="2407" w:type="dxa"/>
          </w:tcPr>
          <w:p w:rsidR="007B73A6" w:rsidRDefault="007B73A6">
            <w:pPr>
              <w:pStyle w:val="TableParagraph"/>
              <w:rPr>
                <w:rFonts w:ascii="Times New Roman"/>
                <w:sz w:val="20"/>
              </w:rPr>
            </w:pPr>
          </w:p>
        </w:tc>
        <w:tc>
          <w:tcPr>
            <w:tcW w:w="1008" w:type="dxa"/>
          </w:tcPr>
          <w:p w:rsidR="007B73A6" w:rsidRDefault="007B73A6">
            <w:pPr>
              <w:pStyle w:val="TableParagraph"/>
              <w:rPr>
                <w:rFonts w:ascii="Times New Roman"/>
                <w:sz w:val="20"/>
              </w:rPr>
            </w:pPr>
          </w:p>
        </w:tc>
      </w:tr>
    </w:tbl>
    <w:p w:rsidR="007B73A6" w:rsidRDefault="007B73A6">
      <w:pPr>
        <w:rPr>
          <w:rFonts w:ascii="Times New Roman"/>
          <w:sz w:val="20"/>
        </w:rPr>
        <w:sectPr w:rsidR="007B73A6">
          <w:pgSz w:w="12240" w:h="15840"/>
          <w:pgMar w:top="1400" w:right="1320" w:bottom="280" w:left="1200" w:header="720" w:footer="720" w:gutter="0"/>
          <w:cols w:space="720"/>
        </w:sectPr>
      </w:pPr>
    </w:p>
    <w:p w:rsidR="007B73A6" w:rsidRDefault="00F83853">
      <w:pPr>
        <w:pStyle w:val="Heading1"/>
        <w:spacing w:before="39"/>
      </w:pPr>
      <w:bookmarkStart w:id="11" w:name="Barriers"/>
      <w:bookmarkEnd w:id="11"/>
      <w:r>
        <w:lastRenderedPageBreak/>
        <w:t>Barriers</w:t>
      </w:r>
    </w:p>
    <w:p w:rsidR="007B73A6" w:rsidRDefault="00F83853">
      <w:pPr>
        <w:pStyle w:val="BodyText"/>
        <w:spacing w:before="180" w:line="252" w:lineRule="auto"/>
        <w:ind w:left="240" w:right="139"/>
      </w:pPr>
      <w:r>
        <w:t xml:space="preserve">A description of the barriers that hindered participation by parents during the previous school year from the school end of year </w:t>
      </w:r>
      <w:proofErr w:type="gramStart"/>
      <w:r>
        <w:t>survey?</w:t>
      </w:r>
      <w:proofErr w:type="gramEnd"/>
    </w:p>
    <w:p w:rsidR="007B73A6" w:rsidRDefault="006A7ED7">
      <w:pPr>
        <w:pStyle w:val="BodyText"/>
      </w:pPr>
      <w:r w:rsidRPr="006A7ED7">
        <w:t>Lack of interest or connectivity to the school, work schedules that prevent meeting attendance</w:t>
      </w: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pPr>
    </w:p>
    <w:p w:rsidR="007B73A6" w:rsidRDefault="007B73A6">
      <w:pPr>
        <w:pStyle w:val="BodyText"/>
        <w:spacing w:before="8"/>
        <w:rPr>
          <w:sz w:val="17"/>
        </w:rPr>
      </w:pPr>
    </w:p>
    <w:p w:rsidR="007B73A6" w:rsidRDefault="00F83853">
      <w:pPr>
        <w:pStyle w:val="BodyText"/>
        <w:spacing w:line="256" w:lineRule="auto"/>
        <w:ind w:left="240" w:right="147"/>
      </w:pPr>
      <w:r>
        <w:t xml:space="preserve">A description of the steps the school will take during the upcoming school year to overcome the barriers (with </w:t>
      </w:r>
      <w:proofErr w:type="gramStart"/>
      <w:r>
        <w:t>particular attention</w:t>
      </w:r>
      <w:proofErr w:type="gramEnd"/>
      <w:r>
        <w:t xml:space="preserve"> paid to parents/families who are disabled, have limited English proficiency, and parents/families of migratory children?</w:t>
      </w:r>
    </w:p>
    <w:p w:rsidR="007B73A6" w:rsidRDefault="006A7ED7">
      <w:pPr>
        <w:pStyle w:val="BodyText"/>
        <w:rPr>
          <w:sz w:val="20"/>
        </w:rPr>
      </w:pPr>
      <w:r w:rsidRPr="006A7ED7">
        <w:rPr>
          <w:sz w:val="20"/>
        </w:rPr>
        <w:t>Utilize more social media methods to get notice of meetings out, ensure the messages are always bilingual, create events that celebrate a variety of cultures, offer a variety of meeting times for events</w:t>
      </w: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rPr>
          <w:sz w:val="20"/>
        </w:rPr>
      </w:pPr>
    </w:p>
    <w:p w:rsidR="007B73A6" w:rsidRDefault="007B73A6">
      <w:pPr>
        <w:pStyle w:val="BodyText"/>
        <w:spacing w:before="8"/>
        <w:rPr>
          <w:sz w:val="15"/>
        </w:rPr>
      </w:pPr>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49" w:lineRule="exact"/>
              <w:ind w:left="107"/>
              <w:rPr>
                <w:b/>
              </w:rPr>
            </w:pPr>
            <w:r>
              <w:rPr>
                <w:b/>
              </w:rPr>
              <w:t>Count</w:t>
            </w:r>
          </w:p>
        </w:tc>
        <w:tc>
          <w:tcPr>
            <w:tcW w:w="4272" w:type="dxa"/>
            <w:tcBorders>
              <w:left w:val="single" w:sz="4" w:space="0" w:color="000000"/>
              <w:right w:val="single" w:sz="4" w:space="0" w:color="000000"/>
            </w:tcBorders>
          </w:tcPr>
          <w:p w:rsidR="007B73A6" w:rsidRDefault="00F83853">
            <w:pPr>
              <w:pStyle w:val="TableParagraph"/>
              <w:spacing w:line="249" w:lineRule="exact"/>
              <w:ind w:left="295"/>
              <w:rPr>
                <w:b/>
              </w:rPr>
            </w:pPr>
            <w:r>
              <w:rPr>
                <w:b/>
              </w:rPr>
              <w:t>Barrier (Including the Specific Subgroup)</w:t>
            </w:r>
          </w:p>
        </w:tc>
        <w:tc>
          <w:tcPr>
            <w:tcW w:w="4315" w:type="dxa"/>
            <w:tcBorders>
              <w:left w:val="single" w:sz="4" w:space="0" w:color="000000"/>
              <w:right w:val="single" w:sz="4" w:space="0" w:color="000000"/>
            </w:tcBorders>
          </w:tcPr>
          <w:p w:rsidR="007B73A6" w:rsidRDefault="00F83853">
            <w:pPr>
              <w:pStyle w:val="TableParagraph"/>
              <w:spacing w:line="249" w:lineRule="exact"/>
              <w:ind w:left="396"/>
              <w:rPr>
                <w:b/>
              </w:rPr>
            </w:pPr>
            <w:r>
              <w:rPr>
                <w:b/>
              </w:rPr>
              <w:t>Steps the school will take to overcome</w:t>
            </w:r>
          </w:p>
        </w:tc>
      </w:tr>
      <w:tr w:rsidR="007B73A6">
        <w:trPr>
          <w:trHeight w:val="578"/>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1.</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Transportation</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 xml:space="preserve">Schedule Lynx bus </w:t>
            </w:r>
            <w:proofErr w:type="spellStart"/>
            <w:r w:rsidRPr="006A7ED7">
              <w:rPr>
                <w:rFonts w:ascii="Times New Roman"/>
              </w:rPr>
              <w:t>transporation</w:t>
            </w:r>
            <w:proofErr w:type="spellEnd"/>
          </w:p>
        </w:tc>
      </w:tr>
      <w:tr w:rsidR="007B73A6">
        <w:trPr>
          <w:trHeight w:val="57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2.</w:t>
            </w:r>
          </w:p>
        </w:tc>
        <w:tc>
          <w:tcPr>
            <w:tcW w:w="4272" w:type="dxa"/>
            <w:tcBorders>
              <w:left w:val="single" w:sz="4" w:space="0" w:color="000000"/>
              <w:right w:val="single" w:sz="4" w:space="0" w:color="000000"/>
            </w:tcBorders>
          </w:tcPr>
          <w:p w:rsidR="007B73A6" w:rsidRDefault="00F83853">
            <w:pPr>
              <w:pStyle w:val="TableParagraph"/>
              <w:spacing w:line="253" w:lineRule="exact"/>
              <w:ind w:left="108"/>
            </w:pPr>
            <w:r>
              <w:t>Language Barrier</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Translation services and all events</w:t>
            </w:r>
          </w:p>
        </w:tc>
      </w:tr>
      <w:tr w:rsidR="007B73A6">
        <w:trPr>
          <w:trHeight w:val="573"/>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3.</w:t>
            </w:r>
          </w:p>
        </w:tc>
        <w:tc>
          <w:tcPr>
            <w:tcW w:w="4272" w:type="dxa"/>
            <w:tcBorders>
              <w:left w:val="single" w:sz="4" w:space="0" w:color="000000"/>
              <w:right w:val="single" w:sz="4" w:space="0" w:color="000000"/>
            </w:tcBorders>
          </w:tcPr>
          <w:p w:rsidR="007B73A6" w:rsidRDefault="00F83853">
            <w:pPr>
              <w:pStyle w:val="TableParagraph"/>
              <w:spacing w:line="248" w:lineRule="exact"/>
              <w:ind w:left="108"/>
            </w:pPr>
            <w:r>
              <w:t>Child Care</w:t>
            </w:r>
          </w:p>
        </w:tc>
        <w:tc>
          <w:tcPr>
            <w:tcW w:w="4315" w:type="dxa"/>
            <w:tcBorders>
              <w:left w:val="single" w:sz="4" w:space="0" w:color="000000"/>
              <w:right w:val="single" w:sz="4" w:space="0" w:color="000000"/>
            </w:tcBorders>
          </w:tcPr>
          <w:p w:rsidR="007B73A6" w:rsidRDefault="006A7ED7">
            <w:pPr>
              <w:pStyle w:val="TableParagraph"/>
              <w:rPr>
                <w:rFonts w:ascii="Times New Roman"/>
              </w:rPr>
            </w:pPr>
            <w:r w:rsidRPr="006A7ED7">
              <w:rPr>
                <w:rFonts w:ascii="Times New Roman"/>
              </w:rPr>
              <w:t xml:space="preserve">Use ROTC to help provide </w:t>
            </w:r>
            <w:proofErr w:type="gramStart"/>
            <w:r w:rsidRPr="006A7ED7">
              <w:rPr>
                <w:rFonts w:ascii="Times New Roman"/>
              </w:rPr>
              <w:t>child care</w:t>
            </w:r>
            <w:proofErr w:type="gramEnd"/>
            <w:r w:rsidRPr="006A7ED7">
              <w:rPr>
                <w:rFonts w:ascii="Times New Roman"/>
              </w:rPr>
              <w:t xml:space="preserve"> during meetings</w:t>
            </w:r>
          </w:p>
        </w:tc>
      </w:tr>
      <w:tr w:rsidR="007B73A6">
        <w:trPr>
          <w:trHeight w:val="1019"/>
        </w:trPr>
        <w:tc>
          <w:tcPr>
            <w:tcW w:w="763" w:type="dxa"/>
            <w:tcBorders>
              <w:left w:val="single" w:sz="4" w:space="0" w:color="000000"/>
              <w:right w:val="single" w:sz="4" w:space="0" w:color="000000"/>
            </w:tcBorders>
          </w:tcPr>
          <w:p w:rsidR="007B73A6" w:rsidRDefault="00F83853">
            <w:pPr>
              <w:pStyle w:val="TableParagraph"/>
              <w:spacing w:line="253" w:lineRule="exact"/>
              <w:ind w:left="107"/>
            </w:pPr>
            <w:r>
              <w:t>4.</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r w:rsidR="007B73A6">
        <w:trPr>
          <w:trHeight w:val="1130"/>
        </w:trPr>
        <w:tc>
          <w:tcPr>
            <w:tcW w:w="763" w:type="dxa"/>
            <w:tcBorders>
              <w:left w:val="single" w:sz="4" w:space="0" w:color="000000"/>
              <w:right w:val="single" w:sz="4" w:space="0" w:color="000000"/>
            </w:tcBorders>
          </w:tcPr>
          <w:p w:rsidR="007B73A6" w:rsidRDefault="00F83853">
            <w:pPr>
              <w:pStyle w:val="TableParagraph"/>
              <w:spacing w:line="248" w:lineRule="exact"/>
              <w:ind w:left="107"/>
            </w:pPr>
            <w:r>
              <w:t>5.</w:t>
            </w:r>
          </w:p>
        </w:tc>
        <w:tc>
          <w:tcPr>
            <w:tcW w:w="4272" w:type="dxa"/>
            <w:tcBorders>
              <w:left w:val="single" w:sz="4" w:space="0" w:color="000000"/>
              <w:right w:val="single" w:sz="4" w:space="0" w:color="000000"/>
            </w:tcBorders>
          </w:tcPr>
          <w:p w:rsidR="007B73A6" w:rsidRDefault="007B73A6">
            <w:pPr>
              <w:pStyle w:val="TableParagraph"/>
              <w:rPr>
                <w:rFonts w:ascii="Times New Roman"/>
              </w:rPr>
            </w:pPr>
          </w:p>
        </w:tc>
        <w:tc>
          <w:tcPr>
            <w:tcW w:w="4315" w:type="dxa"/>
            <w:tcBorders>
              <w:left w:val="single" w:sz="4" w:space="0" w:color="000000"/>
              <w:right w:val="single" w:sz="4" w:space="0" w:color="000000"/>
            </w:tcBorders>
          </w:tcPr>
          <w:p w:rsidR="007B73A6" w:rsidRDefault="007B73A6">
            <w:pPr>
              <w:pStyle w:val="TableParagraph"/>
              <w:rPr>
                <w:rFonts w:ascii="Times New Roman"/>
              </w:rPr>
            </w:pPr>
          </w:p>
        </w:tc>
      </w:tr>
    </w:tbl>
    <w:p w:rsidR="00B628C1" w:rsidRDefault="00B628C1"/>
    <w:sectPr w:rsidR="00B628C1">
      <w:pgSz w:w="12240" w:h="15840"/>
      <w:pgMar w:top="1400" w:right="13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22F"/>
    <w:multiLevelType w:val="hybridMultilevel"/>
    <w:tmpl w:val="2C286DE2"/>
    <w:lvl w:ilvl="0" w:tplc="E402C630">
      <w:numFmt w:val="bullet"/>
      <w:lvlText w:val=""/>
      <w:lvlJc w:val="left"/>
      <w:pPr>
        <w:ind w:left="979" w:hanging="361"/>
      </w:pPr>
      <w:rPr>
        <w:rFonts w:ascii="Symbol" w:eastAsia="Symbol" w:hAnsi="Symbol" w:cs="Symbol" w:hint="default"/>
        <w:w w:val="100"/>
        <w:sz w:val="22"/>
        <w:szCs w:val="22"/>
        <w:lang w:val="en-US" w:eastAsia="en-US" w:bidi="en-US"/>
      </w:rPr>
    </w:lvl>
    <w:lvl w:ilvl="1" w:tplc="B57A786C">
      <w:numFmt w:val="bullet"/>
      <w:lvlText w:val="•"/>
      <w:lvlJc w:val="left"/>
      <w:pPr>
        <w:ind w:left="1854" w:hanging="361"/>
      </w:pPr>
      <w:rPr>
        <w:rFonts w:hint="default"/>
        <w:lang w:val="en-US" w:eastAsia="en-US" w:bidi="en-US"/>
      </w:rPr>
    </w:lvl>
    <w:lvl w:ilvl="2" w:tplc="2BFCD80E">
      <w:numFmt w:val="bullet"/>
      <w:lvlText w:val="•"/>
      <w:lvlJc w:val="left"/>
      <w:pPr>
        <w:ind w:left="2728" w:hanging="361"/>
      </w:pPr>
      <w:rPr>
        <w:rFonts w:hint="default"/>
        <w:lang w:val="en-US" w:eastAsia="en-US" w:bidi="en-US"/>
      </w:rPr>
    </w:lvl>
    <w:lvl w:ilvl="3" w:tplc="3BACA07A">
      <w:numFmt w:val="bullet"/>
      <w:lvlText w:val="•"/>
      <w:lvlJc w:val="left"/>
      <w:pPr>
        <w:ind w:left="3602" w:hanging="361"/>
      </w:pPr>
      <w:rPr>
        <w:rFonts w:hint="default"/>
        <w:lang w:val="en-US" w:eastAsia="en-US" w:bidi="en-US"/>
      </w:rPr>
    </w:lvl>
    <w:lvl w:ilvl="4" w:tplc="DE54F406">
      <w:numFmt w:val="bullet"/>
      <w:lvlText w:val="•"/>
      <w:lvlJc w:val="left"/>
      <w:pPr>
        <w:ind w:left="4476" w:hanging="361"/>
      </w:pPr>
      <w:rPr>
        <w:rFonts w:hint="default"/>
        <w:lang w:val="en-US" w:eastAsia="en-US" w:bidi="en-US"/>
      </w:rPr>
    </w:lvl>
    <w:lvl w:ilvl="5" w:tplc="1B32A45E">
      <w:numFmt w:val="bullet"/>
      <w:lvlText w:val="•"/>
      <w:lvlJc w:val="left"/>
      <w:pPr>
        <w:ind w:left="5350" w:hanging="361"/>
      </w:pPr>
      <w:rPr>
        <w:rFonts w:hint="default"/>
        <w:lang w:val="en-US" w:eastAsia="en-US" w:bidi="en-US"/>
      </w:rPr>
    </w:lvl>
    <w:lvl w:ilvl="6" w:tplc="3D2648FA">
      <w:numFmt w:val="bullet"/>
      <w:lvlText w:val="•"/>
      <w:lvlJc w:val="left"/>
      <w:pPr>
        <w:ind w:left="6224" w:hanging="361"/>
      </w:pPr>
      <w:rPr>
        <w:rFonts w:hint="default"/>
        <w:lang w:val="en-US" w:eastAsia="en-US" w:bidi="en-US"/>
      </w:rPr>
    </w:lvl>
    <w:lvl w:ilvl="7" w:tplc="F4D8A5FC">
      <w:numFmt w:val="bullet"/>
      <w:lvlText w:val="•"/>
      <w:lvlJc w:val="left"/>
      <w:pPr>
        <w:ind w:left="7098" w:hanging="361"/>
      </w:pPr>
      <w:rPr>
        <w:rFonts w:hint="default"/>
        <w:lang w:val="en-US" w:eastAsia="en-US" w:bidi="en-US"/>
      </w:rPr>
    </w:lvl>
    <w:lvl w:ilvl="8" w:tplc="52F4B370">
      <w:numFmt w:val="bullet"/>
      <w:lvlText w:val="•"/>
      <w:lvlJc w:val="left"/>
      <w:pPr>
        <w:ind w:left="797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6"/>
    <w:rsid w:val="00287A7C"/>
    <w:rsid w:val="003D1500"/>
    <w:rsid w:val="00532B9D"/>
    <w:rsid w:val="00555445"/>
    <w:rsid w:val="00672234"/>
    <w:rsid w:val="006A7ED7"/>
    <w:rsid w:val="007207B3"/>
    <w:rsid w:val="00793C7F"/>
    <w:rsid w:val="007B73A6"/>
    <w:rsid w:val="00AF1A74"/>
    <w:rsid w:val="00B628C1"/>
    <w:rsid w:val="00CF56A8"/>
    <w:rsid w:val="00D83022"/>
    <w:rsid w:val="00EB6873"/>
    <w:rsid w:val="00F8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9710"/>
  <w15:docId w15:val="{0C27A0D6-4A2F-417E-8F4C-AD56742A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98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Jeffrey Schwartz</cp:lastModifiedBy>
  <cp:revision>2</cp:revision>
  <dcterms:created xsi:type="dcterms:W3CDTF">2020-04-20T17:44:00Z</dcterms:created>
  <dcterms:modified xsi:type="dcterms:W3CDTF">2020-04-20T17:44:00Z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2019-08-12T00:00:00Z</vt:filetime>
  </property>
</Properties>
</file>