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39" w:rsidRDefault="00ED7B39" w:rsidP="00536AB2">
      <w:pPr>
        <w:spacing w:after="240" w:line="240" w:lineRule="auto"/>
        <w:jc w:val="center"/>
        <w:rPr>
          <w:b/>
          <w:color w:val="2E74B5" w:themeColor="accent1" w:themeShade="BF"/>
          <w:sz w:val="52"/>
          <w:szCs w:val="52"/>
        </w:rPr>
      </w:pPr>
    </w:p>
    <w:p w:rsidR="00536AB2" w:rsidRPr="00047D5C" w:rsidRDefault="003E1367" w:rsidP="00536AB2">
      <w:pPr>
        <w:spacing w:after="240" w:line="240" w:lineRule="auto"/>
        <w:jc w:val="center"/>
        <w:rPr>
          <w:b/>
          <w:color w:val="2E74B5" w:themeColor="accent1" w:themeShade="BF"/>
          <w:sz w:val="52"/>
          <w:szCs w:val="52"/>
        </w:rPr>
      </w:pPr>
      <w:r>
        <w:rPr>
          <w:b/>
          <w:color w:val="2E74B5" w:themeColor="accent1" w:themeShade="BF"/>
          <w:sz w:val="52"/>
          <w:szCs w:val="52"/>
        </w:rPr>
        <w:t xml:space="preserve">DESOTO </w:t>
      </w:r>
      <w:r w:rsidR="006B6517">
        <w:rPr>
          <w:b/>
          <w:color w:val="2E74B5" w:themeColor="accent1" w:themeShade="BF"/>
          <w:sz w:val="52"/>
          <w:szCs w:val="52"/>
        </w:rPr>
        <w:t>SECONDARY</w:t>
      </w:r>
      <w:r>
        <w:rPr>
          <w:b/>
          <w:color w:val="2E74B5" w:themeColor="accent1" w:themeShade="BF"/>
          <w:sz w:val="52"/>
          <w:szCs w:val="52"/>
        </w:rPr>
        <w:t xml:space="preserve"> SCHOOL</w:t>
      </w:r>
    </w:p>
    <w:p w:rsidR="00292244" w:rsidRDefault="00445503" w:rsidP="00183BFF">
      <w:pPr>
        <w:pStyle w:val="Title"/>
        <w:contextualSpacing w:val="0"/>
        <w:rPr>
          <w:color w:val="0070C0"/>
        </w:rPr>
      </w:pPr>
      <w:r w:rsidRPr="001E78DA">
        <w:rPr>
          <w:color w:val="0070C0"/>
        </w:rPr>
        <w:t xml:space="preserve">Parent &amp; Family Engagement Plan </w:t>
      </w:r>
    </w:p>
    <w:p w:rsidR="00536AB2" w:rsidRDefault="006B6517" w:rsidP="00536AB2">
      <w:pPr>
        <w:spacing w:before="400"/>
        <w:jc w:val="center"/>
        <w:rPr>
          <w:rFonts w:ascii="Oswald" w:eastAsia="Oswald" w:hAnsi="Oswald" w:cs="Oswald"/>
          <w:color w:val="0070C0"/>
        </w:rPr>
      </w:pPr>
      <w:r>
        <w:rPr>
          <w:rFonts w:ascii="Oswald" w:eastAsia="Oswald" w:hAnsi="Oswald" w:cs="Oswald"/>
          <w:color w:val="0070C0"/>
          <w:sz w:val="84"/>
          <w:szCs w:val="84"/>
        </w:rPr>
        <w:t>2020</w:t>
      </w:r>
      <w:r w:rsidR="001E78DA" w:rsidRPr="00C24C3A">
        <w:rPr>
          <w:rFonts w:ascii="Oswald" w:eastAsia="Oswald" w:hAnsi="Oswald" w:cs="Oswald"/>
          <w:color w:val="0070C0"/>
          <w:sz w:val="84"/>
          <w:szCs w:val="84"/>
        </w:rPr>
        <w:t>-20</w:t>
      </w:r>
      <w:bookmarkStart w:id="0" w:name="_dw2dac9r7xzm" w:colFirst="0" w:colLast="0"/>
      <w:bookmarkEnd w:id="0"/>
      <w:r>
        <w:rPr>
          <w:rFonts w:ascii="Oswald" w:eastAsia="Oswald" w:hAnsi="Oswald" w:cs="Oswald"/>
          <w:color w:val="0070C0"/>
          <w:sz w:val="84"/>
          <w:szCs w:val="84"/>
        </w:rPr>
        <w:t>21</w:t>
      </w:r>
      <w:r w:rsidR="00536AB2">
        <w:rPr>
          <w:rFonts w:ascii="Oswald" w:eastAsia="Oswald" w:hAnsi="Oswald" w:cs="Oswald"/>
          <w:color w:val="0070C0"/>
          <w:sz w:val="84"/>
          <w:szCs w:val="84"/>
        </w:rPr>
        <w:t xml:space="preserve"> </w:t>
      </w:r>
    </w:p>
    <w:p w:rsidR="00222CCF" w:rsidRPr="00047D5C" w:rsidRDefault="00137FCF" w:rsidP="00536AB2">
      <w:pPr>
        <w:spacing w:before="400"/>
        <w:jc w:val="center"/>
        <w:rPr>
          <w:rFonts w:ascii="Oswald" w:eastAsia="Oswald" w:hAnsi="Oswald" w:cs="Oswald"/>
          <w:color w:val="2F5496" w:themeColor="accent5" w:themeShade="BF"/>
          <w:sz w:val="84"/>
          <w:szCs w:val="84"/>
        </w:rPr>
      </w:pPr>
      <w:r>
        <w:rPr>
          <w:color w:val="2F5496" w:themeColor="accent5" w:themeShade="BF"/>
          <w:sz w:val="36"/>
          <w:szCs w:val="36"/>
        </w:rPr>
        <w:t>PFEP (</w:t>
      </w:r>
      <w:r w:rsidR="00B74B52">
        <w:rPr>
          <w:color w:val="2F5496" w:themeColor="accent5" w:themeShade="BF"/>
          <w:sz w:val="36"/>
          <w:szCs w:val="36"/>
        </w:rPr>
        <w:t>F</w:t>
      </w:r>
      <w:r w:rsidR="00052078">
        <w:rPr>
          <w:color w:val="2F5496" w:themeColor="accent5" w:themeShade="BF"/>
          <w:sz w:val="36"/>
          <w:szCs w:val="36"/>
        </w:rPr>
        <w:t>ormerl</w:t>
      </w:r>
      <w:r w:rsidR="00445503" w:rsidRPr="00B74B52">
        <w:rPr>
          <w:color w:val="2F5496" w:themeColor="accent5" w:themeShade="BF"/>
          <w:sz w:val="36"/>
          <w:szCs w:val="36"/>
        </w:rPr>
        <w:t>y know</w:t>
      </w:r>
      <w:r w:rsidR="00A53B4A" w:rsidRPr="00B74B52">
        <w:rPr>
          <w:color w:val="2F5496" w:themeColor="accent5" w:themeShade="BF"/>
          <w:sz w:val="36"/>
          <w:szCs w:val="36"/>
        </w:rPr>
        <w:t>n</w:t>
      </w:r>
      <w:r w:rsidR="00445503" w:rsidRPr="00B74B52">
        <w:rPr>
          <w:color w:val="2F5496" w:themeColor="accent5" w:themeShade="BF"/>
          <w:sz w:val="36"/>
          <w:szCs w:val="36"/>
        </w:rPr>
        <w:t xml:space="preserve"> as PIP</w:t>
      </w:r>
      <w:r w:rsidR="00B74B52">
        <w:rPr>
          <w:color w:val="2F5496" w:themeColor="accent5" w:themeShade="BF"/>
          <w:sz w:val="36"/>
          <w:szCs w:val="36"/>
        </w:rPr>
        <w:t>)</w:t>
      </w:r>
    </w:p>
    <w:p w:rsidR="00183BFF" w:rsidRDefault="00ED7B39" w:rsidP="00222CCF">
      <w:pPr>
        <w:pStyle w:val="Subtitle"/>
        <w:contextualSpacing w:val="0"/>
        <w:rPr>
          <w:b/>
          <w:color w:val="0070C0"/>
          <w:sz w:val="36"/>
          <w:szCs w:val="36"/>
        </w:rPr>
      </w:pPr>
      <w:r>
        <w:rPr>
          <w:noProof/>
        </w:rPr>
        <w:drawing>
          <wp:inline distT="0" distB="0" distL="0" distR="0" wp14:anchorId="449AFDAB" wp14:editId="09026E34">
            <wp:extent cx="379095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2207" cy="3620700"/>
                    </a:xfrm>
                    <a:prstGeom prst="rect">
                      <a:avLst/>
                    </a:prstGeom>
                  </pic:spPr>
                </pic:pic>
              </a:graphicData>
            </a:graphic>
          </wp:inline>
        </w:drawing>
      </w:r>
      <w:bookmarkStart w:id="1" w:name="_GoBack"/>
      <w:bookmarkEnd w:id="1"/>
    </w:p>
    <w:p w:rsidR="00536AB2" w:rsidRPr="00183BFF" w:rsidRDefault="00536AB2" w:rsidP="00536AB2">
      <w:pPr>
        <w:spacing w:after="240" w:line="240" w:lineRule="auto"/>
        <w:jc w:val="center"/>
        <w:rPr>
          <w:b/>
          <w:color w:val="0127CB"/>
          <w:sz w:val="40"/>
          <w:szCs w:val="40"/>
        </w:rPr>
      </w:pPr>
      <w:r w:rsidRPr="00183BFF">
        <w:rPr>
          <w:b/>
          <w:color w:val="0127CB"/>
          <w:sz w:val="40"/>
          <w:szCs w:val="40"/>
        </w:rPr>
        <w:t xml:space="preserve">School District of </w:t>
      </w:r>
      <w:proofErr w:type="spellStart"/>
      <w:r w:rsidRPr="00183BFF">
        <w:rPr>
          <w:b/>
          <w:color w:val="0127CB"/>
          <w:sz w:val="40"/>
          <w:szCs w:val="40"/>
        </w:rPr>
        <w:t>DeSoto</w:t>
      </w:r>
      <w:proofErr w:type="spellEnd"/>
      <w:r w:rsidRPr="00183BFF">
        <w:rPr>
          <w:b/>
          <w:color w:val="0127CB"/>
          <w:sz w:val="40"/>
          <w:szCs w:val="40"/>
        </w:rPr>
        <w:t xml:space="preserve"> County</w:t>
      </w:r>
    </w:p>
    <w:p w:rsidR="00047D5C" w:rsidRDefault="00047D5C" w:rsidP="00C963A9">
      <w:pPr>
        <w:jc w:val="center"/>
        <w:rPr>
          <w:color w:val="0070C0"/>
        </w:rPr>
      </w:pPr>
    </w:p>
    <w:p w:rsidR="00ED7B39" w:rsidRDefault="00ED7B39" w:rsidP="00C963A9">
      <w:pPr>
        <w:jc w:val="center"/>
        <w:rPr>
          <w:color w:val="0070C0"/>
        </w:rPr>
      </w:pPr>
    </w:p>
    <w:p w:rsidR="00ED7B39" w:rsidRDefault="00ED7B39" w:rsidP="00C963A9">
      <w:pPr>
        <w:jc w:val="center"/>
        <w:rPr>
          <w:color w:val="0070C0"/>
        </w:rPr>
      </w:pPr>
    </w:p>
    <w:p w:rsidR="00175C77" w:rsidRPr="00C963A9" w:rsidRDefault="00445503" w:rsidP="00C963A9">
      <w:pPr>
        <w:jc w:val="center"/>
        <w:rPr>
          <w:color w:val="783F04"/>
        </w:rPr>
      </w:pPr>
      <w:r w:rsidRPr="001E78DA">
        <w:rPr>
          <w:color w:val="0070C0"/>
        </w:rPr>
        <w:t>INSTRUCTIONS</w:t>
      </w:r>
    </w:p>
    <w:p w:rsidR="00175C77" w:rsidRDefault="00137FCF">
      <w:pPr>
        <w:numPr>
          <w:ilvl w:val="0"/>
          <w:numId w:val="12"/>
        </w:numPr>
        <w:ind w:hanging="360"/>
        <w:contextualSpacing/>
      </w:pPr>
      <w:r>
        <w:t>Please</w:t>
      </w:r>
      <w:r w:rsidR="005C41B4">
        <w:t xml:space="preserve"> c</w:t>
      </w:r>
      <w:r w:rsidR="00445503">
        <w:t xml:space="preserve">omplete the following sections of the Parent &amp; Family Engagement Plan (PFEP). </w:t>
      </w:r>
    </w:p>
    <w:p w:rsidR="00175C77" w:rsidRDefault="00445503">
      <w:pPr>
        <w:numPr>
          <w:ilvl w:val="0"/>
          <w:numId w:val="12"/>
        </w:numPr>
        <w:ind w:hanging="360"/>
        <w:contextualSpacing/>
      </w:pPr>
      <w:r>
        <w:t xml:space="preserve">To be considered </w:t>
      </w:r>
      <w:r>
        <w:rPr>
          <w:i/>
        </w:rPr>
        <w:t>complete</w:t>
      </w:r>
      <w:r>
        <w:t xml:space="preserve"> each section needs to have all the components included.</w:t>
      </w:r>
    </w:p>
    <w:p w:rsidR="00175C77" w:rsidRDefault="00137FCF">
      <w:pPr>
        <w:numPr>
          <w:ilvl w:val="0"/>
          <w:numId w:val="12"/>
        </w:numPr>
        <w:ind w:hanging="360"/>
        <w:contextualSpacing/>
      </w:pPr>
      <w:r>
        <w:t>Please</w:t>
      </w:r>
      <w:r w:rsidR="005C41B4">
        <w:t xml:space="preserve"> submit plan with all documentation by </w:t>
      </w:r>
      <w:r w:rsidR="00A1667A">
        <w:t>August 20, 2020</w:t>
      </w:r>
      <w:r w:rsidR="00445503" w:rsidRPr="00C963A9">
        <w:rPr>
          <w:color w:val="8004CC"/>
        </w:rPr>
        <w:t>.</w:t>
      </w:r>
    </w:p>
    <w:p w:rsidR="00175C77" w:rsidRDefault="00175C77"/>
    <w:p w:rsidR="00175C77" w:rsidRPr="001E78DA" w:rsidRDefault="00445503">
      <w:pPr>
        <w:pStyle w:val="Title"/>
        <w:contextualSpacing w:val="0"/>
        <w:rPr>
          <w:color w:val="0070C0"/>
        </w:rPr>
      </w:pPr>
      <w:bookmarkStart w:id="2" w:name="_mmdmzoh2w2v1" w:colFirst="0" w:colLast="0"/>
      <w:bookmarkEnd w:id="2"/>
      <w:r w:rsidRPr="001E78DA">
        <w:rPr>
          <w:color w:val="0070C0"/>
        </w:rPr>
        <w:t xml:space="preserve">Evaluation of </w:t>
      </w:r>
    </w:p>
    <w:p w:rsidR="00175C77" w:rsidRPr="001E78DA" w:rsidRDefault="00445503">
      <w:pPr>
        <w:pStyle w:val="Title"/>
        <w:contextualSpacing w:val="0"/>
        <w:rPr>
          <w:color w:val="0070C0"/>
        </w:rPr>
      </w:pPr>
      <w:bookmarkStart w:id="3" w:name="_bpvzmqf40o27" w:colFirst="0" w:colLast="0"/>
      <w:bookmarkEnd w:id="3"/>
      <w:r w:rsidRPr="001E78DA">
        <w:rPr>
          <w:color w:val="0070C0"/>
        </w:rPr>
        <w:t>Previous School Year PIP</w:t>
      </w:r>
    </w:p>
    <w:p w:rsidR="00175C77" w:rsidRPr="005C41B4" w:rsidRDefault="00445503">
      <w:pPr>
        <w:pStyle w:val="Heading1"/>
        <w:contextualSpacing w:val="0"/>
        <w:rPr>
          <w:b/>
          <w:color w:val="7030A0"/>
          <w:sz w:val="36"/>
          <w:szCs w:val="36"/>
        </w:rPr>
      </w:pPr>
      <w:bookmarkStart w:id="4" w:name="_ow9p9mw0d1kx" w:colFirst="0" w:colLast="0"/>
      <w:bookmarkEnd w:id="4"/>
      <w:r w:rsidRPr="005C41B4">
        <w:rPr>
          <w:b/>
          <w:color w:val="7030A0"/>
          <w:sz w:val="36"/>
          <w:szCs w:val="36"/>
        </w:rPr>
        <w:t>BUILDING CAPACITY</w:t>
      </w:r>
    </w:p>
    <w:p w:rsidR="00175C77" w:rsidRDefault="00175C7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175C77" w:rsidTr="00C963A9">
        <w:tc>
          <w:tcPr>
            <w:tcW w:w="346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Content &amp; Type of Activity</w:t>
            </w:r>
          </w:p>
        </w:tc>
        <w:tc>
          <w:tcPr>
            <w:tcW w:w="198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Number of Activities</w:t>
            </w:r>
          </w:p>
        </w:tc>
        <w:tc>
          <w:tcPr>
            <w:tcW w:w="157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Number of Participants</w:t>
            </w:r>
          </w:p>
        </w:tc>
        <w:tc>
          <w:tcPr>
            <w:tcW w:w="234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Anticipated Impact on Student Achievement</w:t>
            </w:r>
          </w:p>
        </w:tc>
      </w:tr>
      <w:tr w:rsidR="00175C77">
        <w:tc>
          <w:tcPr>
            <w:tcW w:w="3465" w:type="dxa"/>
            <w:tcMar>
              <w:top w:w="100" w:type="dxa"/>
              <w:left w:w="100" w:type="dxa"/>
              <w:bottom w:w="100" w:type="dxa"/>
              <w:right w:w="100" w:type="dxa"/>
            </w:tcMar>
          </w:tcPr>
          <w:p w:rsidR="00806F2D" w:rsidRPr="00806F2D" w:rsidRDefault="00806F2D" w:rsidP="00806F2D">
            <w:pPr>
              <w:tabs>
                <w:tab w:val="left" w:pos="475"/>
              </w:tabs>
              <w:spacing w:before="47" w:line="240" w:lineRule="auto"/>
              <w:rPr>
                <w:rFonts w:ascii="Times New Roman" w:eastAsia="Times New Roman" w:hAnsi="Times New Roman" w:cs="Times New Roman"/>
                <w:color w:val="auto"/>
                <w:sz w:val="20"/>
                <w:szCs w:val="20"/>
              </w:rPr>
            </w:pPr>
            <w:r w:rsidRPr="00806F2D">
              <w:rPr>
                <w:rFonts w:ascii="Times New Roman" w:hAnsi="Times New Roman" w:cs="Times New Roman"/>
                <w:color w:val="auto"/>
                <w:sz w:val="20"/>
                <w:szCs w:val="20"/>
              </w:rPr>
              <w:t>School</w:t>
            </w:r>
            <w:r w:rsidRPr="00806F2D">
              <w:rPr>
                <w:rFonts w:ascii="Times New Roman" w:hAnsi="Times New Roman" w:cs="Times New Roman"/>
                <w:color w:val="auto"/>
                <w:spacing w:val="-9"/>
                <w:sz w:val="20"/>
                <w:szCs w:val="20"/>
              </w:rPr>
              <w:t xml:space="preserve"> </w:t>
            </w:r>
            <w:r w:rsidRPr="00806F2D">
              <w:rPr>
                <w:rFonts w:ascii="Times New Roman" w:hAnsi="Times New Roman" w:cs="Times New Roman"/>
                <w:color w:val="auto"/>
                <w:sz w:val="20"/>
                <w:szCs w:val="20"/>
              </w:rPr>
              <w:t>Advisory</w:t>
            </w:r>
            <w:r w:rsidRPr="00806F2D">
              <w:rPr>
                <w:rFonts w:ascii="Times New Roman" w:hAnsi="Times New Roman" w:cs="Times New Roman"/>
                <w:color w:val="auto"/>
                <w:spacing w:val="-5"/>
                <w:sz w:val="20"/>
                <w:szCs w:val="20"/>
              </w:rPr>
              <w:t xml:space="preserve"> </w:t>
            </w:r>
            <w:r w:rsidRPr="00806F2D">
              <w:rPr>
                <w:rFonts w:ascii="Times New Roman" w:hAnsi="Times New Roman" w:cs="Times New Roman"/>
                <w:color w:val="auto"/>
                <w:sz w:val="20"/>
                <w:szCs w:val="20"/>
              </w:rPr>
              <w:t>Council</w:t>
            </w:r>
          </w:p>
          <w:p w:rsidR="00175C77" w:rsidRPr="00806F2D" w:rsidRDefault="00ED7B39">
            <w:pPr>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Meetings/Activities</w:t>
            </w:r>
          </w:p>
        </w:tc>
        <w:tc>
          <w:tcPr>
            <w:tcW w:w="198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color w:val="auto"/>
                <w:sz w:val="20"/>
                <w:szCs w:val="20"/>
              </w:rPr>
            </w:pPr>
            <w:r w:rsidRPr="00806F2D">
              <w:rPr>
                <w:rFonts w:ascii="Times New Roman" w:hAnsi="Times New Roman" w:cs="Times New Roman"/>
                <w:color w:val="auto"/>
                <w:sz w:val="20"/>
                <w:szCs w:val="20"/>
              </w:rPr>
              <w:t>7</w:t>
            </w:r>
          </w:p>
        </w:tc>
        <w:tc>
          <w:tcPr>
            <w:tcW w:w="1575"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color w:val="auto"/>
                <w:sz w:val="20"/>
                <w:szCs w:val="20"/>
              </w:rPr>
            </w:pPr>
            <w:r w:rsidRPr="00806F2D">
              <w:rPr>
                <w:rFonts w:ascii="Times New Roman" w:hAnsi="Times New Roman" w:cs="Times New Roman"/>
                <w:color w:val="auto"/>
                <w:sz w:val="20"/>
                <w:szCs w:val="20"/>
              </w:rPr>
              <w:t>20</w:t>
            </w:r>
          </w:p>
        </w:tc>
        <w:tc>
          <w:tcPr>
            <w:tcW w:w="234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color w:val="auto"/>
                <w:sz w:val="20"/>
                <w:szCs w:val="20"/>
              </w:rPr>
            </w:pPr>
            <w:r w:rsidRPr="00806F2D">
              <w:rPr>
                <w:rFonts w:ascii="Times New Roman" w:hAnsi="Times New Roman" w:cs="Times New Roman"/>
                <w:color w:val="auto"/>
                <w:sz w:val="20"/>
                <w:szCs w:val="20"/>
              </w:rPr>
              <w:t>Increased parental involvement and awareness of school programs</w:t>
            </w:r>
          </w:p>
        </w:tc>
      </w:tr>
      <w:tr w:rsidR="00175C77">
        <w:tc>
          <w:tcPr>
            <w:tcW w:w="3465" w:type="dxa"/>
            <w:tcMar>
              <w:top w:w="100" w:type="dxa"/>
              <w:left w:w="100" w:type="dxa"/>
              <w:bottom w:w="100" w:type="dxa"/>
              <w:right w:w="100" w:type="dxa"/>
            </w:tcMar>
          </w:tcPr>
          <w:p w:rsidR="00806F2D" w:rsidRPr="00806F2D" w:rsidRDefault="00806F2D" w:rsidP="00806F2D">
            <w:pPr>
              <w:tabs>
                <w:tab w:val="left" w:pos="475"/>
              </w:tabs>
              <w:spacing w:before="52" w:line="240" w:lineRule="auto"/>
              <w:rPr>
                <w:rFonts w:ascii="Times New Roman" w:eastAsia="Times New Roman" w:hAnsi="Times New Roman" w:cs="Times New Roman"/>
                <w:color w:val="auto"/>
                <w:sz w:val="20"/>
                <w:szCs w:val="20"/>
              </w:rPr>
            </w:pPr>
            <w:r w:rsidRPr="00806F2D">
              <w:rPr>
                <w:rFonts w:ascii="Times New Roman" w:hAnsi="Times New Roman" w:cs="Times New Roman"/>
                <w:color w:val="auto"/>
                <w:sz w:val="20"/>
                <w:szCs w:val="20"/>
              </w:rPr>
              <w:t>Check</w:t>
            </w:r>
            <w:r w:rsidRPr="00806F2D">
              <w:rPr>
                <w:rFonts w:ascii="Times New Roman" w:hAnsi="Times New Roman" w:cs="Times New Roman"/>
                <w:color w:val="auto"/>
                <w:spacing w:val="32"/>
                <w:sz w:val="20"/>
                <w:szCs w:val="20"/>
              </w:rPr>
              <w:t xml:space="preserve"> </w:t>
            </w:r>
            <w:r w:rsidRPr="00806F2D">
              <w:rPr>
                <w:rFonts w:ascii="Times New Roman" w:hAnsi="Times New Roman" w:cs="Times New Roman"/>
                <w:color w:val="auto"/>
                <w:sz w:val="20"/>
                <w:szCs w:val="20"/>
              </w:rPr>
              <w:t>and</w:t>
            </w:r>
            <w:r w:rsidRPr="00806F2D">
              <w:rPr>
                <w:rFonts w:ascii="Times New Roman" w:hAnsi="Times New Roman" w:cs="Times New Roman"/>
                <w:color w:val="auto"/>
                <w:spacing w:val="32"/>
                <w:sz w:val="20"/>
                <w:szCs w:val="20"/>
              </w:rPr>
              <w:t xml:space="preserve"> </w:t>
            </w:r>
            <w:r w:rsidRPr="00806F2D">
              <w:rPr>
                <w:rFonts w:ascii="Times New Roman" w:hAnsi="Times New Roman" w:cs="Times New Roman"/>
                <w:color w:val="auto"/>
                <w:sz w:val="20"/>
                <w:szCs w:val="20"/>
              </w:rPr>
              <w:t>Connect</w:t>
            </w:r>
            <w:r w:rsidRPr="00806F2D">
              <w:rPr>
                <w:rFonts w:ascii="Times New Roman" w:hAnsi="Times New Roman" w:cs="Times New Roman"/>
                <w:color w:val="auto"/>
                <w:spacing w:val="39"/>
                <w:sz w:val="20"/>
                <w:szCs w:val="20"/>
              </w:rPr>
              <w:t xml:space="preserve"> </w:t>
            </w:r>
            <w:r w:rsidRPr="00806F2D">
              <w:rPr>
                <w:rFonts w:ascii="Times New Roman" w:hAnsi="Times New Roman" w:cs="Times New Roman"/>
                <w:color w:val="auto"/>
                <w:sz w:val="20"/>
                <w:szCs w:val="20"/>
              </w:rPr>
              <w:t>Events</w:t>
            </w:r>
          </w:p>
          <w:p w:rsidR="00175C77" w:rsidRPr="00806F2D" w:rsidRDefault="00175C77">
            <w:pPr>
              <w:spacing w:before="0" w:line="240" w:lineRule="auto"/>
              <w:rPr>
                <w:rFonts w:ascii="Times New Roman" w:hAnsi="Times New Roman" w:cs="Times New Roman"/>
                <w:color w:val="auto"/>
                <w:sz w:val="20"/>
                <w:szCs w:val="20"/>
              </w:rPr>
            </w:pPr>
          </w:p>
        </w:tc>
        <w:tc>
          <w:tcPr>
            <w:tcW w:w="198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color w:val="auto"/>
                <w:sz w:val="20"/>
                <w:szCs w:val="20"/>
              </w:rPr>
            </w:pPr>
            <w:r w:rsidRPr="00806F2D">
              <w:rPr>
                <w:rFonts w:ascii="Times New Roman" w:hAnsi="Times New Roman" w:cs="Times New Roman"/>
                <w:color w:val="auto"/>
                <w:sz w:val="20"/>
                <w:szCs w:val="20"/>
              </w:rPr>
              <w:t>2</w:t>
            </w:r>
          </w:p>
        </w:tc>
        <w:tc>
          <w:tcPr>
            <w:tcW w:w="1575" w:type="dxa"/>
            <w:tcMar>
              <w:top w:w="100" w:type="dxa"/>
              <w:left w:w="100" w:type="dxa"/>
              <w:bottom w:w="100" w:type="dxa"/>
              <w:right w:w="100" w:type="dxa"/>
            </w:tcMar>
          </w:tcPr>
          <w:p w:rsidR="00175C77" w:rsidRPr="00806F2D" w:rsidRDefault="00ED7B39">
            <w:pPr>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2</w:t>
            </w:r>
            <w:r w:rsidR="00806F2D" w:rsidRPr="00806F2D">
              <w:rPr>
                <w:rFonts w:ascii="Times New Roman" w:hAnsi="Times New Roman" w:cs="Times New Roman"/>
                <w:color w:val="auto"/>
                <w:sz w:val="20"/>
                <w:szCs w:val="20"/>
              </w:rPr>
              <w:t>0</w:t>
            </w:r>
          </w:p>
        </w:tc>
        <w:tc>
          <w:tcPr>
            <w:tcW w:w="234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color w:val="auto"/>
                <w:sz w:val="20"/>
                <w:szCs w:val="20"/>
              </w:rPr>
            </w:pPr>
            <w:r w:rsidRPr="00806F2D">
              <w:rPr>
                <w:rFonts w:ascii="Times New Roman" w:hAnsi="Times New Roman" w:cs="Times New Roman"/>
                <w:color w:val="auto"/>
                <w:sz w:val="20"/>
                <w:szCs w:val="20"/>
              </w:rPr>
              <w:t>Increased interest in mentoring and support of student academic goals</w:t>
            </w:r>
          </w:p>
        </w:tc>
      </w:tr>
    </w:tbl>
    <w:p w:rsidR="00175C77" w:rsidRDefault="00445503">
      <w:pPr>
        <w:pStyle w:val="Heading1"/>
        <w:contextualSpacing w:val="0"/>
        <w:rPr>
          <w:b/>
          <w:color w:val="7030A0"/>
          <w:sz w:val="36"/>
          <w:szCs w:val="36"/>
        </w:rPr>
      </w:pPr>
      <w:bookmarkStart w:id="5" w:name="_o3094kx363s9" w:colFirst="0" w:colLast="0"/>
      <w:bookmarkEnd w:id="5"/>
      <w:r w:rsidRPr="005C41B4">
        <w:rPr>
          <w:b/>
          <w:color w:val="7030A0"/>
          <w:sz w:val="36"/>
          <w:szCs w:val="36"/>
        </w:rPr>
        <w:t>STAFF TRAINING SUMMARY</w:t>
      </w:r>
    </w:p>
    <w:p w:rsidR="00137FCF" w:rsidRPr="00137FCF" w:rsidRDefault="00137FCF" w:rsidP="00137FC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265"/>
        <w:gridCol w:w="1635"/>
        <w:gridCol w:w="2085"/>
      </w:tblGrid>
      <w:tr w:rsidR="00175C77" w:rsidTr="00C963A9">
        <w:tc>
          <w:tcPr>
            <w:tcW w:w="337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Content &amp; Type of Activity</w:t>
            </w:r>
          </w:p>
        </w:tc>
        <w:tc>
          <w:tcPr>
            <w:tcW w:w="226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Number of Activities</w:t>
            </w:r>
          </w:p>
        </w:tc>
        <w:tc>
          <w:tcPr>
            <w:tcW w:w="163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Number of Participants</w:t>
            </w:r>
          </w:p>
        </w:tc>
        <w:tc>
          <w:tcPr>
            <w:tcW w:w="208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Anticipated Impact on Student Achievement</w:t>
            </w:r>
          </w:p>
        </w:tc>
      </w:tr>
      <w:tr w:rsidR="00175C77">
        <w:tc>
          <w:tcPr>
            <w:tcW w:w="3375" w:type="dxa"/>
            <w:tcMar>
              <w:top w:w="100" w:type="dxa"/>
              <w:left w:w="100" w:type="dxa"/>
              <w:bottom w:w="100" w:type="dxa"/>
              <w:right w:w="100" w:type="dxa"/>
            </w:tcMar>
          </w:tcPr>
          <w:p w:rsidR="00806F2D" w:rsidRPr="00806F2D" w:rsidRDefault="00806F2D" w:rsidP="00806F2D">
            <w:pPr>
              <w:tabs>
                <w:tab w:val="left" w:pos="504"/>
              </w:tabs>
              <w:spacing w:before="144" w:line="240" w:lineRule="auto"/>
              <w:rPr>
                <w:rFonts w:ascii="Times New Roman" w:eastAsia="Times New Roman" w:hAnsi="Times New Roman" w:cs="Times New Roman"/>
                <w:color w:val="auto"/>
                <w:sz w:val="20"/>
                <w:szCs w:val="20"/>
              </w:rPr>
            </w:pPr>
            <w:r w:rsidRPr="00806F2D">
              <w:rPr>
                <w:rFonts w:ascii="Times New Roman" w:hAnsi="Times New Roman" w:cs="Times New Roman"/>
                <w:color w:val="auto"/>
                <w:w w:val="105"/>
                <w:sz w:val="20"/>
                <w:szCs w:val="20"/>
              </w:rPr>
              <w:t>Meetings</w:t>
            </w:r>
            <w:r w:rsidRPr="00806F2D">
              <w:rPr>
                <w:rFonts w:ascii="Times New Roman" w:hAnsi="Times New Roman" w:cs="Times New Roman"/>
                <w:color w:val="auto"/>
                <w:spacing w:val="20"/>
                <w:w w:val="105"/>
                <w:sz w:val="20"/>
                <w:szCs w:val="20"/>
              </w:rPr>
              <w:t xml:space="preserve"> </w:t>
            </w:r>
            <w:r w:rsidRPr="00806F2D">
              <w:rPr>
                <w:rFonts w:ascii="Times New Roman" w:hAnsi="Times New Roman" w:cs="Times New Roman"/>
                <w:color w:val="auto"/>
                <w:w w:val="105"/>
                <w:sz w:val="20"/>
                <w:szCs w:val="20"/>
              </w:rPr>
              <w:t>with</w:t>
            </w:r>
            <w:r w:rsidRPr="00806F2D">
              <w:rPr>
                <w:rFonts w:ascii="Times New Roman" w:hAnsi="Times New Roman" w:cs="Times New Roman"/>
                <w:color w:val="auto"/>
                <w:spacing w:val="19"/>
                <w:w w:val="105"/>
                <w:sz w:val="20"/>
                <w:szCs w:val="20"/>
              </w:rPr>
              <w:t xml:space="preserve"> </w:t>
            </w:r>
            <w:r w:rsidRPr="00806F2D">
              <w:rPr>
                <w:rFonts w:ascii="Times New Roman" w:hAnsi="Times New Roman" w:cs="Times New Roman"/>
                <w:color w:val="auto"/>
                <w:w w:val="105"/>
                <w:sz w:val="20"/>
                <w:szCs w:val="20"/>
              </w:rPr>
              <w:t>the</w:t>
            </w:r>
            <w:r w:rsidRPr="00806F2D">
              <w:rPr>
                <w:rFonts w:ascii="Times New Roman" w:hAnsi="Times New Roman" w:cs="Times New Roman"/>
                <w:color w:val="auto"/>
                <w:spacing w:val="11"/>
                <w:w w:val="105"/>
                <w:sz w:val="20"/>
                <w:szCs w:val="20"/>
              </w:rPr>
              <w:t xml:space="preserve"> </w:t>
            </w:r>
            <w:r w:rsidRPr="00806F2D">
              <w:rPr>
                <w:rFonts w:ascii="Times New Roman" w:hAnsi="Times New Roman" w:cs="Times New Roman"/>
                <w:color w:val="auto"/>
                <w:w w:val="105"/>
                <w:sz w:val="20"/>
                <w:szCs w:val="20"/>
              </w:rPr>
              <w:t>administration</w:t>
            </w:r>
          </w:p>
          <w:p w:rsidR="00175C77" w:rsidRPr="00806F2D" w:rsidRDefault="00175C77" w:rsidP="00806F2D">
            <w:pPr>
              <w:spacing w:before="0" w:line="240" w:lineRule="auto"/>
              <w:ind w:firstLine="720"/>
              <w:rPr>
                <w:rFonts w:ascii="Times New Roman" w:eastAsia="Oswald" w:hAnsi="Times New Roman" w:cs="Times New Roman"/>
                <w:color w:val="auto"/>
                <w:sz w:val="20"/>
                <w:szCs w:val="20"/>
              </w:rPr>
            </w:pPr>
          </w:p>
        </w:tc>
        <w:tc>
          <w:tcPr>
            <w:tcW w:w="2265" w:type="dxa"/>
            <w:tcMar>
              <w:top w:w="100" w:type="dxa"/>
              <w:left w:w="100" w:type="dxa"/>
              <w:bottom w:w="100" w:type="dxa"/>
              <w:right w:w="100" w:type="dxa"/>
            </w:tcMar>
          </w:tcPr>
          <w:p w:rsidR="00175C77" w:rsidRPr="00806F2D" w:rsidRDefault="00ED7B39">
            <w:pPr>
              <w:spacing w:before="0" w:line="240" w:lineRule="auto"/>
              <w:rPr>
                <w:rFonts w:ascii="Times New Roman" w:eastAsia="Oswald" w:hAnsi="Times New Roman" w:cs="Times New Roman"/>
                <w:color w:val="auto"/>
                <w:sz w:val="20"/>
                <w:szCs w:val="20"/>
              </w:rPr>
            </w:pPr>
            <w:r>
              <w:rPr>
                <w:rFonts w:ascii="Times New Roman" w:eastAsia="Oswald" w:hAnsi="Times New Roman" w:cs="Times New Roman"/>
                <w:color w:val="auto"/>
                <w:sz w:val="20"/>
                <w:szCs w:val="20"/>
              </w:rPr>
              <w:t>10</w:t>
            </w:r>
          </w:p>
        </w:tc>
        <w:tc>
          <w:tcPr>
            <w:tcW w:w="1635" w:type="dxa"/>
            <w:tcMar>
              <w:top w:w="100" w:type="dxa"/>
              <w:left w:w="100" w:type="dxa"/>
              <w:bottom w:w="100" w:type="dxa"/>
              <w:right w:w="100" w:type="dxa"/>
            </w:tcMar>
          </w:tcPr>
          <w:p w:rsidR="00175C77" w:rsidRPr="00806F2D" w:rsidRDefault="00ED7B39">
            <w:pPr>
              <w:spacing w:before="0" w:line="240" w:lineRule="auto"/>
              <w:rPr>
                <w:rFonts w:ascii="Times New Roman" w:eastAsia="Oswald" w:hAnsi="Times New Roman" w:cs="Times New Roman"/>
                <w:color w:val="auto"/>
                <w:sz w:val="20"/>
                <w:szCs w:val="20"/>
              </w:rPr>
            </w:pPr>
            <w:r>
              <w:rPr>
                <w:rFonts w:ascii="Times New Roman" w:eastAsia="Oswald" w:hAnsi="Times New Roman" w:cs="Times New Roman"/>
                <w:color w:val="auto"/>
                <w:sz w:val="20"/>
                <w:szCs w:val="20"/>
              </w:rPr>
              <w:t>10</w:t>
            </w:r>
          </w:p>
        </w:tc>
        <w:tc>
          <w:tcPr>
            <w:tcW w:w="2085" w:type="dxa"/>
            <w:tcMar>
              <w:top w:w="100" w:type="dxa"/>
              <w:left w:w="100" w:type="dxa"/>
              <w:bottom w:w="100" w:type="dxa"/>
              <w:right w:w="100" w:type="dxa"/>
            </w:tcMar>
          </w:tcPr>
          <w:p w:rsidR="00175C77" w:rsidRPr="00806F2D" w:rsidRDefault="00806F2D">
            <w:pPr>
              <w:spacing w:before="0" w:line="240" w:lineRule="auto"/>
              <w:rPr>
                <w:rFonts w:ascii="Times New Roman" w:eastAsia="Oswald" w:hAnsi="Times New Roman" w:cs="Times New Roman"/>
                <w:color w:val="auto"/>
                <w:sz w:val="20"/>
                <w:szCs w:val="20"/>
              </w:rPr>
            </w:pPr>
            <w:r w:rsidRPr="00806F2D">
              <w:rPr>
                <w:rFonts w:ascii="Times New Roman" w:eastAsia="Oswald" w:hAnsi="Times New Roman" w:cs="Times New Roman"/>
                <w:color w:val="auto"/>
                <w:sz w:val="20"/>
                <w:szCs w:val="20"/>
              </w:rPr>
              <w:t>Conversations focused on student data and goals for achievement.</w:t>
            </w:r>
          </w:p>
        </w:tc>
      </w:tr>
      <w:tr w:rsidR="00175C77">
        <w:tc>
          <w:tcPr>
            <w:tcW w:w="3375" w:type="dxa"/>
            <w:tcMar>
              <w:top w:w="100" w:type="dxa"/>
              <w:left w:w="100" w:type="dxa"/>
              <w:bottom w:w="100" w:type="dxa"/>
              <w:right w:w="100" w:type="dxa"/>
            </w:tcMar>
          </w:tcPr>
          <w:p w:rsidR="00175C77" w:rsidRPr="00806F2D" w:rsidRDefault="00806F2D">
            <w:pPr>
              <w:spacing w:before="0" w:line="240" w:lineRule="auto"/>
              <w:rPr>
                <w:rFonts w:ascii="Times New Roman" w:eastAsia="Oswald" w:hAnsi="Times New Roman" w:cs="Times New Roman"/>
                <w:color w:val="auto"/>
                <w:sz w:val="20"/>
                <w:szCs w:val="20"/>
              </w:rPr>
            </w:pPr>
            <w:r>
              <w:rPr>
                <w:rFonts w:ascii="Times New Roman" w:eastAsia="Oswald" w:hAnsi="Times New Roman" w:cs="Times New Roman"/>
                <w:color w:val="auto"/>
                <w:sz w:val="20"/>
                <w:szCs w:val="20"/>
              </w:rPr>
              <w:t xml:space="preserve">Meetings with instructional </w:t>
            </w:r>
            <w:r>
              <w:rPr>
                <w:rFonts w:ascii="Times New Roman" w:eastAsia="Oswald" w:hAnsi="Times New Roman" w:cs="Times New Roman"/>
                <w:color w:val="auto"/>
                <w:sz w:val="20"/>
                <w:szCs w:val="20"/>
              </w:rPr>
              <w:lastRenderedPageBreak/>
              <w:t>coach</w:t>
            </w:r>
            <w:r w:rsidR="00ED7B39">
              <w:rPr>
                <w:rFonts w:ascii="Times New Roman" w:eastAsia="Oswald" w:hAnsi="Times New Roman" w:cs="Times New Roman"/>
                <w:color w:val="auto"/>
                <w:sz w:val="20"/>
                <w:szCs w:val="20"/>
              </w:rPr>
              <w:t>/Liaison</w:t>
            </w:r>
          </w:p>
        </w:tc>
        <w:tc>
          <w:tcPr>
            <w:tcW w:w="2265" w:type="dxa"/>
            <w:tcMar>
              <w:top w:w="100" w:type="dxa"/>
              <w:left w:w="100" w:type="dxa"/>
              <w:bottom w:w="100" w:type="dxa"/>
              <w:right w:w="100" w:type="dxa"/>
            </w:tcMar>
          </w:tcPr>
          <w:p w:rsidR="00175C77" w:rsidRPr="00806F2D" w:rsidRDefault="00806F2D">
            <w:pPr>
              <w:spacing w:before="0" w:line="240" w:lineRule="auto"/>
              <w:rPr>
                <w:rFonts w:ascii="Times New Roman" w:eastAsia="Oswald" w:hAnsi="Times New Roman" w:cs="Times New Roman"/>
                <w:color w:val="auto"/>
                <w:sz w:val="20"/>
                <w:szCs w:val="20"/>
              </w:rPr>
            </w:pPr>
            <w:r>
              <w:rPr>
                <w:rFonts w:ascii="Times New Roman" w:eastAsia="Oswald" w:hAnsi="Times New Roman" w:cs="Times New Roman"/>
                <w:color w:val="auto"/>
                <w:sz w:val="20"/>
                <w:szCs w:val="20"/>
              </w:rPr>
              <w:lastRenderedPageBreak/>
              <w:t>10</w:t>
            </w:r>
          </w:p>
        </w:tc>
        <w:tc>
          <w:tcPr>
            <w:tcW w:w="1635" w:type="dxa"/>
            <w:tcMar>
              <w:top w:w="100" w:type="dxa"/>
              <w:left w:w="100" w:type="dxa"/>
              <w:bottom w:w="100" w:type="dxa"/>
              <w:right w:w="100" w:type="dxa"/>
            </w:tcMar>
          </w:tcPr>
          <w:p w:rsidR="00175C77" w:rsidRPr="00806F2D" w:rsidRDefault="00ED7B39">
            <w:pPr>
              <w:spacing w:before="0" w:line="240" w:lineRule="auto"/>
              <w:rPr>
                <w:rFonts w:ascii="Times New Roman" w:eastAsia="Oswald" w:hAnsi="Times New Roman" w:cs="Times New Roman"/>
                <w:color w:val="auto"/>
                <w:sz w:val="20"/>
                <w:szCs w:val="20"/>
              </w:rPr>
            </w:pPr>
            <w:r>
              <w:rPr>
                <w:rFonts w:ascii="Times New Roman" w:eastAsia="Oswald" w:hAnsi="Times New Roman" w:cs="Times New Roman"/>
                <w:color w:val="auto"/>
                <w:sz w:val="20"/>
                <w:szCs w:val="20"/>
              </w:rPr>
              <w:t>10</w:t>
            </w:r>
          </w:p>
        </w:tc>
        <w:tc>
          <w:tcPr>
            <w:tcW w:w="2085" w:type="dxa"/>
            <w:tcMar>
              <w:top w:w="100" w:type="dxa"/>
              <w:left w:w="100" w:type="dxa"/>
              <w:bottom w:w="100" w:type="dxa"/>
              <w:right w:w="100" w:type="dxa"/>
            </w:tcMar>
          </w:tcPr>
          <w:p w:rsidR="00175C77" w:rsidRPr="00806F2D" w:rsidRDefault="00806F2D">
            <w:pPr>
              <w:spacing w:before="0" w:line="240" w:lineRule="auto"/>
              <w:rPr>
                <w:rFonts w:ascii="Times New Roman" w:eastAsia="Oswald" w:hAnsi="Times New Roman" w:cs="Times New Roman"/>
                <w:color w:val="auto"/>
                <w:sz w:val="20"/>
                <w:szCs w:val="20"/>
              </w:rPr>
            </w:pPr>
            <w:r w:rsidRPr="00806F2D">
              <w:rPr>
                <w:rFonts w:ascii="Times New Roman" w:eastAsia="Oswald" w:hAnsi="Times New Roman" w:cs="Times New Roman"/>
                <w:color w:val="auto"/>
                <w:sz w:val="20"/>
                <w:szCs w:val="20"/>
              </w:rPr>
              <w:t xml:space="preserve">Conversations focused </w:t>
            </w:r>
            <w:r w:rsidRPr="00806F2D">
              <w:rPr>
                <w:rFonts w:ascii="Times New Roman" w:eastAsia="Oswald" w:hAnsi="Times New Roman" w:cs="Times New Roman"/>
                <w:color w:val="auto"/>
                <w:sz w:val="20"/>
                <w:szCs w:val="20"/>
              </w:rPr>
              <w:lastRenderedPageBreak/>
              <w:t>on student data and goals for achievement.</w:t>
            </w:r>
          </w:p>
        </w:tc>
      </w:tr>
    </w:tbl>
    <w:p w:rsidR="00175C77" w:rsidRPr="005C41B4" w:rsidRDefault="00445503" w:rsidP="005C41B4">
      <w:pPr>
        <w:pStyle w:val="Heading1"/>
        <w:contextualSpacing w:val="0"/>
        <w:rPr>
          <w:b/>
          <w:color w:val="7030A0"/>
          <w:sz w:val="44"/>
          <w:szCs w:val="44"/>
        </w:rPr>
      </w:pPr>
      <w:bookmarkStart w:id="6" w:name="_q6uby9u2v751" w:colFirst="0" w:colLast="0"/>
      <w:bookmarkStart w:id="7" w:name="_x7j2ebm696y0" w:colFirst="0" w:colLast="0"/>
      <w:bookmarkStart w:id="8" w:name="_nr2fbh8r44yl" w:colFirst="0" w:colLast="0"/>
      <w:bookmarkEnd w:id="6"/>
      <w:bookmarkEnd w:id="7"/>
      <w:bookmarkEnd w:id="8"/>
      <w:r w:rsidRPr="005C41B4">
        <w:rPr>
          <w:b/>
          <w:color w:val="7030A0"/>
          <w:sz w:val="44"/>
          <w:szCs w:val="44"/>
        </w:rPr>
        <w:lastRenderedPageBreak/>
        <w:t>PARENT &amp; FAMILY ENGAGEMENT PLAN</w:t>
      </w:r>
    </w:p>
    <w:p w:rsidR="00175C77" w:rsidRPr="005C41B4" w:rsidRDefault="00445503">
      <w:pPr>
        <w:pStyle w:val="Heading1"/>
        <w:contextualSpacing w:val="0"/>
        <w:rPr>
          <w:b/>
          <w:color w:val="7030A0"/>
          <w:sz w:val="36"/>
          <w:szCs w:val="36"/>
        </w:rPr>
      </w:pPr>
      <w:bookmarkStart w:id="9" w:name="_75rf4vta81ax" w:colFirst="0" w:colLast="0"/>
      <w:bookmarkEnd w:id="9"/>
      <w:r w:rsidRPr="005C41B4">
        <w:rPr>
          <w:b/>
          <w:color w:val="7030A0"/>
          <w:sz w:val="36"/>
          <w:szCs w:val="36"/>
        </w:rPr>
        <w:t>ASSURANCES</w:t>
      </w:r>
    </w:p>
    <w:p w:rsidR="00175C77" w:rsidRDefault="00445503">
      <w:pPr>
        <w:numPr>
          <w:ilvl w:val="0"/>
          <w:numId w:val="1"/>
        </w:numPr>
        <w:ind w:hanging="360"/>
        <w:contextualSpacing/>
      </w:pPr>
      <w:r>
        <w:t>The parents of Title I students are involved in decisions about how Title I funds are spent.</w:t>
      </w:r>
    </w:p>
    <w:p w:rsidR="00175C77" w:rsidRDefault="00445503">
      <w:pPr>
        <w:numPr>
          <w:ilvl w:val="0"/>
          <w:numId w:val="1"/>
        </w:numPr>
        <w:ind w:hanging="360"/>
        <w:contextualSpacing/>
      </w:pPr>
      <w:r>
        <w:t>A description of how your school will carry out the programs, activities, and procedures in accordance with the definitions in Section 8101 of ESEA.</w:t>
      </w:r>
    </w:p>
    <w:p w:rsidR="00175C77" w:rsidRDefault="00445503">
      <w:pPr>
        <w:numPr>
          <w:ilvl w:val="0"/>
          <w:numId w:val="1"/>
        </w:numPr>
        <w:ind w:hanging="360"/>
        <w:contextualSpacing/>
      </w:pPr>
      <w:r>
        <w:t>The plan was jointly developed/ revised with parent and made available to the local community.</w:t>
      </w:r>
    </w:p>
    <w:p w:rsidR="00175C77" w:rsidRDefault="00445503">
      <w:pPr>
        <w:numPr>
          <w:ilvl w:val="0"/>
          <w:numId w:val="1"/>
        </w:numPr>
        <w:ind w:hanging="360"/>
        <w:contextualSpacing/>
      </w:pPr>
      <w:r>
        <w:t>The parents and families are involved in planning, reviewing and improving the schoolwide program.</w:t>
      </w:r>
    </w:p>
    <w:p w:rsidR="00175C77" w:rsidRDefault="00445503">
      <w:pPr>
        <w:numPr>
          <w:ilvl w:val="0"/>
          <w:numId w:val="1"/>
        </w:numPr>
        <w:ind w:hanging="360"/>
        <w:contextualSpacing/>
      </w:pPr>
      <w:r>
        <w:t>How the plan uses the findings of the parent and family engagement plan to review design strategies for more effective engagement, and to review, if necessary, the school’s parent and family engagement plan.</w:t>
      </w:r>
    </w:p>
    <w:p w:rsidR="00175C77" w:rsidRDefault="00445503">
      <w:pPr>
        <w:numPr>
          <w:ilvl w:val="0"/>
          <w:numId w:val="1"/>
        </w:numPr>
        <w:ind w:hanging="360"/>
        <w:contextualSpacing/>
      </w:pPr>
      <w:r>
        <w:t>The school will provide each family with timely notice information regarding their right to request information on the professional qualifications of the student’s classroom teachers and paraprofessionals.</w:t>
      </w:r>
    </w:p>
    <w:p w:rsidR="00175C77" w:rsidRDefault="00445503">
      <w:pPr>
        <w:numPr>
          <w:ilvl w:val="0"/>
          <w:numId w:val="1"/>
        </w:numPr>
        <w:ind w:hanging="360"/>
        <w:contextualSpacing/>
      </w:pPr>
      <w:r>
        <w:t>The school will notify each family, in a timely manner, when their child has been assigned, or has been taught for four or more consecutive weeks, by a teacher who is assigned out of field.</w:t>
      </w:r>
    </w:p>
    <w:p w:rsidR="00175C77" w:rsidRDefault="00445503">
      <w:pPr>
        <w:numPr>
          <w:ilvl w:val="0"/>
          <w:numId w:val="1"/>
        </w:numPr>
        <w:ind w:hanging="360"/>
        <w:contextualSpacing/>
      </w:pPr>
      <w:r>
        <w:t xml:space="preserve">The school will provide each family with an individualized student report about the performance of their </w:t>
      </w:r>
      <w:proofErr w:type="gramStart"/>
      <w:r>
        <w:t>child(</w:t>
      </w:r>
      <w:proofErr w:type="spellStart"/>
      <w:proofErr w:type="gramEnd"/>
      <w:r>
        <w:t>ren</w:t>
      </w:r>
      <w:proofErr w:type="spellEnd"/>
      <w:r>
        <w:t>) on State assessments. [ESEA section 1116]</w:t>
      </w:r>
    </w:p>
    <w:p w:rsidR="00175C77" w:rsidRDefault="00175C77"/>
    <w:p w:rsidR="00175C77" w:rsidRDefault="00445503">
      <w:r>
        <w:t>______________</w:t>
      </w:r>
      <w:r w:rsidR="00806F2D">
        <w:t>______________________________</w:t>
      </w:r>
      <w:r w:rsidR="00806F2D">
        <w:tab/>
      </w:r>
      <w:r>
        <w:t>___________________________________</w:t>
      </w:r>
    </w:p>
    <w:p w:rsidR="00175C77" w:rsidRDefault="00445503">
      <w:r>
        <w:t>Principal’s Signature</w:t>
      </w:r>
      <w:r>
        <w:tab/>
      </w:r>
      <w:r>
        <w:tab/>
      </w:r>
      <w:r>
        <w:tab/>
      </w:r>
      <w:r>
        <w:tab/>
      </w:r>
      <w:r>
        <w:tab/>
        <w:t>Date Signed</w:t>
      </w:r>
    </w:p>
    <w:p w:rsidR="00175C77" w:rsidRPr="005C41B4" w:rsidRDefault="00445503">
      <w:pPr>
        <w:pStyle w:val="Heading1"/>
        <w:contextualSpacing w:val="0"/>
        <w:rPr>
          <w:b/>
          <w:color w:val="7030A0"/>
          <w:sz w:val="36"/>
          <w:szCs w:val="36"/>
        </w:rPr>
      </w:pPr>
      <w:bookmarkStart w:id="10" w:name="_1nsmh57kzin6" w:colFirst="0" w:colLast="0"/>
      <w:bookmarkStart w:id="11" w:name="_aiy1lljsfze3" w:colFirst="0" w:colLast="0"/>
      <w:bookmarkStart w:id="12" w:name="_kn5uvgo00ajj" w:colFirst="0" w:colLast="0"/>
      <w:bookmarkEnd w:id="10"/>
      <w:bookmarkEnd w:id="11"/>
      <w:bookmarkEnd w:id="12"/>
      <w:r w:rsidRPr="005C41B4">
        <w:rPr>
          <w:b/>
          <w:color w:val="7030A0"/>
          <w:sz w:val="36"/>
          <w:szCs w:val="36"/>
        </w:rPr>
        <w:t>INVOLVEMENT OF PARENTS</w:t>
      </w:r>
    </w:p>
    <w:p w:rsidR="00175C77" w:rsidRDefault="00445503">
      <w:pPr>
        <w:numPr>
          <w:ilvl w:val="0"/>
          <w:numId w:val="9"/>
        </w:numPr>
        <w:ind w:hanging="360"/>
        <w:contextualSpacing/>
      </w:pPr>
      <w:r>
        <w:t xml:space="preserve">The school will involve the parents and families in </w:t>
      </w:r>
      <w:r w:rsidR="00137FCF">
        <w:t xml:space="preserve">an </w:t>
      </w:r>
      <w:r>
        <w:t>organized, ongoing, and timely manner, in the planning, review and improvement of Title I programs, including involvement in decision making  of how funds for Title I will be used.</w:t>
      </w:r>
    </w:p>
    <w:p w:rsidR="00175C77" w:rsidRDefault="00175C77"/>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5C77">
        <w:tc>
          <w:tcPr>
            <w:tcW w:w="9360" w:type="dxa"/>
            <w:tcMar>
              <w:top w:w="100" w:type="dxa"/>
              <w:left w:w="100" w:type="dxa"/>
              <w:bottom w:w="100" w:type="dxa"/>
              <w:right w:w="100" w:type="dxa"/>
            </w:tcMar>
          </w:tcPr>
          <w:p w:rsidR="00175C77" w:rsidRDefault="00806F2D" w:rsidP="00806F2D">
            <w:pPr>
              <w:pStyle w:val="ListParagraph"/>
              <w:numPr>
                <w:ilvl w:val="0"/>
                <w:numId w:val="20"/>
              </w:numPr>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An annual Title I meeting is held to inform parents of Title I requirements, programs, spending, and parental involvement activities.</w:t>
            </w:r>
          </w:p>
          <w:p w:rsidR="00806F2D" w:rsidRPr="00806F2D" w:rsidRDefault="00806F2D" w:rsidP="00806F2D">
            <w:pPr>
              <w:pStyle w:val="ListParagraph"/>
              <w:numPr>
                <w:ilvl w:val="0"/>
                <w:numId w:val="20"/>
              </w:numPr>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t>Communications with parents will be in English and Spanish.</w:t>
            </w:r>
          </w:p>
        </w:tc>
      </w:tr>
    </w:tbl>
    <w:p w:rsidR="00175C77" w:rsidRDefault="00175C77"/>
    <w:p w:rsidR="00175C77" w:rsidRPr="005C41B4" w:rsidRDefault="00445503">
      <w:pPr>
        <w:pStyle w:val="Heading1"/>
        <w:contextualSpacing w:val="0"/>
        <w:rPr>
          <w:b/>
          <w:color w:val="7030A0"/>
          <w:sz w:val="36"/>
          <w:szCs w:val="36"/>
        </w:rPr>
      </w:pPr>
      <w:bookmarkStart w:id="13" w:name="_1ohm9y8w3ryo" w:colFirst="0" w:colLast="0"/>
      <w:bookmarkEnd w:id="13"/>
      <w:r w:rsidRPr="005C41B4">
        <w:rPr>
          <w:b/>
          <w:color w:val="7030A0"/>
          <w:sz w:val="36"/>
          <w:szCs w:val="36"/>
        </w:rPr>
        <w:t>COORDINATION AND INTEGRATION WITH OTHER FEDERAL PROGRAMS</w:t>
      </w:r>
    </w:p>
    <w:p w:rsidR="00175C77" w:rsidRDefault="00445503">
      <w:pPr>
        <w:numPr>
          <w:ilvl w:val="0"/>
          <w:numId w:val="4"/>
        </w:numPr>
        <w:ind w:hanging="360"/>
        <w:contextualSpacing/>
      </w:pPr>
      <w:r>
        <w:t>The school will coordinate and integrate parent and family engagement programs and activities.</w:t>
      </w:r>
    </w:p>
    <w:p w:rsidR="00175C77" w:rsidRDefault="00445503">
      <w:pPr>
        <w:numPr>
          <w:ilvl w:val="0"/>
          <w:numId w:val="4"/>
        </w:numPr>
        <w:ind w:hanging="360"/>
        <w:contextualSpacing/>
      </w:pPr>
      <w:r>
        <w:t xml:space="preserve">The school will coordinate and integrate parent and family activities that teach parents how to help their </w:t>
      </w:r>
      <w:proofErr w:type="gramStart"/>
      <w:r>
        <w:t>child(</w:t>
      </w:r>
      <w:proofErr w:type="spellStart"/>
      <w:proofErr w:type="gramEnd"/>
      <w:r>
        <w:t>ren</w:t>
      </w:r>
      <w:proofErr w:type="spellEnd"/>
      <w:r>
        <w:t>) at home. [ESEA Section 1116]</w:t>
      </w:r>
    </w:p>
    <w:p w:rsidR="00175C77" w:rsidRDefault="00175C77"/>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175C77" w:rsidTr="00C963A9">
        <w:tc>
          <w:tcPr>
            <w:tcW w:w="1800" w:type="dxa"/>
            <w:shd w:val="clear" w:color="auto" w:fill="D9E2F3" w:themeFill="accent5" w:themeFillTint="33"/>
            <w:tcMar>
              <w:top w:w="100" w:type="dxa"/>
              <w:left w:w="100" w:type="dxa"/>
              <w:bottom w:w="100" w:type="dxa"/>
              <w:right w:w="100" w:type="dxa"/>
            </w:tcMar>
          </w:tcPr>
          <w:p w:rsidR="00175C77" w:rsidRDefault="00445503">
            <w:pPr>
              <w:spacing w:before="0" w:line="240" w:lineRule="auto"/>
            </w:pPr>
            <w:r>
              <w:t>Program</w:t>
            </w:r>
          </w:p>
        </w:tc>
        <w:tc>
          <w:tcPr>
            <w:tcW w:w="7560" w:type="dxa"/>
            <w:shd w:val="clear" w:color="auto" w:fill="D9E2F3" w:themeFill="accent5" w:themeFillTint="33"/>
            <w:tcMar>
              <w:top w:w="100" w:type="dxa"/>
              <w:left w:w="100" w:type="dxa"/>
              <w:bottom w:w="100" w:type="dxa"/>
              <w:right w:w="100" w:type="dxa"/>
            </w:tcMar>
          </w:tcPr>
          <w:p w:rsidR="00175C77" w:rsidRDefault="00445503">
            <w:pPr>
              <w:spacing w:before="0" w:line="240" w:lineRule="auto"/>
            </w:pPr>
            <w:r>
              <w:t>Coordination</w:t>
            </w:r>
          </w:p>
        </w:tc>
      </w:tr>
      <w:tr w:rsidR="00175C77">
        <w:tc>
          <w:tcPr>
            <w:tcW w:w="180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rPr>
            </w:pPr>
            <w:r>
              <w:rPr>
                <w:rFonts w:ascii="Times New Roman" w:hAnsi="Times New Roman" w:cs="Times New Roman"/>
              </w:rPr>
              <w:t>ESOL</w:t>
            </w:r>
          </w:p>
        </w:tc>
        <w:tc>
          <w:tcPr>
            <w:tcW w:w="756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rPr>
            </w:pPr>
            <w:r>
              <w:rPr>
                <w:rFonts w:ascii="Times New Roman" w:hAnsi="Times New Roman" w:cs="Times New Roman"/>
              </w:rPr>
              <w:t>Parental involvement activities will coordinate with the required ESOL meeting expectations.</w:t>
            </w:r>
          </w:p>
        </w:tc>
      </w:tr>
      <w:tr w:rsidR="00806F2D">
        <w:tc>
          <w:tcPr>
            <w:tcW w:w="1800" w:type="dxa"/>
            <w:tcMar>
              <w:top w:w="100" w:type="dxa"/>
              <w:left w:w="100" w:type="dxa"/>
              <w:bottom w:w="100" w:type="dxa"/>
              <w:right w:w="100" w:type="dxa"/>
            </w:tcMar>
          </w:tcPr>
          <w:p w:rsidR="00806F2D" w:rsidRDefault="00806F2D">
            <w:pPr>
              <w:spacing w:before="0" w:line="240" w:lineRule="auto"/>
              <w:rPr>
                <w:rFonts w:ascii="Times New Roman" w:hAnsi="Times New Roman" w:cs="Times New Roman"/>
              </w:rPr>
            </w:pPr>
            <w:r>
              <w:rPr>
                <w:rFonts w:ascii="Times New Roman" w:hAnsi="Times New Roman" w:cs="Times New Roman"/>
              </w:rPr>
              <w:t>Migrant</w:t>
            </w:r>
          </w:p>
        </w:tc>
        <w:tc>
          <w:tcPr>
            <w:tcW w:w="7560" w:type="dxa"/>
            <w:tcMar>
              <w:top w:w="100" w:type="dxa"/>
              <w:left w:w="100" w:type="dxa"/>
              <w:bottom w:w="100" w:type="dxa"/>
              <w:right w:w="100" w:type="dxa"/>
            </w:tcMar>
          </w:tcPr>
          <w:p w:rsidR="00806F2D" w:rsidRDefault="00806F2D" w:rsidP="00806F2D">
            <w:pPr>
              <w:spacing w:before="0" w:line="240" w:lineRule="auto"/>
              <w:rPr>
                <w:rFonts w:ascii="Times New Roman" w:hAnsi="Times New Roman" w:cs="Times New Roman"/>
              </w:rPr>
            </w:pPr>
            <w:r>
              <w:rPr>
                <w:rFonts w:ascii="Times New Roman" w:hAnsi="Times New Roman" w:cs="Times New Roman"/>
              </w:rPr>
              <w:t>Parental involvement activities will coordinate with the migrant programs and offerings.</w:t>
            </w:r>
          </w:p>
        </w:tc>
      </w:tr>
    </w:tbl>
    <w:p w:rsidR="00175C77" w:rsidRPr="005C41B4" w:rsidRDefault="00445503">
      <w:pPr>
        <w:pStyle w:val="Heading1"/>
        <w:contextualSpacing w:val="0"/>
        <w:rPr>
          <w:b/>
          <w:color w:val="7030A0"/>
          <w:sz w:val="36"/>
          <w:szCs w:val="36"/>
        </w:rPr>
      </w:pPr>
      <w:bookmarkStart w:id="14" w:name="_8la3pkiw98iu" w:colFirst="0" w:colLast="0"/>
      <w:bookmarkEnd w:id="14"/>
      <w:r w:rsidRPr="005C41B4">
        <w:rPr>
          <w:b/>
          <w:color w:val="7030A0"/>
          <w:sz w:val="36"/>
          <w:szCs w:val="36"/>
        </w:rPr>
        <w:t>ANNUAL PARENT MEETING</w:t>
      </w:r>
    </w:p>
    <w:p w:rsidR="00175C77" w:rsidRDefault="00445503">
      <w:pPr>
        <w:numPr>
          <w:ilvl w:val="0"/>
          <w:numId w:val="7"/>
        </w:numPr>
        <w:ind w:hanging="360"/>
        <w:contextualSpacing/>
      </w:pPr>
      <w:r>
        <w:t>Description of the specific steps the school will take to conduct the annual meeting to inform parents and families of participating children about the school’s Title I program.</w:t>
      </w:r>
    </w:p>
    <w:p w:rsidR="00175C77" w:rsidRDefault="00445503">
      <w:pPr>
        <w:numPr>
          <w:ilvl w:val="0"/>
          <w:numId w:val="7"/>
        </w:numPr>
        <w:ind w:hanging="360"/>
        <w:contextualSpacing/>
      </w:pPr>
      <w:r>
        <w:t>Description of the nature of the Title I program that is shared with parents (schoolwide or targeted assistance)</w:t>
      </w:r>
    </w:p>
    <w:p w:rsidR="0068199E" w:rsidRDefault="00445503" w:rsidP="00137FCF">
      <w:pPr>
        <w:numPr>
          <w:ilvl w:val="0"/>
          <w:numId w:val="7"/>
        </w:numPr>
        <w:ind w:hanging="360"/>
        <w:contextualSpacing/>
      </w:pPr>
      <w:r>
        <w:t xml:space="preserve"> Description of how the</w:t>
      </w:r>
      <w:r w:rsidR="00137FCF">
        <w:t xml:space="preserve"> annual meeting</w:t>
      </w:r>
      <w:r>
        <w:t xml:space="preserve"> will cover (AYP), school choice, and the rights of parents.</w:t>
      </w:r>
    </w:p>
    <w:p w:rsidR="0068199E" w:rsidRDefault="0068199E"/>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550"/>
        <w:gridCol w:w="1470"/>
        <w:gridCol w:w="2220"/>
      </w:tblGrid>
      <w:tr w:rsidR="00175C77" w:rsidTr="00C963A9">
        <w:tc>
          <w:tcPr>
            <w:tcW w:w="312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Activity/Tasks</w:t>
            </w:r>
          </w:p>
        </w:tc>
        <w:tc>
          <w:tcPr>
            <w:tcW w:w="255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Person(s) Responsible</w:t>
            </w:r>
          </w:p>
        </w:tc>
        <w:tc>
          <w:tcPr>
            <w:tcW w:w="147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Timeline</w:t>
            </w:r>
          </w:p>
        </w:tc>
        <w:tc>
          <w:tcPr>
            <w:tcW w:w="222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Evidence of Effectiveness</w:t>
            </w:r>
          </w:p>
        </w:tc>
      </w:tr>
      <w:tr w:rsidR="00175C77">
        <w:tc>
          <w:tcPr>
            <w:tcW w:w="312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rPr>
            </w:pPr>
            <w:r>
              <w:rPr>
                <w:rFonts w:ascii="Times New Roman" w:hAnsi="Times New Roman" w:cs="Times New Roman"/>
              </w:rPr>
              <w:t>Provide adequate advertising</w:t>
            </w:r>
          </w:p>
        </w:tc>
        <w:tc>
          <w:tcPr>
            <w:tcW w:w="2550" w:type="dxa"/>
            <w:tcMar>
              <w:top w:w="100" w:type="dxa"/>
              <w:left w:w="100" w:type="dxa"/>
              <w:bottom w:w="100" w:type="dxa"/>
              <w:right w:w="100" w:type="dxa"/>
            </w:tcMar>
          </w:tcPr>
          <w:p w:rsidR="00175C77" w:rsidRPr="00806F2D" w:rsidRDefault="00A1667A">
            <w:pPr>
              <w:spacing w:before="0" w:line="240" w:lineRule="auto"/>
              <w:rPr>
                <w:rFonts w:ascii="Times New Roman" w:hAnsi="Times New Roman" w:cs="Times New Roman"/>
              </w:rPr>
            </w:pPr>
            <w:r>
              <w:rPr>
                <w:rFonts w:ascii="Times New Roman" w:hAnsi="Times New Roman" w:cs="Times New Roman"/>
              </w:rPr>
              <w:t>McGill</w:t>
            </w:r>
            <w:r w:rsidR="00806F2D">
              <w:rPr>
                <w:rFonts w:ascii="Times New Roman" w:hAnsi="Times New Roman" w:cs="Times New Roman"/>
              </w:rPr>
              <w:t>, Menendez</w:t>
            </w:r>
          </w:p>
        </w:tc>
        <w:tc>
          <w:tcPr>
            <w:tcW w:w="147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rPr>
            </w:pPr>
            <w:r>
              <w:rPr>
                <w:rFonts w:ascii="Times New Roman" w:hAnsi="Times New Roman" w:cs="Times New Roman"/>
              </w:rPr>
              <w:t>2 weeks prior to event</w:t>
            </w:r>
          </w:p>
        </w:tc>
        <w:tc>
          <w:tcPr>
            <w:tcW w:w="2220" w:type="dxa"/>
            <w:tcMar>
              <w:top w:w="100" w:type="dxa"/>
              <w:left w:w="100" w:type="dxa"/>
              <w:bottom w:w="100" w:type="dxa"/>
              <w:right w:w="100" w:type="dxa"/>
            </w:tcMar>
          </w:tcPr>
          <w:p w:rsidR="00175C77" w:rsidRPr="00806F2D" w:rsidRDefault="00806F2D">
            <w:pPr>
              <w:spacing w:before="0" w:line="240" w:lineRule="auto"/>
              <w:rPr>
                <w:rFonts w:ascii="Times New Roman" w:hAnsi="Times New Roman" w:cs="Times New Roman"/>
              </w:rPr>
            </w:pPr>
            <w:r>
              <w:rPr>
                <w:rFonts w:ascii="Times New Roman" w:hAnsi="Times New Roman" w:cs="Times New Roman"/>
              </w:rPr>
              <w:t># of those in attendance</w:t>
            </w:r>
          </w:p>
        </w:tc>
      </w:tr>
      <w:tr w:rsidR="00D00AB3">
        <w:tc>
          <w:tcPr>
            <w:tcW w:w="3120" w:type="dxa"/>
            <w:tcMar>
              <w:top w:w="100" w:type="dxa"/>
              <w:left w:w="100" w:type="dxa"/>
              <w:bottom w:w="100" w:type="dxa"/>
              <w:right w:w="100" w:type="dxa"/>
            </w:tcMar>
          </w:tcPr>
          <w:p w:rsidR="00D00AB3" w:rsidRPr="00806F2D" w:rsidRDefault="00D00AB3" w:rsidP="00D00AB3">
            <w:pPr>
              <w:spacing w:before="0" w:line="240" w:lineRule="auto"/>
              <w:rPr>
                <w:rFonts w:ascii="Times New Roman" w:hAnsi="Times New Roman" w:cs="Times New Roman"/>
              </w:rPr>
            </w:pPr>
            <w:r>
              <w:rPr>
                <w:rFonts w:ascii="Times New Roman" w:hAnsi="Times New Roman" w:cs="Times New Roman"/>
              </w:rPr>
              <w:t>Coo</w:t>
            </w:r>
            <w:r w:rsidR="00ED7B39">
              <w:rPr>
                <w:rFonts w:ascii="Times New Roman" w:hAnsi="Times New Roman" w:cs="Times New Roman"/>
              </w:rPr>
              <w:t>rdinate with ESOL, Migrant</w:t>
            </w:r>
          </w:p>
        </w:tc>
        <w:tc>
          <w:tcPr>
            <w:tcW w:w="2550" w:type="dxa"/>
            <w:tcMar>
              <w:top w:w="100" w:type="dxa"/>
              <w:left w:w="100" w:type="dxa"/>
              <w:bottom w:w="100" w:type="dxa"/>
              <w:right w:w="100" w:type="dxa"/>
            </w:tcMar>
          </w:tcPr>
          <w:p w:rsidR="00D00AB3" w:rsidRPr="00806F2D" w:rsidRDefault="00A1667A" w:rsidP="00A1667A">
            <w:pPr>
              <w:spacing w:before="0" w:line="240" w:lineRule="auto"/>
              <w:rPr>
                <w:rFonts w:ascii="Times New Roman" w:hAnsi="Times New Roman" w:cs="Times New Roman"/>
              </w:rPr>
            </w:pPr>
            <w:r>
              <w:rPr>
                <w:rFonts w:ascii="Times New Roman" w:hAnsi="Times New Roman" w:cs="Times New Roman"/>
              </w:rPr>
              <w:t>McGill, Menendez</w:t>
            </w:r>
          </w:p>
        </w:tc>
        <w:tc>
          <w:tcPr>
            <w:tcW w:w="1470" w:type="dxa"/>
            <w:tcMar>
              <w:top w:w="100" w:type="dxa"/>
              <w:left w:w="100" w:type="dxa"/>
              <w:bottom w:w="100" w:type="dxa"/>
              <w:right w:w="100" w:type="dxa"/>
            </w:tcMar>
          </w:tcPr>
          <w:p w:rsidR="00D00AB3" w:rsidRPr="00806F2D" w:rsidRDefault="00D00AB3" w:rsidP="00D00AB3">
            <w:pPr>
              <w:spacing w:before="0" w:line="240" w:lineRule="auto"/>
              <w:rPr>
                <w:rFonts w:ascii="Times New Roman" w:hAnsi="Times New Roman" w:cs="Times New Roman"/>
              </w:rPr>
            </w:pPr>
            <w:r>
              <w:rPr>
                <w:rFonts w:ascii="Times New Roman" w:hAnsi="Times New Roman" w:cs="Times New Roman"/>
              </w:rPr>
              <w:t>2 weeks prior to event</w:t>
            </w:r>
          </w:p>
        </w:tc>
        <w:tc>
          <w:tcPr>
            <w:tcW w:w="2220" w:type="dxa"/>
            <w:tcMar>
              <w:top w:w="100" w:type="dxa"/>
              <w:left w:w="100" w:type="dxa"/>
              <w:bottom w:w="100" w:type="dxa"/>
              <w:right w:w="100" w:type="dxa"/>
            </w:tcMar>
          </w:tcPr>
          <w:p w:rsidR="00D00AB3" w:rsidRPr="00806F2D" w:rsidRDefault="00D00AB3" w:rsidP="00D00AB3">
            <w:pPr>
              <w:spacing w:before="0" w:line="240" w:lineRule="auto"/>
              <w:rPr>
                <w:rFonts w:ascii="Times New Roman" w:hAnsi="Times New Roman" w:cs="Times New Roman"/>
              </w:rPr>
            </w:pPr>
            <w:r>
              <w:rPr>
                <w:rFonts w:ascii="Times New Roman" w:hAnsi="Times New Roman" w:cs="Times New Roman"/>
              </w:rPr>
              <w:t># of those in attendance</w:t>
            </w:r>
          </w:p>
        </w:tc>
      </w:tr>
      <w:tr w:rsidR="00D00AB3">
        <w:tc>
          <w:tcPr>
            <w:tcW w:w="3120" w:type="dxa"/>
            <w:tcMar>
              <w:top w:w="100" w:type="dxa"/>
              <w:left w:w="100" w:type="dxa"/>
              <w:bottom w:w="100" w:type="dxa"/>
              <w:right w:w="100" w:type="dxa"/>
            </w:tcMar>
          </w:tcPr>
          <w:p w:rsidR="00D00AB3" w:rsidRPr="00806F2D" w:rsidRDefault="00D00AB3" w:rsidP="00D00AB3">
            <w:pPr>
              <w:spacing w:before="0" w:line="240" w:lineRule="auto"/>
              <w:rPr>
                <w:rFonts w:ascii="Times New Roman" w:hAnsi="Times New Roman" w:cs="Times New Roman"/>
              </w:rPr>
            </w:pPr>
            <w:r>
              <w:rPr>
                <w:rFonts w:ascii="Times New Roman" w:hAnsi="Times New Roman" w:cs="Times New Roman"/>
              </w:rPr>
              <w:t>Hold event</w:t>
            </w:r>
          </w:p>
        </w:tc>
        <w:tc>
          <w:tcPr>
            <w:tcW w:w="2550" w:type="dxa"/>
            <w:tcMar>
              <w:top w:w="100" w:type="dxa"/>
              <w:left w:w="100" w:type="dxa"/>
              <w:bottom w:w="100" w:type="dxa"/>
              <w:right w:w="100" w:type="dxa"/>
            </w:tcMar>
          </w:tcPr>
          <w:p w:rsidR="00D00AB3" w:rsidRPr="00806F2D" w:rsidRDefault="00D00AB3" w:rsidP="00D00AB3">
            <w:pPr>
              <w:spacing w:before="0" w:line="240" w:lineRule="auto"/>
              <w:rPr>
                <w:rFonts w:ascii="Times New Roman" w:hAnsi="Times New Roman" w:cs="Times New Roman"/>
              </w:rPr>
            </w:pPr>
            <w:r>
              <w:rPr>
                <w:rFonts w:ascii="Times New Roman" w:hAnsi="Times New Roman" w:cs="Times New Roman"/>
              </w:rPr>
              <w:t>All staff attending</w:t>
            </w:r>
          </w:p>
        </w:tc>
        <w:tc>
          <w:tcPr>
            <w:tcW w:w="1470" w:type="dxa"/>
            <w:tcMar>
              <w:top w:w="100" w:type="dxa"/>
              <w:left w:w="100" w:type="dxa"/>
              <w:bottom w:w="100" w:type="dxa"/>
              <w:right w:w="100" w:type="dxa"/>
            </w:tcMar>
          </w:tcPr>
          <w:p w:rsidR="00D00AB3" w:rsidRPr="00806F2D" w:rsidRDefault="00D00AB3" w:rsidP="00D00AB3">
            <w:pPr>
              <w:spacing w:before="0" w:line="240" w:lineRule="auto"/>
              <w:rPr>
                <w:rFonts w:ascii="Times New Roman" w:hAnsi="Times New Roman" w:cs="Times New Roman"/>
              </w:rPr>
            </w:pPr>
            <w:r>
              <w:rPr>
                <w:rFonts w:ascii="Times New Roman" w:hAnsi="Times New Roman" w:cs="Times New Roman"/>
              </w:rPr>
              <w:t>Day of event</w:t>
            </w:r>
          </w:p>
        </w:tc>
        <w:tc>
          <w:tcPr>
            <w:tcW w:w="2220" w:type="dxa"/>
            <w:tcMar>
              <w:top w:w="100" w:type="dxa"/>
              <w:left w:w="100" w:type="dxa"/>
              <w:bottom w:w="100" w:type="dxa"/>
              <w:right w:w="100" w:type="dxa"/>
            </w:tcMar>
          </w:tcPr>
          <w:p w:rsidR="00D00AB3" w:rsidRPr="00806F2D" w:rsidRDefault="00D00AB3" w:rsidP="00D00AB3">
            <w:pPr>
              <w:spacing w:before="0" w:line="240" w:lineRule="auto"/>
              <w:rPr>
                <w:rFonts w:ascii="Times New Roman" w:hAnsi="Times New Roman" w:cs="Times New Roman"/>
              </w:rPr>
            </w:pPr>
            <w:r>
              <w:rPr>
                <w:rFonts w:ascii="Times New Roman" w:hAnsi="Times New Roman" w:cs="Times New Roman"/>
              </w:rPr>
              <w:t># of those in attendance</w:t>
            </w:r>
          </w:p>
        </w:tc>
      </w:tr>
    </w:tbl>
    <w:p w:rsidR="00175C77" w:rsidRDefault="00175C77"/>
    <w:p w:rsidR="00A1667A" w:rsidRDefault="00A1667A"/>
    <w:p w:rsidR="00A1667A" w:rsidRDefault="00A1667A"/>
    <w:p w:rsidR="00175C77" w:rsidRPr="005C41B4" w:rsidRDefault="00445503" w:rsidP="005C41B4">
      <w:pPr>
        <w:pStyle w:val="Heading1"/>
        <w:contextualSpacing w:val="0"/>
        <w:rPr>
          <w:b/>
          <w:color w:val="7030A0"/>
          <w:sz w:val="36"/>
          <w:szCs w:val="36"/>
        </w:rPr>
      </w:pPr>
      <w:bookmarkStart w:id="15" w:name="_u04gcewz33b9" w:colFirst="0" w:colLast="0"/>
      <w:bookmarkEnd w:id="15"/>
      <w:r w:rsidRPr="005C41B4">
        <w:rPr>
          <w:b/>
          <w:color w:val="7030A0"/>
          <w:sz w:val="36"/>
          <w:szCs w:val="36"/>
        </w:rPr>
        <w:t>FLEXIBLE PARENT MEETINGS</w:t>
      </w:r>
    </w:p>
    <w:p w:rsidR="00175C77" w:rsidRDefault="00445503">
      <w:pPr>
        <w:numPr>
          <w:ilvl w:val="0"/>
          <w:numId w:val="10"/>
        </w:numPr>
        <w:ind w:hanging="360"/>
        <w:contextualSpacing/>
      </w:pPr>
      <w:r>
        <w:t xml:space="preserve">How the school </w:t>
      </w:r>
      <w:r w:rsidR="00137FCF">
        <w:t>offers a</w:t>
      </w:r>
      <w:r>
        <w:t xml:space="preserve"> flexible number of meetings, such as meetings in the morning or evening.</w:t>
      </w:r>
    </w:p>
    <w:p w:rsidR="00175C77" w:rsidRDefault="00445503">
      <w:pPr>
        <w:numPr>
          <w:ilvl w:val="0"/>
          <w:numId w:val="10"/>
        </w:numPr>
        <w:ind w:hanging="360"/>
        <w:contextualSpacing/>
      </w:pPr>
      <w:r>
        <w:t>How the school provides, with Title I funds, transportation, child care or home visits, as such services relate to parent and family engagement. [ESEA Section 1116]</w:t>
      </w:r>
    </w:p>
    <w:p w:rsidR="00175C77" w:rsidRDefault="00175C77"/>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5C77">
        <w:tc>
          <w:tcPr>
            <w:tcW w:w="9360" w:type="dxa"/>
            <w:tcMar>
              <w:top w:w="100" w:type="dxa"/>
              <w:left w:w="100" w:type="dxa"/>
              <w:bottom w:w="100" w:type="dxa"/>
              <w:right w:w="100" w:type="dxa"/>
            </w:tcMar>
          </w:tcPr>
          <w:p w:rsidR="00175C77" w:rsidRDefault="00D00AB3" w:rsidP="00D00AB3">
            <w:pPr>
              <w:pStyle w:val="ListParagraph"/>
              <w:numPr>
                <w:ilvl w:val="0"/>
                <w:numId w:val="21"/>
              </w:numPr>
              <w:spacing w:before="0" w:line="240" w:lineRule="auto"/>
              <w:rPr>
                <w:rFonts w:ascii="Times New Roman" w:hAnsi="Times New Roman" w:cs="Times New Roman"/>
              </w:rPr>
            </w:pPr>
            <w:r>
              <w:rPr>
                <w:rFonts w:ascii="Times New Roman" w:hAnsi="Times New Roman" w:cs="Times New Roman"/>
              </w:rPr>
              <w:t>School parental involvement meetings are held in the evening so that working parents can attend.</w:t>
            </w:r>
          </w:p>
          <w:p w:rsidR="00D00AB3" w:rsidRPr="00D00AB3" w:rsidRDefault="00D00AB3" w:rsidP="00D00AB3">
            <w:pPr>
              <w:pStyle w:val="ListParagraph"/>
              <w:numPr>
                <w:ilvl w:val="0"/>
                <w:numId w:val="21"/>
              </w:numPr>
              <w:spacing w:before="0" w:line="240" w:lineRule="auto"/>
              <w:rPr>
                <w:rFonts w:ascii="Times New Roman" w:hAnsi="Times New Roman" w:cs="Times New Roman"/>
              </w:rPr>
            </w:pPr>
            <w:r>
              <w:rPr>
                <w:rFonts w:ascii="Times New Roman" w:hAnsi="Times New Roman" w:cs="Times New Roman"/>
              </w:rPr>
              <w:t>Child care is offered for all ages so that parents can attend and children are supervised.</w:t>
            </w:r>
          </w:p>
        </w:tc>
      </w:tr>
    </w:tbl>
    <w:p w:rsidR="00175C77" w:rsidRPr="005C41B4" w:rsidRDefault="00445503">
      <w:pPr>
        <w:pStyle w:val="Heading1"/>
        <w:contextualSpacing w:val="0"/>
        <w:rPr>
          <w:b/>
          <w:color w:val="7030A0"/>
          <w:sz w:val="36"/>
          <w:szCs w:val="36"/>
        </w:rPr>
      </w:pPr>
      <w:bookmarkStart w:id="16" w:name="_stgb3myx0llu" w:colFirst="0" w:colLast="0"/>
      <w:bookmarkEnd w:id="16"/>
      <w:r w:rsidRPr="005C41B4">
        <w:rPr>
          <w:b/>
          <w:color w:val="7030A0"/>
          <w:sz w:val="36"/>
          <w:szCs w:val="36"/>
        </w:rPr>
        <w:t>BUILDING CAPACITY</w:t>
      </w:r>
    </w:p>
    <w:p w:rsidR="00175C77" w:rsidRDefault="00445503">
      <w:pPr>
        <w:numPr>
          <w:ilvl w:val="0"/>
          <w:numId w:val="13"/>
        </w:numPr>
        <w:ind w:hanging="360"/>
        <w:contextualSpacing/>
      </w:pPr>
      <w:r>
        <w:t>The school will implement activities that will build the capacity for meaningful parent/family involvement.</w:t>
      </w:r>
    </w:p>
    <w:p w:rsidR="00175C77" w:rsidRDefault="00445503">
      <w:pPr>
        <w:numPr>
          <w:ilvl w:val="0"/>
          <w:numId w:val="13"/>
        </w:numPr>
        <w:ind w:hanging="360"/>
        <w:contextualSpacing/>
      </w:pPr>
      <w:r>
        <w:t>The school will implement activities that will build relationships with the community to improve student achievement.</w:t>
      </w:r>
    </w:p>
    <w:p w:rsidR="00175C77" w:rsidRDefault="00445503">
      <w:pPr>
        <w:numPr>
          <w:ilvl w:val="0"/>
          <w:numId w:val="13"/>
        </w:numPr>
        <w:ind w:hanging="360"/>
        <w:contextualSpacing/>
      </w:pPr>
      <w:r>
        <w:t xml:space="preserve">The school will provide materials and trainings to assist parents/families to work with their </w:t>
      </w:r>
      <w:proofErr w:type="gramStart"/>
      <w:r>
        <w:t>child(</w:t>
      </w:r>
      <w:proofErr w:type="spellStart"/>
      <w:proofErr w:type="gramEnd"/>
      <w:r>
        <w:t>ren</w:t>
      </w:r>
      <w:proofErr w:type="spellEnd"/>
      <w:r>
        <w:t>).</w:t>
      </w:r>
    </w:p>
    <w:p w:rsidR="00175C77" w:rsidRDefault="00445503">
      <w:pPr>
        <w:numPr>
          <w:ilvl w:val="0"/>
          <w:numId w:val="13"/>
        </w:numPr>
        <w:ind w:hanging="360"/>
        <w:contextualSpacing/>
      </w:pPr>
      <w:r>
        <w:t>The school will provide other reasonable support for parent/family engagement activities.</w:t>
      </w:r>
    </w:p>
    <w:p w:rsidR="0068199E" w:rsidRDefault="0068199E"/>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175C77" w:rsidTr="00C963A9">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Content and Type of Activity</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Person(s) Responsible</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Anticipated Impact on Student Achievement</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Timeline</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Evidence of Effectiveness</w:t>
            </w:r>
          </w:p>
        </w:tc>
      </w:tr>
      <w:tr w:rsidR="00175C77">
        <w:tc>
          <w:tcPr>
            <w:tcW w:w="1872" w:type="dxa"/>
            <w:tcMar>
              <w:top w:w="100" w:type="dxa"/>
              <w:left w:w="100" w:type="dxa"/>
              <w:bottom w:w="100" w:type="dxa"/>
              <w:right w:w="100" w:type="dxa"/>
            </w:tcMar>
          </w:tcPr>
          <w:p w:rsidR="00175C77" w:rsidRDefault="00D00AB3">
            <w:pPr>
              <w:spacing w:before="0" w:line="240" w:lineRule="auto"/>
            </w:pPr>
            <w:r>
              <w:t>Title I Annual Meeting</w:t>
            </w:r>
          </w:p>
        </w:tc>
        <w:tc>
          <w:tcPr>
            <w:tcW w:w="1872" w:type="dxa"/>
            <w:tcMar>
              <w:top w:w="100" w:type="dxa"/>
              <w:left w:w="100" w:type="dxa"/>
              <w:bottom w:w="100" w:type="dxa"/>
              <w:right w:w="100" w:type="dxa"/>
            </w:tcMar>
          </w:tcPr>
          <w:p w:rsidR="00175C77" w:rsidRDefault="00A1667A">
            <w:pPr>
              <w:spacing w:before="0" w:line="240" w:lineRule="auto"/>
            </w:pPr>
            <w:r>
              <w:t>McGill</w:t>
            </w:r>
            <w:r w:rsidR="00D00AB3">
              <w:t>/ Leadership</w:t>
            </w:r>
          </w:p>
        </w:tc>
        <w:tc>
          <w:tcPr>
            <w:tcW w:w="1872" w:type="dxa"/>
            <w:tcMar>
              <w:top w:w="100" w:type="dxa"/>
              <w:left w:w="100" w:type="dxa"/>
              <w:bottom w:w="100" w:type="dxa"/>
              <w:right w:w="100" w:type="dxa"/>
            </w:tcMar>
          </w:tcPr>
          <w:p w:rsidR="00175C77" w:rsidRDefault="00D00AB3">
            <w:pPr>
              <w:spacing w:before="0" w:line="240" w:lineRule="auto"/>
            </w:pPr>
            <w:r>
              <w:t>Support parents’ understanding of achievement expectations and needs</w:t>
            </w:r>
          </w:p>
        </w:tc>
        <w:tc>
          <w:tcPr>
            <w:tcW w:w="1872" w:type="dxa"/>
            <w:tcMar>
              <w:top w:w="100" w:type="dxa"/>
              <w:left w:w="100" w:type="dxa"/>
              <w:bottom w:w="100" w:type="dxa"/>
              <w:right w:w="100" w:type="dxa"/>
            </w:tcMar>
          </w:tcPr>
          <w:p w:rsidR="00175C77" w:rsidRDefault="00D00AB3">
            <w:pPr>
              <w:spacing w:before="0" w:line="240" w:lineRule="auto"/>
            </w:pPr>
            <w:r>
              <w:t>Fall</w:t>
            </w:r>
          </w:p>
        </w:tc>
        <w:tc>
          <w:tcPr>
            <w:tcW w:w="1872" w:type="dxa"/>
            <w:tcMar>
              <w:top w:w="100" w:type="dxa"/>
              <w:left w:w="100" w:type="dxa"/>
              <w:bottom w:w="100" w:type="dxa"/>
              <w:right w:w="100" w:type="dxa"/>
            </w:tcMar>
          </w:tcPr>
          <w:p w:rsidR="00D00AB3" w:rsidRDefault="00D00AB3">
            <w:pPr>
              <w:spacing w:before="0" w:line="240" w:lineRule="auto"/>
            </w:pPr>
            <w:r>
              <w:t># of those in attendance,</w:t>
            </w:r>
          </w:p>
          <w:p w:rsidR="00D00AB3" w:rsidRDefault="00D00AB3">
            <w:pPr>
              <w:spacing w:before="0" w:line="240" w:lineRule="auto"/>
            </w:pPr>
            <w:r>
              <w:t>Increase in student performance on state assessments</w:t>
            </w:r>
          </w:p>
        </w:tc>
      </w:tr>
      <w:tr w:rsidR="00D00AB3">
        <w:tc>
          <w:tcPr>
            <w:tcW w:w="1872" w:type="dxa"/>
            <w:tcMar>
              <w:top w:w="100" w:type="dxa"/>
              <w:left w:w="100" w:type="dxa"/>
              <w:bottom w:w="100" w:type="dxa"/>
              <w:right w:w="100" w:type="dxa"/>
            </w:tcMar>
          </w:tcPr>
          <w:p w:rsidR="00D00AB3" w:rsidRDefault="00D00AB3" w:rsidP="00D00AB3">
            <w:pPr>
              <w:spacing w:before="0" w:line="240" w:lineRule="auto"/>
            </w:pPr>
            <w:r>
              <w:t>SAC Meetings</w:t>
            </w:r>
          </w:p>
        </w:tc>
        <w:tc>
          <w:tcPr>
            <w:tcW w:w="1872" w:type="dxa"/>
            <w:tcMar>
              <w:top w:w="100" w:type="dxa"/>
              <w:left w:w="100" w:type="dxa"/>
              <w:bottom w:w="100" w:type="dxa"/>
              <w:right w:w="100" w:type="dxa"/>
            </w:tcMar>
          </w:tcPr>
          <w:p w:rsidR="00D00AB3" w:rsidRDefault="00A1667A" w:rsidP="00D00AB3">
            <w:pPr>
              <w:spacing w:before="0" w:line="240" w:lineRule="auto"/>
            </w:pPr>
            <w:r>
              <w:t>McGill</w:t>
            </w:r>
            <w:r w:rsidR="00D00AB3">
              <w:t>/ Leadership</w:t>
            </w:r>
          </w:p>
        </w:tc>
        <w:tc>
          <w:tcPr>
            <w:tcW w:w="1872" w:type="dxa"/>
            <w:tcMar>
              <w:top w:w="100" w:type="dxa"/>
              <w:left w:w="100" w:type="dxa"/>
              <w:bottom w:w="100" w:type="dxa"/>
              <w:right w:w="100" w:type="dxa"/>
            </w:tcMar>
          </w:tcPr>
          <w:p w:rsidR="00D00AB3" w:rsidRDefault="00D00AB3" w:rsidP="00D00AB3">
            <w:pPr>
              <w:spacing w:before="0" w:line="240" w:lineRule="auto"/>
            </w:pPr>
            <w:r>
              <w:t>Support parents’ understanding of achievement expectations and needs</w:t>
            </w:r>
          </w:p>
        </w:tc>
        <w:tc>
          <w:tcPr>
            <w:tcW w:w="1872" w:type="dxa"/>
            <w:tcMar>
              <w:top w:w="100" w:type="dxa"/>
              <w:left w:w="100" w:type="dxa"/>
              <w:bottom w:w="100" w:type="dxa"/>
              <w:right w:w="100" w:type="dxa"/>
            </w:tcMar>
          </w:tcPr>
          <w:p w:rsidR="00D00AB3" w:rsidRDefault="00D00AB3" w:rsidP="00D00AB3">
            <w:pPr>
              <w:spacing w:before="0" w:line="240" w:lineRule="auto"/>
            </w:pPr>
            <w:r>
              <w:t>Fall</w:t>
            </w:r>
          </w:p>
        </w:tc>
        <w:tc>
          <w:tcPr>
            <w:tcW w:w="1872" w:type="dxa"/>
            <w:tcMar>
              <w:top w:w="100" w:type="dxa"/>
              <w:left w:w="100" w:type="dxa"/>
              <w:bottom w:w="100" w:type="dxa"/>
              <w:right w:w="100" w:type="dxa"/>
            </w:tcMar>
          </w:tcPr>
          <w:p w:rsidR="00D00AB3" w:rsidRDefault="00D00AB3" w:rsidP="00D00AB3">
            <w:pPr>
              <w:spacing w:before="0" w:line="240" w:lineRule="auto"/>
            </w:pPr>
            <w:r>
              <w:t># of those in attendance,</w:t>
            </w:r>
          </w:p>
          <w:p w:rsidR="00D00AB3" w:rsidRDefault="00D00AB3" w:rsidP="00D00AB3">
            <w:pPr>
              <w:spacing w:before="0" w:line="240" w:lineRule="auto"/>
            </w:pPr>
            <w:r>
              <w:t>Increase in student performance on state assessments</w:t>
            </w:r>
          </w:p>
        </w:tc>
      </w:tr>
      <w:tr w:rsidR="00D00AB3">
        <w:tc>
          <w:tcPr>
            <w:tcW w:w="1872" w:type="dxa"/>
            <w:tcMar>
              <w:top w:w="100" w:type="dxa"/>
              <w:left w:w="100" w:type="dxa"/>
              <w:bottom w:w="100" w:type="dxa"/>
              <w:right w:w="100" w:type="dxa"/>
            </w:tcMar>
          </w:tcPr>
          <w:p w:rsidR="00D00AB3" w:rsidRDefault="00ED7B39" w:rsidP="00D00AB3">
            <w:pPr>
              <w:spacing w:before="0" w:line="240" w:lineRule="auto"/>
            </w:pPr>
            <w:r>
              <w:t>Open House Parent Night</w:t>
            </w:r>
          </w:p>
        </w:tc>
        <w:tc>
          <w:tcPr>
            <w:tcW w:w="1872" w:type="dxa"/>
            <w:tcMar>
              <w:top w:w="100" w:type="dxa"/>
              <w:left w:w="100" w:type="dxa"/>
              <w:bottom w:w="100" w:type="dxa"/>
              <w:right w:w="100" w:type="dxa"/>
            </w:tcMar>
          </w:tcPr>
          <w:p w:rsidR="00D00AB3" w:rsidRDefault="00A1667A" w:rsidP="00D00AB3">
            <w:pPr>
              <w:spacing w:before="0" w:line="240" w:lineRule="auto"/>
            </w:pPr>
            <w:r>
              <w:t>McGill</w:t>
            </w:r>
            <w:r w:rsidR="00D00AB3">
              <w:t>/ Leadership</w:t>
            </w:r>
          </w:p>
        </w:tc>
        <w:tc>
          <w:tcPr>
            <w:tcW w:w="1872" w:type="dxa"/>
            <w:tcMar>
              <w:top w:w="100" w:type="dxa"/>
              <w:left w:w="100" w:type="dxa"/>
              <w:bottom w:w="100" w:type="dxa"/>
              <w:right w:w="100" w:type="dxa"/>
            </w:tcMar>
          </w:tcPr>
          <w:p w:rsidR="00D00AB3" w:rsidRDefault="00D00AB3" w:rsidP="00D00AB3">
            <w:pPr>
              <w:spacing w:before="0" w:line="240" w:lineRule="auto"/>
            </w:pPr>
            <w:r>
              <w:t xml:space="preserve">Support parents’ understanding of achievement expectations and </w:t>
            </w:r>
            <w:r>
              <w:lastRenderedPageBreak/>
              <w:t>needs</w:t>
            </w:r>
          </w:p>
        </w:tc>
        <w:tc>
          <w:tcPr>
            <w:tcW w:w="1872" w:type="dxa"/>
            <w:tcMar>
              <w:top w:w="100" w:type="dxa"/>
              <w:left w:w="100" w:type="dxa"/>
              <w:bottom w:w="100" w:type="dxa"/>
              <w:right w:w="100" w:type="dxa"/>
            </w:tcMar>
          </w:tcPr>
          <w:p w:rsidR="00D00AB3" w:rsidRDefault="00D00AB3" w:rsidP="00D00AB3">
            <w:pPr>
              <w:spacing w:before="0" w:line="240" w:lineRule="auto"/>
            </w:pPr>
            <w:r>
              <w:lastRenderedPageBreak/>
              <w:t>Fall</w:t>
            </w:r>
          </w:p>
        </w:tc>
        <w:tc>
          <w:tcPr>
            <w:tcW w:w="1872" w:type="dxa"/>
            <w:tcMar>
              <w:top w:w="100" w:type="dxa"/>
              <w:left w:w="100" w:type="dxa"/>
              <w:bottom w:w="100" w:type="dxa"/>
              <w:right w:w="100" w:type="dxa"/>
            </w:tcMar>
          </w:tcPr>
          <w:p w:rsidR="00D00AB3" w:rsidRDefault="00D00AB3" w:rsidP="00D00AB3">
            <w:pPr>
              <w:spacing w:before="0" w:line="240" w:lineRule="auto"/>
            </w:pPr>
            <w:r>
              <w:t># of those in attendance,</w:t>
            </w:r>
          </w:p>
          <w:p w:rsidR="00D00AB3" w:rsidRDefault="00D00AB3" w:rsidP="00D00AB3">
            <w:pPr>
              <w:spacing w:before="0" w:line="240" w:lineRule="auto"/>
            </w:pPr>
            <w:r>
              <w:t xml:space="preserve">Increase in student performance on </w:t>
            </w:r>
            <w:r>
              <w:lastRenderedPageBreak/>
              <w:t>state assessments</w:t>
            </w:r>
          </w:p>
        </w:tc>
      </w:tr>
    </w:tbl>
    <w:p w:rsidR="00175C77" w:rsidRPr="005C41B4" w:rsidRDefault="00445503" w:rsidP="005C41B4">
      <w:pPr>
        <w:pStyle w:val="Heading1"/>
        <w:contextualSpacing w:val="0"/>
        <w:rPr>
          <w:b/>
          <w:color w:val="7030A0"/>
          <w:sz w:val="36"/>
          <w:szCs w:val="36"/>
        </w:rPr>
      </w:pPr>
      <w:bookmarkStart w:id="17" w:name="_htb4c0n6zlkb" w:colFirst="0" w:colLast="0"/>
      <w:bookmarkEnd w:id="17"/>
      <w:r w:rsidRPr="005C41B4">
        <w:rPr>
          <w:b/>
          <w:color w:val="7030A0"/>
          <w:sz w:val="36"/>
          <w:szCs w:val="36"/>
        </w:rPr>
        <w:lastRenderedPageBreak/>
        <w:t>STAFF DEVELOPMENT</w:t>
      </w:r>
    </w:p>
    <w:p w:rsidR="00175C77" w:rsidRDefault="00445503">
      <w:pPr>
        <w:numPr>
          <w:ilvl w:val="0"/>
          <w:numId w:val="11"/>
        </w:numPr>
        <w:ind w:hanging="360"/>
        <w:contextualSpacing/>
      </w:pPr>
      <w:r>
        <w:t>Describe the professional development activities the school will provide to educate the teachers, specialized instructional support personnel, principals, other school leaders and other staff with the assistance of parent/families, in the value and utility of contributions of parents/families.</w:t>
      </w:r>
    </w:p>
    <w:p w:rsidR="00175C77" w:rsidRDefault="00445503">
      <w:pPr>
        <w:numPr>
          <w:ilvl w:val="0"/>
          <w:numId w:val="11"/>
        </w:numPr>
        <w:ind w:hanging="360"/>
        <w:contextualSpacing/>
      </w:pPr>
      <w:r>
        <w:t>Describe the professional development activities the school will provide to educate the teachers, specialized instructional support personnel, principals, other school leaders and other staff with the assistance of parent/families, in how to reach out to, communicate with, and work with parents/families as equal partners.</w:t>
      </w:r>
    </w:p>
    <w:p w:rsidR="00175C77" w:rsidRDefault="00445503">
      <w:pPr>
        <w:numPr>
          <w:ilvl w:val="0"/>
          <w:numId w:val="11"/>
        </w:numPr>
        <w:ind w:hanging="360"/>
        <w:contextualSpacing/>
      </w:pPr>
      <w:r>
        <w:t>Describe the professional development activities the school will provide to educate the teachers, specialized instructional support personnel, principals, other school leaders and other staff with the assistance of parent/families, in implementing and coordinating parent/family programs, and in building ties between parents/families and the school. [ESEA Section 1116]</w:t>
      </w:r>
    </w:p>
    <w:p w:rsidR="00175C77" w:rsidRDefault="00175C77"/>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175C77" w:rsidTr="00C963A9">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Content and Type of Activity</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Person(s) Responsible</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Anticipated Impact on Student Achievement</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Timeline</w:t>
            </w:r>
          </w:p>
        </w:tc>
        <w:tc>
          <w:tcPr>
            <w:tcW w:w="1872"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Evidence of Effectiveness</w:t>
            </w:r>
          </w:p>
        </w:tc>
      </w:tr>
      <w:tr w:rsidR="00175C77">
        <w:tc>
          <w:tcPr>
            <w:tcW w:w="1872" w:type="dxa"/>
            <w:tcMar>
              <w:top w:w="100" w:type="dxa"/>
              <w:left w:w="100" w:type="dxa"/>
              <w:bottom w:w="100" w:type="dxa"/>
              <w:right w:w="100" w:type="dxa"/>
            </w:tcMar>
          </w:tcPr>
          <w:p w:rsidR="00175C77" w:rsidRPr="00520373" w:rsidRDefault="00520373">
            <w:pPr>
              <w:spacing w:before="0" w:line="240" w:lineRule="auto"/>
              <w:rPr>
                <w:rFonts w:ascii="Times New Roman" w:hAnsi="Times New Roman" w:cs="Times New Roman"/>
              </w:rPr>
            </w:pPr>
            <w:r w:rsidRPr="00520373">
              <w:rPr>
                <w:rFonts w:ascii="Times New Roman" w:hAnsi="Times New Roman" w:cs="Times New Roman"/>
              </w:rPr>
              <w:t>Parental Involvement Professional Development for Leadership</w:t>
            </w:r>
          </w:p>
        </w:tc>
        <w:tc>
          <w:tcPr>
            <w:tcW w:w="1872" w:type="dxa"/>
            <w:tcMar>
              <w:top w:w="100" w:type="dxa"/>
              <w:left w:w="100" w:type="dxa"/>
              <w:bottom w:w="100" w:type="dxa"/>
              <w:right w:w="100" w:type="dxa"/>
            </w:tcMar>
          </w:tcPr>
          <w:p w:rsidR="00175C77" w:rsidRPr="00520373" w:rsidRDefault="00520373">
            <w:pPr>
              <w:spacing w:before="0" w:line="240" w:lineRule="auto"/>
              <w:rPr>
                <w:rFonts w:ascii="Times New Roman" w:hAnsi="Times New Roman" w:cs="Times New Roman"/>
              </w:rPr>
            </w:pPr>
            <w:r w:rsidRPr="00520373">
              <w:rPr>
                <w:rFonts w:ascii="Times New Roman" w:hAnsi="Times New Roman" w:cs="Times New Roman"/>
              </w:rPr>
              <w:t>District PI specialist, leadership</w:t>
            </w:r>
          </w:p>
        </w:tc>
        <w:tc>
          <w:tcPr>
            <w:tcW w:w="1872" w:type="dxa"/>
            <w:tcMar>
              <w:top w:w="100" w:type="dxa"/>
              <w:left w:w="100" w:type="dxa"/>
              <w:bottom w:w="100" w:type="dxa"/>
              <w:right w:w="100" w:type="dxa"/>
            </w:tcMar>
          </w:tcPr>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Increase of student performance,</w:t>
            </w:r>
          </w:p>
          <w:p w:rsidR="00175C77"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Increase of parent attendance of events.</w:t>
            </w:r>
          </w:p>
        </w:tc>
        <w:tc>
          <w:tcPr>
            <w:tcW w:w="1872" w:type="dxa"/>
            <w:tcMar>
              <w:top w:w="100" w:type="dxa"/>
              <w:left w:w="100" w:type="dxa"/>
              <w:bottom w:w="100" w:type="dxa"/>
              <w:right w:w="100" w:type="dxa"/>
            </w:tcMar>
          </w:tcPr>
          <w:p w:rsidR="00175C77" w:rsidRPr="00520373" w:rsidRDefault="00520373">
            <w:pPr>
              <w:spacing w:before="0" w:line="240" w:lineRule="auto"/>
              <w:rPr>
                <w:rFonts w:ascii="Times New Roman" w:hAnsi="Times New Roman" w:cs="Times New Roman"/>
              </w:rPr>
            </w:pPr>
            <w:r w:rsidRPr="00520373">
              <w:rPr>
                <w:rFonts w:ascii="Times New Roman" w:hAnsi="Times New Roman" w:cs="Times New Roman"/>
              </w:rPr>
              <w:t>Annually</w:t>
            </w:r>
          </w:p>
        </w:tc>
        <w:tc>
          <w:tcPr>
            <w:tcW w:w="1872" w:type="dxa"/>
            <w:tcMar>
              <w:top w:w="100" w:type="dxa"/>
              <w:left w:w="100" w:type="dxa"/>
              <w:bottom w:w="100" w:type="dxa"/>
              <w:right w:w="100" w:type="dxa"/>
            </w:tcMar>
          </w:tcPr>
          <w:p w:rsidR="00175C77" w:rsidRPr="00520373" w:rsidRDefault="00520373">
            <w:pPr>
              <w:spacing w:before="0" w:line="240" w:lineRule="auto"/>
              <w:rPr>
                <w:rFonts w:ascii="Times New Roman" w:hAnsi="Times New Roman" w:cs="Times New Roman"/>
              </w:rPr>
            </w:pPr>
            <w:r w:rsidRPr="00520373">
              <w:rPr>
                <w:rFonts w:ascii="Times New Roman" w:hAnsi="Times New Roman" w:cs="Times New Roman"/>
              </w:rPr>
              <w:t>Increase of student performance,</w:t>
            </w:r>
          </w:p>
          <w:p w:rsidR="00520373" w:rsidRPr="00520373" w:rsidRDefault="00520373">
            <w:pPr>
              <w:spacing w:before="0" w:line="240" w:lineRule="auto"/>
              <w:rPr>
                <w:rFonts w:ascii="Times New Roman" w:hAnsi="Times New Roman" w:cs="Times New Roman"/>
              </w:rPr>
            </w:pPr>
            <w:r w:rsidRPr="00520373">
              <w:rPr>
                <w:rFonts w:ascii="Times New Roman" w:hAnsi="Times New Roman" w:cs="Times New Roman"/>
              </w:rPr>
              <w:t>Increase of parent attendance of events.</w:t>
            </w:r>
          </w:p>
        </w:tc>
      </w:tr>
      <w:tr w:rsidR="00520373">
        <w:tc>
          <w:tcPr>
            <w:tcW w:w="1872" w:type="dxa"/>
            <w:tcMar>
              <w:top w:w="100" w:type="dxa"/>
              <w:left w:w="100" w:type="dxa"/>
              <w:bottom w:w="100" w:type="dxa"/>
              <w:right w:w="100" w:type="dxa"/>
            </w:tcMar>
          </w:tcPr>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 xml:space="preserve">Parental Involvement Professional Development for </w:t>
            </w:r>
            <w:r>
              <w:rPr>
                <w:rFonts w:ascii="Times New Roman" w:hAnsi="Times New Roman" w:cs="Times New Roman"/>
              </w:rPr>
              <w:t>Teachers</w:t>
            </w:r>
          </w:p>
        </w:tc>
        <w:tc>
          <w:tcPr>
            <w:tcW w:w="1872" w:type="dxa"/>
            <w:tcMar>
              <w:top w:w="100" w:type="dxa"/>
              <w:left w:w="100" w:type="dxa"/>
              <w:bottom w:w="100" w:type="dxa"/>
              <w:right w:w="100" w:type="dxa"/>
            </w:tcMar>
          </w:tcPr>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District PI specialist, leadership</w:t>
            </w:r>
          </w:p>
        </w:tc>
        <w:tc>
          <w:tcPr>
            <w:tcW w:w="1872" w:type="dxa"/>
            <w:tcMar>
              <w:top w:w="100" w:type="dxa"/>
              <w:left w:w="100" w:type="dxa"/>
              <w:bottom w:w="100" w:type="dxa"/>
              <w:right w:w="100" w:type="dxa"/>
            </w:tcMar>
          </w:tcPr>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Increase of student performance,</w:t>
            </w:r>
          </w:p>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Increase of parent attendance of events.</w:t>
            </w:r>
          </w:p>
        </w:tc>
        <w:tc>
          <w:tcPr>
            <w:tcW w:w="1872" w:type="dxa"/>
            <w:tcMar>
              <w:top w:w="100" w:type="dxa"/>
              <w:left w:w="100" w:type="dxa"/>
              <w:bottom w:w="100" w:type="dxa"/>
              <w:right w:w="100" w:type="dxa"/>
            </w:tcMar>
          </w:tcPr>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Annually</w:t>
            </w:r>
          </w:p>
        </w:tc>
        <w:tc>
          <w:tcPr>
            <w:tcW w:w="1872" w:type="dxa"/>
            <w:tcMar>
              <w:top w:w="100" w:type="dxa"/>
              <w:left w:w="100" w:type="dxa"/>
              <w:bottom w:w="100" w:type="dxa"/>
              <w:right w:w="100" w:type="dxa"/>
            </w:tcMar>
          </w:tcPr>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Increase of student performance,</w:t>
            </w:r>
          </w:p>
          <w:p w:rsidR="00520373" w:rsidRPr="00520373" w:rsidRDefault="00520373" w:rsidP="00520373">
            <w:pPr>
              <w:spacing w:before="0" w:line="240" w:lineRule="auto"/>
              <w:rPr>
                <w:rFonts w:ascii="Times New Roman" w:hAnsi="Times New Roman" w:cs="Times New Roman"/>
              </w:rPr>
            </w:pPr>
            <w:r w:rsidRPr="00520373">
              <w:rPr>
                <w:rFonts w:ascii="Times New Roman" w:hAnsi="Times New Roman" w:cs="Times New Roman"/>
              </w:rPr>
              <w:t>Increase of parent attendance of events.</w:t>
            </w:r>
          </w:p>
        </w:tc>
      </w:tr>
    </w:tbl>
    <w:p w:rsidR="00175C77" w:rsidRPr="005C41B4" w:rsidRDefault="00445503">
      <w:pPr>
        <w:pStyle w:val="Heading1"/>
        <w:contextualSpacing w:val="0"/>
        <w:rPr>
          <w:b/>
          <w:color w:val="7030A0"/>
          <w:sz w:val="36"/>
          <w:szCs w:val="36"/>
        </w:rPr>
      </w:pPr>
      <w:bookmarkStart w:id="18" w:name="_vkhtsqewmug1" w:colFirst="0" w:colLast="0"/>
      <w:bookmarkEnd w:id="18"/>
      <w:r w:rsidRPr="005C41B4">
        <w:rPr>
          <w:b/>
          <w:color w:val="7030A0"/>
          <w:sz w:val="36"/>
          <w:szCs w:val="36"/>
        </w:rPr>
        <w:t>OTHER ACTIVITIES</w:t>
      </w:r>
    </w:p>
    <w:p w:rsidR="00175C77" w:rsidRDefault="00445503">
      <w:pPr>
        <w:numPr>
          <w:ilvl w:val="0"/>
          <w:numId w:val="2"/>
        </w:numPr>
        <w:ind w:hanging="360"/>
        <w:contextualSpacing/>
      </w:pPr>
      <w:r>
        <w:t xml:space="preserve">Other activities, such as the parent resource center, the school will conduct to encourage and support parents and families in more meaningful engagement in the education of their </w:t>
      </w:r>
      <w:proofErr w:type="gramStart"/>
      <w:r>
        <w:t>child(</w:t>
      </w:r>
      <w:proofErr w:type="spellStart"/>
      <w:proofErr w:type="gramEnd"/>
      <w:r>
        <w:t>ren</w:t>
      </w:r>
      <w:proofErr w:type="spellEnd"/>
      <w:r>
        <w:t>). [ESEA Section 1116]</w:t>
      </w:r>
    </w:p>
    <w:p w:rsidR="00175C77" w:rsidRDefault="00175C77"/>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5C77">
        <w:tc>
          <w:tcPr>
            <w:tcW w:w="9360" w:type="dxa"/>
            <w:tcMar>
              <w:top w:w="100" w:type="dxa"/>
              <w:left w:w="100" w:type="dxa"/>
              <w:bottom w:w="100" w:type="dxa"/>
              <w:right w:w="100" w:type="dxa"/>
            </w:tcMar>
          </w:tcPr>
          <w:p w:rsidR="00175C77" w:rsidRPr="00D00AB3" w:rsidRDefault="00D00AB3" w:rsidP="00D00AB3">
            <w:pPr>
              <w:pStyle w:val="ListParagraph"/>
              <w:numPr>
                <w:ilvl w:val="0"/>
                <w:numId w:val="22"/>
              </w:numPr>
              <w:spacing w:before="0" w:line="240" w:lineRule="auto"/>
              <w:rPr>
                <w:rFonts w:ascii="Times New Roman" w:hAnsi="Times New Roman" w:cs="Times New Roman"/>
              </w:rPr>
            </w:pPr>
            <w:r w:rsidRPr="00D00AB3">
              <w:rPr>
                <w:rFonts w:ascii="Times New Roman" w:hAnsi="Times New Roman" w:cs="Times New Roman"/>
              </w:rPr>
              <w:t>Frequent postings on website and social media about parental involvement activities, school activities.</w:t>
            </w:r>
          </w:p>
          <w:p w:rsidR="00D00AB3" w:rsidRDefault="00D00AB3" w:rsidP="00D00AB3">
            <w:pPr>
              <w:pStyle w:val="ListParagraph"/>
              <w:numPr>
                <w:ilvl w:val="0"/>
                <w:numId w:val="22"/>
              </w:numPr>
              <w:spacing w:before="0" w:line="240" w:lineRule="auto"/>
            </w:pPr>
            <w:r w:rsidRPr="00D00AB3">
              <w:rPr>
                <w:rFonts w:ascii="Times New Roman" w:hAnsi="Times New Roman" w:cs="Times New Roman"/>
              </w:rPr>
              <w:lastRenderedPageBreak/>
              <w:t>Parent resource center</w:t>
            </w:r>
            <w:r>
              <w:rPr>
                <w:rFonts w:ascii="Times New Roman" w:hAnsi="Times New Roman" w:cs="Times New Roman"/>
              </w:rPr>
              <w:t xml:space="preserve"> made available in the front office.</w:t>
            </w:r>
          </w:p>
        </w:tc>
      </w:tr>
    </w:tbl>
    <w:p w:rsidR="00175C77" w:rsidRDefault="00175C77"/>
    <w:p w:rsidR="00175C77" w:rsidRPr="005C41B4" w:rsidRDefault="00445503">
      <w:pPr>
        <w:pStyle w:val="Heading1"/>
        <w:contextualSpacing w:val="0"/>
        <w:rPr>
          <w:b/>
          <w:color w:val="7030A0"/>
          <w:sz w:val="36"/>
          <w:szCs w:val="36"/>
        </w:rPr>
      </w:pPr>
      <w:bookmarkStart w:id="19" w:name="_l4sidxjyjm09" w:colFirst="0" w:colLast="0"/>
      <w:bookmarkEnd w:id="19"/>
      <w:r w:rsidRPr="005C41B4">
        <w:rPr>
          <w:b/>
          <w:color w:val="7030A0"/>
          <w:sz w:val="36"/>
          <w:szCs w:val="36"/>
        </w:rPr>
        <w:t>COMMUNICATION</w:t>
      </w:r>
    </w:p>
    <w:p w:rsidR="00175C77" w:rsidRDefault="00445503">
      <w:pPr>
        <w:numPr>
          <w:ilvl w:val="0"/>
          <w:numId w:val="14"/>
        </w:numPr>
        <w:ind w:hanging="360"/>
        <w:contextualSpacing/>
      </w:pPr>
      <w:r>
        <w:t>The school will provide timely information about the Title I programs.</w:t>
      </w:r>
    </w:p>
    <w:p w:rsidR="00175C77" w:rsidRDefault="00445503">
      <w:pPr>
        <w:numPr>
          <w:ilvl w:val="0"/>
          <w:numId w:val="14"/>
        </w:numPr>
        <w:ind w:hanging="360"/>
        <w:contextualSpacing/>
      </w:pPr>
      <w:r>
        <w:t>The school will describe and explain the curriculum at the school, the forms of assessment used to measure student progress and the achievement levels students are expected to obtain.</w:t>
      </w:r>
    </w:p>
    <w:p w:rsidR="00175C77" w:rsidRDefault="00445503">
      <w:pPr>
        <w:numPr>
          <w:ilvl w:val="0"/>
          <w:numId w:val="14"/>
        </w:numPr>
        <w:ind w:hanging="360"/>
        <w:contextualSpacing/>
      </w:pPr>
      <w:r>
        <w:t xml:space="preserve">If parents request, the school provides opportunities for regular meetings to formulate suggestions and to participate, as appropriate, in decisions relating to the education of their </w:t>
      </w:r>
      <w:proofErr w:type="gramStart"/>
      <w:r>
        <w:t>child(</w:t>
      </w:r>
      <w:proofErr w:type="spellStart"/>
      <w:proofErr w:type="gramEnd"/>
      <w:r>
        <w:t>ren</w:t>
      </w:r>
      <w:proofErr w:type="spellEnd"/>
      <w:r>
        <w:t>).</w:t>
      </w:r>
    </w:p>
    <w:p w:rsidR="00175C77" w:rsidRDefault="00445503">
      <w:pPr>
        <w:numPr>
          <w:ilvl w:val="0"/>
          <w:numId w:val="14"/>
        </w:numPr>
        <w:ind w:hanging="360"/>
        <w:contextualSpacing/>
      </w:pPr>
      <w:r>
        <w:t>The school will submit parents/families comments if the schoolwide plan is not satisfactory to the. [ESEA Section 1116]</w:t>
      </w:r>
    </w:p>
    <w:p w:rsidR="00175C77" w:rsidRDefault="00175C77"/>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5C77">
        <w:tc>
          <w:tcPr>
            <w:tcW w:w="9360" w:type="dxa"/>
            <w:tcMar>
              <w:top w:w="100" w:type="dxa"/>
              <w:left w:w="100" w:type="dxa"/>
              <w:bottom w:w="100" w:type="dxa"/>
              <w:right w:w="100" w:type="dxa"/>
            </w:tcMar>
          </w:tcPr>
          <w:p w:rsidR="00D00AB3" w:rsidRDefault="00D00AB3" w:rsidP="00D00AB3">
            <w:pPr>
              <w:pStyle w:val="ListParagraph"/>
              <w:numPr>
                <w:ilvl w:val="0"/>
                <w:numId w:val="22"/>
              </w:numPr>
              <w:spacing w:before="0" w:line="240" w:lineRule="auto"/>
              <w:rPr>
                <w:rFonts w:ascii="Times New Roman" w:hAnsi="Times New Roman" w:cs="Times New Roman"/>
              </w:rPr>
            </w:pPr>
            <w:r w:rsidRPr="00D00AB3">
              <w:rPr>
                <w:rFonts w:ascii="Times New Roman" w:hAnsi="Times New Roman" w:cs="Times New Roman"/>
              </w:rPr>
              <w:t>Frequent postings on website and social media about parental involvement activities, school activities.</w:t>
            </w:r>
          </w:p>
          <w:p w:rsidR="00D00AB3" w:rsidRDefault="00D00AB3" w:rsidP="00D00AB3">
            <w:pPr>
              <w:pStyle w:val="ListParagraph"/>
              <w:numPr>
                <w:ilvl w:val="0"/>
                <w:numId w:val="22"/>
              </w:numPr>
              <w:spacing w:before="0" w:line="240" w:lineRule="auto"/>
              <w:rPr>
                <w:rFonts w:ascii="Times New Roman" w:hAnsi="Times New Roman" w:cs="Times New Roman"/>
              </w:rPr>
            </w:pPr>
            <w:r>
              <w:rPr>
                <w:rFonts w:ascii="Times New Roman" w:hAnsi="Times New Roman" w:cs="Times New Roman"/>
              </w:rPr>
              <w:t>Parent/Student signature and feedback on the Family Compact.</w:t>
            </w:r>
          </w:p>
          <w:p w:rsidR="00175C77" w:rsidRDefault="00D00AB3" w:rsidP="00D00AB3">
            <w:pPr>
              <w:pStyle w:val="ListParagraph"/>
              <w:numPr>
                <w:ilvl w:val="0"/>
                <w:numId w:val="22"/>
              </w:numPr>
              <w:spacing w:before="0" w:line="240" w:lineRule="auto"/>
              <w:rPr>
                <w:rFonts w:ascii="Times New Roman" w:hAnsi="Times New Roman" w:cs="Times New Roman"/>
              </w:rPr>
            </w:pPr>
            <w:r w:rsidRPr="00D00AB3">
              <w:rPr>
                <w:rFonts w:ascii="Times New Roman" w:hAnsi="Times New Roman" w:cs="Times New Roman"/>
              </w:rPr>
              <w:t>Parent resource center made available in the front office.</w:t>
            </w:r>
          </w:p>
          <w:p w:rsidR="00ED7B39" w:rsidRPr="00D00AB3" w:rsidRDefault="00ED7B39" w:rsidP="00D00AB3">
            <w:pPr>
              <w:pStyle w:val="ListParagraph"/>
              <w:numPr>
                <w:ilvl w:val="0"/>
                <w:numId w:val="22"/>
              </w:numPr>
              <w:spacing w:before="0" w:line="240" w:lineRule="auto"/>
              <w:rPr>
                <w:rFonts w:ascii="Times New Roman" w:hAnsi="Times New Roman" w:cs="Times New Roman"/>
              </w:rPr>
            </w:pPr>
            <w:r>
              <w:rPr>
                <w:rFonts w:ascii="Times New Roman" w:hAnsi="Times New Roman" w:cs="Times New Roman"/>
              </w:rPr>
              <w:t>Monthly Newsletters posted online and distributed to students.</w:t>
            </w:r>
          </w:p>
        </w:tc>
      </w:tr>
    </w:tbl>
    <w:p w:rsidR="00175C77" w:rsidRPr="00C963A9" w:rsidRDefault="00445503">
      <w:pPr>
        <w:pStyle w:val="Heading1"/>
        <w:contextualSpacing w:val="0"/>
        <w:rPr>
          <w:color w:val="7030A0"/>
        </w:rPr>
      </w:pPr>
      <w:bookmarkStart w:id="20" w:name="_ejy1z6xc3ip" w:colFirst="0" w:colLast="0"/>
      <w:bookmarkEnd w:id="20"/>
      <w:r w:rsidRPr="005C41B4">
        <w:rPr>
          <w:b/>
          <w:color w:val="7030A0"/>
          <w:sz w:val="36"/>
          <w:szCs w:val="36"/>
        </w:rPr>
        <w:t>ACCESSIBILITY</w:t>
      </w:r>
    </w:p>
    <w:p w:rsidR="00175C77" w:rsidRDefault="00445503">
      <w:pPr>
        <w:numPr>
          <w:ilvl w:val="0"/>
          <w:numId w:val="15"/>
        </w:numPr>
        <w:ind w:hanging="360"/>
        <w:contextualSpacing/>
      </w:pPr>
      <w:r>
        <w:t>Describe how the school will provide full opportunities for participation in parent/family engagement activities for all parents/families.</w:t>
      </w:r>
    </w:p>
    <w:p w:rsidR="00175C77" w:rsidRDefault="00445503">
      <w:pPr>
        <w:numPr>
          <w:ilvl w:val="0"/>
          <w:numId w:val="15"/>
        </w:numPr>
        <w:ind w:hanging="360"/>
        <w:contextualSpacing/>
      </w:pPr>
      <w:r>
        <w:t xml:space="preserve">Describe how the school will share information related to school and parent/family programs, meetings, school reports, and other activities in an understandable, uniform format, and in languages that </w:t>
      </w:r>
      <w:r w:rsidR="005A6F20">
        <w:t>t</w:t>
      </w:r>
      <w:r>
        <w:t>he parents/families can understand.</w:t>
      </w:r>
    </w:p>
    <w:p w:rsidR="00175C77" w:rsidRDefault="00175C77"/>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5C77">
        <w:tc>
          <w:tcPr>
            <w:tcW w:w="9360" w:type="dxa"/>
            <w:tcMar>
              <w:top w:w="100" w:type="dxa"/>
              <w:left w:w="100" w:type="dxa"/>
              <w:bottom w:w="100" w:type="dxa"/>
              <w:right w:w="100" w:type="dxa"/>
            </w:tcMar>
          </w:tcPr>
          <w:p w:rsidR="00175C77" w:rsidRDefault="00D00AB3" w:rsidP="00D00AB3">
            <w:pPr>
              <w:pStyle w:val="ListParagraph"/>
              <w:numPr>
                <w:ilvl w:val="0"/>
                <w:numId w:val="23"/>
              </w:numPr>
              <w:spacing w:before="0" w:line="240" w:lineRule="auto"/>
              <w:rPr>
                <w:rFonts w:ascii="Times New Roman" w:hAnsi="Times New Roman" w:cs="Times New Roman"/>
              </w:rPr>
            </w:pPr>
            <w:r>
              <w:rPr>
                <w:rFonts w:ascii="Times New Roman" w:hAnsi="Times New Roman" w:cs="Times New Roman"/>
              </w:rPr>
              <w:t>Activities that parents can attend will be held during the day and in the evening.</w:t>
            </w:r>
          </w:p>
          <w:p w:rsidR="00D00AB3" w:rsidRDefault="00D00AB3" w:rsidP="00D00AB3">
            <w:pPr>
              <w:pStyle w:val="ListParagraph"/>
              <w:numPr>
                <w:ilvl w:val="0"/>
                <w:numId w:val="23"/>
              </w:numPr>
              <w:spacing w:before="0" w:line="240" w:lineRule="auto"/>
              <w:rPr>
                <w:rFonts w:ascii="Times New Roman" w:hAnsi="Times New Roman" w:cs="Times New Roman"/>
              </w:rPr>
            </w:pPr>
            <w:r>
              <w:rPr>
                <w:rFonts w:ascii="Times New Roman" w:hAnsi="Times New Roman" w:cs="Times New Roman"/>
              </w:rPr>
              <w:t xml:space="preserve">Communication / advertisement will take place through: </w:t>
            </w:r>
            <w:proofErr w:type="spellStart"/>
            <w:r>
              <w:rPr>
                <w:rFonts w:ascii="Times New Roman" w:hAnsi="Times New Roman" w:cs="Times New Roman"/>
              </w:rPr>
              <w:t>robo</w:t>
            </w:r>
            <w:proofErr w:type="spellEnd"/>
            <w:r>
              <w:rPr>
                <w:rFonts w:ascii="Times New Roman" w:hAnsi="Times New Roman" w:cs="Times New Roman"/>
              </w:rPr>
              <w:t xml:space="preserve"> calls, school website, street signage, social media, print. The majority of this communication will take place in English and Spanish.</w:t>
            </w:r>
          </w:p>
          <w:p w:rsidR="00D00AB3" w:rsidRPr="00D00AB3" w:rsidRDefault="00D00AB3" w:rsidP="00D00AB3">
            <w:pPr>
              <w:pStyle w:val="ListParagraph"/>
              <w:numPr>
                <w:ilvl w:val="0"/>
                <w:numId w:val="23"/>
              </w:numPr>
              <w:spacing w:before="0" w:line="240" w:lineRule="auto"/>
              <w:rPr>
                <w:rFonts w:ascii="Times New Roman" w:hAnsi="Times New Roman" w:cs="Times New Roman"/>
              </w:rPr>
            </w:pPr>
            <w:r>
              <w:rPr>
                <w:rFonts w:ascii="Times New Roman" w:hAnsi="Times New Roman" w:cs="Times New Roman"/>
              </w:rPr>
              <w:t>Quarterly progress reports and report cards are translated if requested by family.</w:t>
            </w:r>
          </w:p>
        </w:tc>
      </w:tr>
    </w:tbl>
    <w:p w:rsidR="00175C77" w:rsidRPr="005C41B4" w:rsidRDefault="00445503">
      <w:pPr>
        <w:pStyle w:val="Heading1"/>
        <w:contextualSpacing w:val="0"/>
        <w:rPr>
          <w:b/>
          <w:color w:val="7030A0"/>
          <w:sz w:val="36"/>
          <w:szCs w:val="36"/>
        </w:rPr>
      </w:pPr>
      <w:bookmarkStart w:id="21" w:name="_qvrlyjcavqr5" w:colFirst="0" w:colLast="0"/>
      <w:bookmarkStart w:id="22" w:name="_7qvxc4dqt3ba" w:colFirst="0" w:colLast="0"/>
      <w:bookmarkEnd w:id="21"/>
      <w:bookmarkEnd w:id="22"/>
      <w:r w:rsidRPr="005C41B4">
        <w:rPr>
          <w:b/>
          <w:color w:val="7030A0"/>
          <w:sz w:val="36"/>
          <w:szCs w:val="36"/>
        </w:rPr>
        <w:t>BARRIERS</w:t>
      </w:r>
    </w:p>
    <w:p w:rsidR="00175C77" w:rsidRDefault="00445503">
      <w:pPr>
        <w:numPr>
          <w:ilvl w:val="0"/>
          <w:numId w:val="8"/>
        </w:numPr>
        <w:ind w:hanging="360"/>
        <w:contextualSpacing/>
      </w:pPr>
      <w:r>
        <w:t>Describe the barriers that hindered participation by parents during the previous school year.</w:t>
      </w:r>
    </w:p>
    <w:p w:rsidR="00175C77" w:rsidRDefault="00445503">
      <w:pPr>
        <w:numPr>
          <w:ilvl w:val="0"/>
          <w:numId w:val="8"/>
        </w:numPr>
        <w:spacing w:after="200"/>
        <w:ind w:hanging="360"/>
        <w:contextualSpacing/>
      </w:pPr>
      <w:r>
        <w:t xml:space="preserve">Describe the steps the school will take during the upcoming school year to overcome these </w:t>
      </w:r>
      <w:r>
        <w:lastRenderedPageBreak/>
        <w:t>barriers (with particular attention paid to parents/families who are disabled, have limited English proficiency, and parents /families of migratory children).</w:t>
      </w:r>
    </w:p>
    <w:p w:rsidR="006C3EDE" w:rsidRDefault="006C3EDE" w:rsidP="006C3EDE">
      <w:pPr>
        <w:spacing w:after="240"/>
      </w:pPr>
    </w:p>
    <w:p w:rsidR="006C3EDE" w:rsidRDefault="006C3EDE"/>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175C77" w:rsidTr="00C963A9">
        <w:tc>
          <w:tcPr>
            <w:tcW w:w="234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Barrier</w:t>
            </w:r>
          </w:p>
        </w:tc>
        <w:tc>
          <w:tcPr>
            <w:tcW w:w="2790"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Steps to Overcoming Barrier</w:t>
            </w:r>
          </w:p>
        </w:tc>
        <w:tc>
          <w:tcPr>
            <w:tcW w:w="256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Persons Responsible</w:t>
            </w:r>
          </w:p>
        </w:tc>
        <w:tc>
          <w:tcPr>
            <w:tcW w:w="1665" w:type="dxa"/>
            <w:shd w:val="clear" w:color="auto" w:fill="D9E2F3" w:themeFill="accent5" w:themeFillTint="33"/>
            <w:tcMar>
              <w:top w:w="100" w:type="dxa"/>
              <w:left w:w="100" w:type="dxa"/>
              <w:bottom w:w="100" w:type="dxa"/>
              <w:right w:w="100" w:type="dxa"/>
            </w:tcMar>
          </w:tcPr>
          <w:p w:rsidR="00175C77" w:rsidRDefault="00445503">
            <w:pPr>
              <w:spacing w:before="0" w:line="240" w:lineRule="auto"/>
              <w:rPr>
                <w:b/>
              </w:rPr>
            </w:pPr>
            <w:r>
              <w:rPr>
                <w:b/>
              </w:rPr>
              <w:t>Timeline</w:t>
            </w:r>
          </w:p>
        </w:tc>
      </w:tr>
      <w:tr w:rsidR="00175C77">
        <w:tc>
          <w:tcPr>
            <w:tcW w:w="2340" w:type="dxa"/>
            <w:tcMar>
              <w:top w:w="100" w:type="dxa"/>
              <w:left w:w="100" w:type="dxa"/>
              <w:bottom w:w="100" w:type="dxa"/>
              <w:right w:w="100" w:type="dxa"/>
            </w:tcMar>
          </w:tcPr>
          <w:p w:rsidR="00175C77" w:rsidRDefault="00D00AB3">
            <w:pPr>
              <w:spacing w:before="0" w:line="240" w:lineRule="auto"/>
            </w:pPr>
            <w:r>
              <w:t>Language barrier</w:t>
            </w:r>
          </w:p>
        </w:tc>
        <w:tc>
          <w:tcPr>
            <w:tcW w:w="2790" w:type="dxa"/>
            <w:tcMar>
              <w:top w:w="100" w:type="dxa"/>
              <w:left w:w="100" w:type="dxa"/>
              <w:bottom w:w="100" w:type="dxa"/>
              <w:right w:w="100" w:type="dxa"/>
            </w:tcMar>
          </w:tcPr>
          <w:p w:rsidR="00175C77" w:rsidRDefault="00D00AB3">
            <w:pPr>
              <w:spacing w:before="0" w:line="240" w:lineRule="auto"/>
            </w:pPr>
            <w:r>
              <w:t>Translation of documents sent home, presentations, and translators to assist with activities</w:t>
            </w:r>
          </w:p>
        </w:tc>
        <w:tc>
          <w:tcPr>
            <w:tcW w:w="2565" w:type="dxa"/>
            <w:tcMar>
              <w:top w:w="100" w:type="dxa"/>
              <w:left w:w="100" w:type="dxa"/>
              <w:bottom w:w="100" w:type="dxa"/>
              <w:right w:w="100" w:type="dxa"/>
            </w:tcMar>
          </w:tcPr>
          <w:p w:rsidR="00175C77" w:rsidRDefault="00A1667A">
            <w:pPr>
              <w:spacing w:before="0" w:line="240" w:lineRule="auto"/>
            </w:pPr>
            <w:r>
              <w:t>McGill</w:t>
            </w:r>
            <w:r w:rsidR="00520373">
              <w:t>/ Menendez</w:t>
            </w:r>
          </w:p>
        </w:tc>
        <w:tc>
          <w:tcPr>
            <w:tcW w:w="1665" w:type="dxa"/>
            <w:tcMar>
              <w:top w:w="100" w:type="dxa"/>
              <w:left w:w="100" w:type="dxa"/>
              <w:bottom w:w="100" w:type="dxa"/>
              <w:right w:w="100" w:type="dxa"/>
            </w:tcMar>
          </w:tcPr>
          <w:p w:rsidR="00175C77" w:rsidRDefault="00520373">
            <w:pPr>
              <w:spacing w:before="0" w:line="240" w:lineRule="auto"/>
            </w:pPr>
            <w:r>
              <w:t>As needed</w:t>
            </w:r>
          </w:p>
        </w:tc>
      </w:tr>
      <w:tr w:rsidR="00520373">
        <w:tc>
          <w:tcPr>
            <w:tcW w:w="2340" w:type="dxa"/>
            <w:tcMar>
              <w:top w:w="100" w:type="dxa"/>
              <w:left w:w="100" w:type="dxa"/>
              <w:bottom w:w="100" w:type="dxa"/>
              <w:right w:w="100" w:type="dxa"/>
            </w:tcMar>
          </w:tcPr>
          <w:p w:rsidR="00520373" w:rsidRDefault="00520373" w:rsidP="00520373">
            <w:pPr>
              <w:spacing w:before="0" w:line="240" w:lineRule="auto"/>
            </w:pPr>
            <w:r>
              <w:t xml:space="preserve">Communication </w:t>
            </w:r>
          </w:p>
        </w:tc>
        <w:tc>
          <w:tcPr>
            <w:tcW w:w="2790" w:type="dxa"/>
            <w:tcMar>
              <w:top w:w="100" w:type="dxa"/>
              <w:left w:w="100" w:type="dxa"/>
              <w:bottom w:w="100" w:type="dxa"/>
              <w:right w:w="100" w:type="dxa"/>
            </w:tcMar>
          </w:tcPr>
          <w:p w:rsidR="00520373" w:rsidRDefault="00520373" w:rsidP="00520373">
            <w:pPr>
              <w:spacing w:before="0" w:line="240" w:lineRule="auto"/>
            </w:pPr>
            <w:r>
              <w:t xml:space="preserve">Advertising to families with no online access can be accomplished with direct phone calls </w:t>
            </w:r>
          </w:p>
        </w:tc>
        <w:tc>
          <w:tcPr>
            <w:tcW w:w="2565" w:type="dxa"/>
            <w:tcMar>
              <w:top w:w="100" w:type="dxa"/>
              <w:left w:w="100" w:type="dxa"/>
              <w:bottom w:w="100" w:type="dxa"/>
              <w:right w:w="100" w:type="dxa"/>
            </w:tcMar>
          </w:tcPr>
          <w:p w:rsidR="00520373" w:rsidRDefault="00A1667A" w:rsidP="00520373">
            <w:pPr>
              <w:spacing w:before="0" w:line="240" w:lineRule="auto"/>
            </w:pPr>
            <w:r>
              <w:t>McGill</w:t>
            </w:r>
            <w:r w:rsidR="00520373">
              <w:t>/ Menendez</w:t>
            </w:r>
          </w:p>
        </w:tc>
        <w:tc>
          <w:tcPr>
            <w:tcW w:w="1665" w:type="dxa"/>
            <w:tcMar>
              <w:top w:w="100" w:type="dxa"/>
              <w:left w:w="100" w:type="dxa"/>
              <w:bottom w:w="100" w:type="dxa"/>
              <w:right w:w="100" w:type="dxa"/>
            </w:tcMar>
          </w:tcPr>
          <w:p w:rsidR="00520373" w:rsidRDefault="00520373" w:rsidP="00520373">
            <w:pPr>
              <w:spacing w:before="0" w:line="240" w:lineRule="auto"/>
            </w:pPr>
            <w:r>
              <w:t>As needed</w:t>
            </w:r>
          </w:p>
        </w:tc>
      </w:tr>
    </w:tbl>
    <w:p w:rsidR="00175C77" w:rsidRPr="005C41B4" w:rsidRDefault="00445503">
      <w:pPr>
        <w:pStyle w:val="Heading1"/>
        <w:contextualSpacing w:val="0"/>
        <w:rPr>
          <w:b/>
          <w:color w:val="7030A0"/>
          <w:sz w:val="36"/>
          <w:szCs w:val="36"/>
        </w:rPr>
      </w:pPr>
      <w:bookmarkStart w:id="23" w:name="_dhaythplme20" w:colFirst="0" w:colLast="0"/>
      <w:bookmarkEnd w:id="23"/>
      <w:r w:rsidRPr="005C41B4">
        <w:rPr>
          <w:b/>
          <w:color w:val="7030A0"/>
          <w:sz w:val="36"/>
          <w:szCs w:val="36"/>
        </w:rPr>
        <w:t>PARENT-SCHOOL COMPACT</w:t>
      </w:r>
    </w:p>
    <w:p w:rsidR="00175C77" w:rsidRDefault="00445503">
      <w:pPr>
        <w:numPr>
          <w:ilvl w:val="0"/>
          <w:numId w:val="3"/>
        </w:numPr>
        <w:ind w:hanging="360"/>
        <w:contextualSpacing/>
      </w:pPr>
      <w:r>
        <w:t>Evidence of parent involvement in development, participation, and review of parent-school compact</w:t>
      </w:r>
      <w:r w:rsidR="005A6F20">
        <w:t xml:space="preserve"> (parents</w:t>
      </w:r>
      <w:r w:rsidR="006C3EDE">
        <w:t>’</w:t>
      </w:r>
      <w:r w:rsidR="005A6F20">
        <w:t xml:space="preserve"> names with their individual comments on a separate paper or the same information in the SAC minutes</w:t>
      </w:r>
      <w:r w:rsidR="006C3EDE">
        <w:t>).</w:t>
      </w:r>
      <w:r w:rsidR="005A6F20">
        <w:t xml:space="preserve"> </w:t>
      </w:r>
    </w:p>
    <w:p w:rsidR="00175C77" w:rsidRDefault="00445503">
      <w:pPr>
        <w:numPr>
          <w:ilvl w:val="0"/>
          <w:numId w:val="3"/>
        </w:numPr>
        <w:ind w:hanging="360"/>
        <w:contextualSpacing/>
      </w:pPr>
      <w:r>
        <w:t>Compact outlines how parents, the school staff and students will share in the responsibility for improved academic achievement.</w:t>
      </w:r>
    </w:p>
    <w:p w:rsidR="00175C77" w:rsidRPr="005C41B4" w:rsidRDefault="00445503">
      <w:pPr>
        <w:pStyle w:val="Heading1"/>
        <w:contextualSpacing w:val="0"/>
        <w:rPr>
          <w:b/>
          <w:color w:val="7030A0"/>
          <w:sz w:val="36"/>
          <w:szCs w:val="36"/>
        </w:rPr>
      </w:pPr>
      <w:bookmarkStart w:id="24" w:name="_bnquewk81wdn" w:colFirst="0" w:colLast="0"/>
      <w:bookmarkEnd w:id="24"/>
      <w:r w:rsidRPr="005C41B4">
        <w:rPr>
          <w:b/>
          <w:color w:val="7030A0"/>
          <w:sz w:val="36"/>
          <w:szCs w:val="36"/>
        </w:rPr>
        <w:t>SCHOOL BROCHURE</w:t>
      </w:r>
    </w:p>
    <w:p w:rsidR="00175C77" w:rsidRDefault="00445503">
      <w:pPr>
        <w:numPr>
          <w:ilvl w:val="0"/>
          <w:numId w:val="5"/>
        </w:numPr>
        <w:ind w:hanging="360"/>
        <w:contextualSpacing/>
      </w:pPr>
      <w:r>
        <w:t>Update all dates</w:t>
      </w:r>
    </w:p>
    <w:p w:rsidR="00175C77" w:rsidRDefault="00A83C9A">
      <w:pPr>
        <w:numPr>
          <w:ilvl w:val="0"/>
          <w:numId w:val="5"/>
        </w:numPr>
        <w:ind w:hanging="360"/>
        <w:contextualSpacing/>
      </w:pPr>
      <w:r>
        <w:t>Update staff names</w:t>
      </w:r>
    </w:p>
    <w:p w:rsidR="00175C77" w:rsidRDefault="00445503">
      <w:pPr>
        <w:numPr>
          <w:ilvl w:val="0"/>
          <w:numId w:val="5"/>
        </w:numPr>
        <w:ind w:hanging="360"/>
        <w:contextualSpacing/>
      </w:pPr>
      <w:r>
        <w:t>Review &amp; update information</w:t>
      </w:r>
    </w:p>
    <w:p w:rsidR="00175C77" w:rsidRDefault="00445503">
      <w:pPr>
        <w:numPr>
          <w:ilvl w:val="0"/>
          <w:numId w:val="5"/>
        </w:numPr>
        <w:ind w:hanging="360"/>
        <w:contextualSpacing/>
      </w:pPr>
      <w:r>
        <w:t>Remember to include:</w:t>
      </w:r>
    </w:p>
    <w:p w:rsidR="00175C77" w:rsidRDefault="00445503">
      <w:pPr>
        <w:numPr>
          <w:ilvl w:val="1"/>
          <w:numId w:val="5"/>
        </w:numPr>
        <w:ind w:hanging="360"/>
        <w:contextualSpacing/>
      </w:pPr>
      <w:r>
        <w:t>School web site</w:t>
      </w:r>
    </w:p>
    <w:p w:rsidR="00175C77" w:rsidRDefault="00445503">
      <w:pPr>
        <w:numPr>
          <w:ilvl w:val="1"/>
          <w:numId w:val="5"/>
        </w:numPr>
        <w:ind w:hanging="360"/>
        <w:contextualSpacing/>
      </w:pPr>
      <w:r>
        <w:t>School address</w:t>
      </w:r>
    </w:p>
    <w:p w:rsidR="00175C77" w:rsidRDefault="00445503">
      <w:pPr>
        <w:numPr>
          <w:ilvl w:val="1"/>
          <w:numId w:val="5"/>
        </w:numPr>
        <w:ind w:hanging="360"/>
        <w:contextualSpacing/>
      </w:pPr>
      <w:r>
        <w:t>School phone number</w:t>
      </w:r>
    </w:p>
    <w:p w:rsidR="00175C77" w:rsidRDefault="005A6F20">
      <w:pPr>
        <w:numPr>
          <w:ilvl w:val="1"/>
          <w:numId w:val="5"/>
        </w:numPr>
        <w:ind w:hanging="360"/>
        <w:contextualSpacing/>
      </w:pPr>
      <w:r>
        <w:t>Parent</w:t>
      </w:r>
      <w:r w:rsidR="006C3EDE">
        <w:t>/</w:t>
      </w:r>
      <w:r>
        <w:t xml:space="preserve">Family Resource </w:t>
      </w:r>
      <w:r w:rsidR="00445503">
        <w:t>Center days and times</w:t>
      </w:r>
    </w:p>
    <w:p w:rsidR="00175C77" w:rsidRDefault="006C3EDE">
      <w:pPr>
        <w:numPr>
          <w:ilvl w:val="1"/>
          <w:numId w:val="5"/>
        </w:numPr>
        <w:ind w:hanging="360"/>
        <w:contextualSpacing/>
      </w:pPr>
      <w:r>
        <w:t>Par</w:t>
      </w:r>
      <w:r w:rsidR="00A83C9A">
        <w:t>ents’</w:t>
      </w:r>
      <w:r w:rsidR="00445503">
        <w:t xml:space="preserve"> Right to Know</w:t>
      </w:r>
    </w:p>
    <w:p w:rsidR="00175C77" w:rsidRDefault="00445503">
      <w:pPr>
        <w:numPr>
          <w:ilvl w:val="1"/>
          <w:numId w:val="5"/>
        </w:numPr>
        <w:ind w:hanging="360"/>
        <w:contextualSpacing/>
      </w:pPr>
      <w:r>
        <w:t>Parent/Family Engagement information</w:t>
      </w:r>
    </w:p>
    <w:p w:rsidR="00175C77" w:rsidRDefault="00445503">
      <w:pPr>
        <w:numPr>
          <w:ilvl w:val="1"/>
          <w:numId w:val="5"/>
        </w:numPr>
        <w:ind w:hanging="360"/>
        <w:contextualSpacing/>
      </w:pPr>
      <w:r>
        <w:t>Title I Information (overview)</w:t>
      </w:r>
    </w:p>
    <w:p w:rsidR="00175C77" w:rsidRDefault="00445503">
      <w:pPr>
        <w:numPr>
          <w:ilvl w:val="1"/>
          <w:numId w:val="5"/>
        </w:numPr>
        <w:ind w:hanging="360"/>
        <w:contextualSpacing/>
      </w:pPr>
      <w:r>
        <w:t xml:space="preserve">Student </w:t>
      </w:r>
      <w:r w:rsidR="006C3EDE">
        <w:t>Progression</w:t>
      </w:r>
      <w:r>
        <w:t xml:space="preserve"> Plan information</w:t>
      </w:r>
    </w:p>
    <w:p w:rsidR="00175C77" w:rsidRDefault="00175C77" w:rsidP="00ED7B39">
      <w:pPr>
        <w:contextualSpacing/>
      </w:pPr>
    </w:p>
    <w:sectPr w:rsidR="00175C77" w:rsidSect="00183BFF">
      <w:footerReference w:type="default" r:id="rId10"/>
      <w:footerReference w:type="first" r:id="rId11"/>
      <w:pgSz w:w="12240" w:h="15840"/>
      <w:pgMar w:top="72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42" w:rsidRDefault="00042F42">
      <w:pPr>
        <w:spacing w:before="0" w:line="240" w:lineRule="auto"/>
      </w:pPr>
      <w:r>
        <w:separator/>
      </w:r>
    </w:p>
  </w:endnote>
  <w:endnote w:type="continuationSeparator" w:id="0">
    <w:p w:rsidR="00042F42" w:rsidRDefault="00042F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5" w:name="_37o5xb65948r" w:colFirst="0" w:colLast="0"/>
  <w:bookmarkEnd w:id="25"/>
  <w:p w:rsidR="00175C77" w:rsidRDefault="00445503">
    <w:pPr>
      <w:pStyle w:val="Heading4"/>
      <w:contextualSpacing w:val="0"/>
      <w:rPr>
        <w:b/>
      </w:rPr>
    </w:pPr>
    <w:r>
      <w:fldChar w:fldCharType="begin"/>
    </w:r>
    <w:r>
      <w:instrText>PAGE</w:instrText>
    </w:r>
    <w:r>
      <w:fldChar w:fldCharType="separate"/>
    </w:r>
    <w:r w:rsidR="00486EE3">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77" w:rsidRDefault="00175C77">
    <w:pPr>
      <w:pStyle w:val="Heading4"/>
      <w:contextualSpacing w:val="0"/>
    </w:pPr>
    <w:bookmarkStart w:id="26" w:name="_y0ojsicse0ov" w:colFirst="0" w:colLast="0"/>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42" w:rsidRDefault="00042F42">
      <w:pPr>
        <w:spacing w:before="0" w:line="240" w:lineRule="auto"/>
      </w:pPr>
      <w:r>
        <w:separator/>
      </w:r>
    </w:p>
  </w:footnote>
  <w:footnote w:type="continuationSeparator" w:id="0">
    <w:p w:rsidR="00042F42" w:rsidRDefault="00042F4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14"/>
    <w:multiLevelType w:val="multilevel"/>
    <w:tmpl w:val="A6348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5D2486"/>
    <w:multiLevelType w:val="hybridMultilevel"/>
    <w:tmpl w:val="C4D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D4474"/>
    <w:multiLevelType w:val="hybridMultilevel"/>
    <w:tmpl w:val="B22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639C8"/>
    <w:multiLevelType w:val="hybridMultilevel"/>
    <w:tmpl w:val="E652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62FF"/>
    <w:multiLevelType w:val="multilevel"/>
    <w:tmpl w:val="48B0D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914B4D"/>
    <w:multiLevelType w:val="multilevel"/>
    <w:tmpl w:val="2AD21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EC21FB"/>
    <w:multiLevelType w:val="hybridMultilevel"/>
    <w:tmpl w:val="913E6E6E"/>
    <w:lvl w:ilvl="0" w:tplc="01742C8A">
      <w:start w:val="1"/>
      <w:numFmt w:val="bullet"/>
      <w:lvlText w:val="•"/>
      <w:lvlJc w:val="left"/>
      <w:pPr>
        <w:ind w:left="479" w:hanging="365"/>
      </w:pPr>
      <w:rPr>
        <w:rFonts w:ascii="Times New Roman" w:eastAsia="Times New Roman" w:hAnsi="Times New Roman" w:hint="default"/>
        <w:color w:val="5674B5"/>
        <w:w w:val="110"/>
        <w:position w:val="-2"/>
        <w:sz w:val="28"/>
        <w:szCs w:val="28"/>
      </w:rPr>
    </w:lvl>
    <w:lvl w:ilvl="1" w:tplc="FF56217A">
      <w:start w:val="1"/>
      <w:numFmt w:val="bullet"/>
      <w:lvlText w:val="•"/>
      <w:lvlJc w:val="left"/>
      <w:pPr>
        <w:ind w:left="888" w:hanging="365"/>
      </w:pPr>
      <w:rPr>
        <w:rFonts w:hint="default"/>
      </w:rPr>
    </w:lvl>
    <w:lvl w:ilvl="2" w:tplc="BA5AA4BE">
      <w:start w:val="1"/>
      <w:numFmt w:val="bullet"/>
      <w:lvlText w:val="•"/>
      <w:lvlJc w:val="left"/>
      <w:pPr>
        <w:ind w:left="1297" w:hanging="365"/>
      </w:pPr>
      <w:rPr>
        <w:rFonts w:hint="default"/>
      </w:rPr>
    </w:lvl>
    <w:lvl w:ilvl="3" w:tplc="A7CA61EC">
      <w:start w:val="1"/>
      <w:numFmt w:val="bullet"/>
      <w:lvlText w:val="•"/>
      <w:lvlJc w:val="left"/>
      <w:pPr>
        <w:ind w:left="1707" w:hanging="365"/>
      </w:pPr>
      <w:rPr>
        <w:rFonts w:hint="default"/>
      </w:rPr>
    </w:lvl>
    <w:lvl w:ilvl="4" w:tplc="3690BB0A">
      <w:start w:val="1"/>
      <w:numFmt w:val="bullet"/>
      <w:lvlText w:val="•"/>
      <w:lvlJc w:val="left"/>
      <w:pPr>
        <w:ind w:left="2116" w:hanging="365"/>
      </w:pPr>
      <w:rPr>
        <w:rFonts w:hint="default"/>
      </w:rPr>
    </w:lvl>
    <w:lvl w:ilvl="5" w:tplc="E392D6D8">
      <w:start w:val="1"/>
      <w:numFmt w:val="bullet"/>
      <w:lvlText w:val="•"/>
      <w:lvlJc w:val="left"/>
      <w:pPr>
        <w:ind w:left="2525" w:hanging="365"/>
      </w:pPr>
      <w:rPr>
        <w:rFonts w:hint="default"/>
      </w:rPr>
    </w:lvl>
    <w:lvl w:ilvl="6" w:tplc="DC6C9FF6">
      <w:start w:val="1"/>
      <w:numFmt w:val="bullet"/>
      <w:lvlText w:val="•"/>
      <w:lvlJc w:val="left"/>
      <w:pPr>
        <w:ind w:left="2934" w:hanging="365"/>
      </w:pPr>
      <w:rPr>
        <w:rFonts w:hint="default"/>
      </w:rPr>
    </w:lvl>
    <w:lvl w:ilvl="7" w:tplc="2F3C5632">
      <w:start w:val="1"/>
      <w:numFmt w:val="bullet"/>
      <w:lvlText w:val="•"/>
      <w:lvlJc w:val="left"/>
      <w:pPr>
        <w:ind w:left="3344" w:hanging="365"/>
      </w:pPr>
      <w:rPr>
        <w:rFonts w:hint="default"/>
      </w:rPr>
    </w:lvl>
    <w:lvl w:ilvl="8" w:tplc="3FBEB82E">
      <w:start w:val="1"/>
      <w:numFmt w:val="bullet"/>
      <w:lvlText w:val="•"/>
      <w:lvlJc w:val="left"/>
      <w:pPr>
        <w:ind w:left="3753" w:hanging="365"/>
      </w:pPr>
      <w:rPr>
        <w:rFonts w:hint="default"/>
      </w:rPr>
    </w:lvl>
  </w:abstractNum>
  <w:abstractNum w:abstractNumId="7">
    <w:nsid w:val="1A21198F"/>
    <w:multiLevelType w:val="multilevel"/>
    <w:tmpl w:val="7C4E5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9726E4"/>
    <w:multiLevelType w:val="multilevel"/>
    <w:tmpl w:val="64EAD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3FF3085"/>
    <w:multiLevelType w:val="hybridMultilevel"/>
    <w:tmpl w:val="1F38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32FAC"/>
    <w:multiLevelType w:val="hybridMultilevel"/>
    <w:tmpl w:val="2B90828A"/>
    <w:lvl w:ilvl="0" w:tplc="5F8E37BA">
      <w:start w:val="1"/>
      <w:numFmt w:val="bullet"/>
      <w:lvlText w:val="•"/>
      <w:lvlJc w:val="left"/>
      <w:pPr>
        <w:ind w:left="474" w:hanging="360"/>
      </w:pPr>
      <w:rPr>
        <w:rFonts w:ascii="Times New Roman" w:eastAsia="Times New Roman" w:hAnsi="Times New Roman" w:hint="default"/>
        <w:color w:val="5674B5"/>
        <w:w w:val="102"/>
        <w:position w:val="-3"/>
        <w:sz w:val="30"/>
        <w:szCs w:val="30"/>
      </w:rPr>
    </w:lvl>
    <w:lvl w:ilvl="1" w:tplc="502E5E60">
      <w:start w:val="1"/>
      <w:numFmt w:val="bullet"/>
      <w:lvlText w:val="•"/>
      <w:lvlJc w:val="left"/>
      <w:pPr>
        <w:ind w:left="884" w:hanging="360"/>
      </w:pPr>
      <w:rPr>
        <w:rFonts w:hint="default"/>
      </w:rPr>
    </w:lvl>
    <w:lvl w:ilvl="2" w:tplc="125CD988">
      <w:start w:val="1"/>
      <w:numFmt w:val="bullet"/>
      <w:lvlText w:val="•"/>
      <w:lvlJc w:val="left"/>
      <w:pPr>
        <w:ind w:left="1293" w:hanging="360"/>
      </w:pPr>
      <w:rPr>
        <w:rFonts w:hint="default"/>
      </w:rPr>
    </w:lvl>
    <w:lvl w:ilvl="3" w:tplc="CD8C012C">
      <w:start w:val="1"/>
      <w:numFmt w:val="bullet"/>
      <w:lvlText w:val="•"/>
      <w:lvlJc w:val="left"/>
      <w:pPr>
        <w:ind w:left="1703" w:hanging="360"/>
      </w:pPr>
      <w:rPr>
        <w:rFonts w:hint="default"/>
      </w:rPr>
    </w:lvl>
    <w:lvl w:ilvl="4" w:tplc="697C4A2A">
      <w:start w:val="1"/>
      <w:numFmt w:val="bullet"/>
      <w:lvlText w:val="•"/>
      <w:lvlJc w:val="left"/>
      <w:pPr>
        <w:ind w:left="2113" w:hanging="360"/>
      </w:pPr>
      <w:rPr>
        <w:rFonts w:hint="default"/>
      </w:rPr>
    </w:lvl>
    <w:lvl w:ilvl="5" w:tplc="AB568E4E">
      <w:start w:val="1"/>
      <w:numFmt w:val="bullet"/>
      <w:lvlText w:val="•"/>
      <w:lvlJc w:val="left"/>
      <w:pPr>
        <w:ind w:left="2523" w:hanging="360"/>
      </w:pPr>
      <w:rPr>
        <w:rFonts w:hint="default"/>
      </w:rPr>
    </w:lvl>
    <w:lvl w:ilvl="6" w:tplc="CAD0397E">
      <w:start w:val="1"/>
      <w:numFmt w:val="bullet"/>
      <w:lvlText w:val="•"/>
      <w:lvlJc w:val="left"/>
      <w:pPr>
        <w:ind w:left="2932" w:hanging="360"/>
      </w:pPr>
      <w:rPr>
        <w:rFonts w:hint="default"/>
      </w:rPr>
    </w:lvl>
    <w:lvl w:ilvl="7" w:tplc="EBBAD14C">
      <w:start w:val="1"/>
      <w:numFmt w:val="bullet"/>
      <w:lvlText w:val="•"/>
      <w:lvlJc w:val="left"/>
      <w:pPr>
        <w:ind w:left="3342" w:hanging="360"/>
      </w:pPr>
      <w:rPr>
        <w:rFonts w:hint="default"/>
      </w:rPr>
    </w:lvl>
    <w:lvl w:ilvl="8" w:tplc="CF7C50A8">
      <w:start w:val="1"/>
      <w:numFmt w:val="bullet"/>
      <w:lvlText w:val="•"/>
      <w:lvlJc w:val="left"/>
      <w:pPr>
        <w:ind w:left="3752" w:hanging="360"/>
      </w:pPr>
      <w:rPr>
        <w:rFonts w:hint="default"/>
      </w:rPr>
    </w:lvl>
  </w:abstractNum>
  <w:abstractNum w:abstractNumId="11">
    <w:nsid w:val="2C311831"/>
    <w:multiLevelType w:val="multilevel"/>
    <w:tmpl w:val="A3E03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F5456A"/>
    <w:multiLevelType w:val="multilevel"/>
    <w:tmpl w:val="7B4A5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F46321F"/>
    <w:multiLevelType w:val="multilevel"/>
    <w:tmpl w:val="FB48C0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2AA3F97"/>
    <w:multiLevelType w:val="multilevel"/>
    <w:tmpl w:val="881AE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F15DAE"/>
    <w:multiLevelType w:val="multilevel"/>
    <w:tmpl w:val="4808D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4094B8A"/>
    <w:multiLevelType w:val="multilevel"/>
    <w:tmpl w:val="47DAD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55D7CE1"/>
    <w:multiLevelType w:val="multilevel"/>
    <w:tmpl w:val="182CA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4C23B9"/>
    <w:multiLevelType w:val="multilevel"/>
    <w:tmpl w:val="40241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D8B424A"/>
    <w:multiLevelType w:val="hybridMultilevel"/>
    <w:tmpl w:val="B4581FFE"/>
    <w:lvl w:ilvl="0" w:tplc="C88ADE58">
      <w:start w:val="1"/>
      <w:numFmt w:val="bullet"/>
      <w:lvlText w:val="•"/>
      <w:lvlJc w:val="left"/>
      <w:pPr>
        <w:ind w:left="484" w:hanging="356"/>
      </w:pPr>
      <w:rPr>
        <w:rFonts w:ascii="Times New Roman" w:eastAsia="Times New Roman" w:hAnsi="Times New Roman" w:hint="default"/>
        <w:color w:val="5674B5"/>
        <w:w w:val="145"/>
        <w:sz w:val="20"/>
        <w:szCs w:val="20"/>
      </w:rPr>
    </w:lvl>
    <w:lvl w:ilvl="1" w:tplc="8652697E">
      <w:start w:val="1"/>
      <w:numFmt w:val="bullet"/>
      <w:lvlText w:val="•"/>
      <w:lvlJc w:val="left"/>
      <w:pPr>
        <w:ind w:left="892" w:hanging="356"/>
      </w:pPr>
      <w:rPr>
        <w:rFonts w:hint="default"/>
      </w:rPr>
    </w:lvl>
    <w:lvl w:ilvl="2" w:tplc="94EA45BA">
      <w:start w:val="1"/>
      <w:numFmt w:val="bullet"/>
      <w:lvlText w:val="•"/>
      <w:lvlJc w:val="left"/>
      <w:pPr>
        <w:ind w:left="1301" w:hanging="356"/>
      </w:pPr>
      <w:rPr>
        <w:rFonts w:hint="default"/>
      </w:rPr>
    </w:lvl>
    <w:lvl w:ilvl="3" w:tplc="47808E12">
      <w:start w:val="1"/>
      <w:numFmt w:val="bullet"/>
      <w:lvlText w:val="•"/>
      <w:lvlJc w:val="left"/>
      <w:pPr>
        <w:ind w:left="1710" w:hanging="356"/>
      </w:pPr>
      <w:rPr>
        <w:rFonts w:hint="default"/>
      </w:rPr>
    </w:lvl>
    <w:lvl w:ilvl="4" w:tplc="C9D807B6">
      <w:start w:val="1"/>
      <w:numFmt w:val="bullet"/>
      <w:lvlText w:val="•"/>
      <w:lvlJc w:val="left"/>
      <w:pPr>
        <w:ind w:left="2119" w:hanging="356"/>
      </w:pPr>
      <w:rPr>
        <w:rFonts w:hint="default"/>
      </w:rPr>
    </w:lvl>
    <w:lvl w:ilvl="5" w:tplc="33A812E2">
      <w:start w:val="1"/>
      <w:numFmt w:val="bullet"/>
      <w:lvlText w:val="•"/>
      <w:lvlJc w:val="left"/>
      <w:pPr>
        <w:ind w:left="2527" w:hanging="356"/>
      </w:pPr>
      <w:rPr>
        <w:rFonts w:hint="default"/>
      </w:rPr>
    </w:lvl>
    <w:lvl w:ilvl="6" w:tplc="E028E810">
      <w:start w:val="1"/>
      <w:numFmt w:val="bullet"/>
      <w:lvlText w:val="•"/>
      <w:lvlJc w:val="left"/>
      <w:pPr>
        <w:ind w:left="2936" w:hanging="356"/>
      </w:pPr>
      <w:rPr>
        <w:rFonts w:hint="default"/>
      </w:rPr>
    </w:lvl>
    <w:lvl w:ilvl="7" w:tplc="4476E88A">
      <w:start w:val="1"/>
      <w:numFmt w:val="bullet"/>
      <w:lvlText w:val="•"/>
      <w:lvlJc w:val="left"/>
      <w:pPr>
        <w:ind w:left="3345" w:hanging="356"/>
      </w:pPr>
      <w:rPr>
        <w:rFonts w:hint="default"/>
      </w:rPr>
    </w:lvl>
    <w:lvl w:ilvl="8" w:tplc="76E0FF56">
      <w:start w:val="1"/>
      <w:numFmt w:val="bullet"/>
      <w:lvlText w:val="•"/>
      <w:lvlJc w:val="left"/>
      <w:pPr>
        <w:ind w:left="3754" w:hanging="356"/>
      </w:pPr>
      <w:rPr>
        <w:rFonts w:hint="default"/>
      </w:rPr>
    </w:lvl>
  </w:abstractNum>
  <w:abstractNum w:abstractNumId="20">
    <w:nsid w:val="71F521A0"/>
    <w:multiLevelType w:val="multilevel"/>
    <w:tmpl w:val="42CA9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53B2F2E"/>
    <w:multiLevelType w:val="multilevel"/>
    <w:tmpl w:val="599AB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DA3E35"/>
    <w:multiLevelType w:val="multilevel"/>
    <w:tmpl w:val="5A32A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16"/>
  </w:num>
  <w:num w:numId="3">
    <w:abstractNumId w:val="0"/>
  </w:num>
  <w:num w:numId="4">
    <w:abstractNumId w:val="8"/>
  </w:num>
  <w:num w:numId="5">
    <w:abstractNumId w:val="4"/>
  </w:num>
  <w:num w:numId="6">
    <w:abstractNumId w:val="15"/>
  </w:num>
  <w:num w:numId="7">
    <w:abstractNumId w:val="11"/>
  </w:num>
  <w:num w:numId="8">
    <w:abstractNumId w:val="17"/>
  </w:num>
  <w:num w:numId="9">
    <w:abstractNumId w:val="22"/>
  </w:num>
  <w:num w:numId="10">
    <w:abstractNumId w:val="21"/>
  </w:num>
  <w:num w:numId="11">
    <w:abstractNumId w:val="7"/>
  </w:num>
  <w:num w:numId="12">
    <w:abstractNumId w:val="13"/>
  </w:num>
  <w:num w:numId="13">
    <w:abstractNumId w:val="14"/>
  </w:num>
  <w:num w:numId="14">
    <w:abstractNumId w:val="5"/>
  </w:num>
  <w:num w:numId="15">
    <w:abstractNumId w:val="12"/>
  </w:num>
  <w:num w:numId="16">
    <w:abstractNumId w:val="20"/>
  </w:num>
  <w:num w:numId="17">
    <w:abstractNumId w:val="10"/>
  </w:num>
  <w:num w:numId="18">
    <w:abstractNumId w:val="6"/>
  </w:num>
  <w:num w:numId="19">
    <w:abstractNumId w:val="19"/>
  </w:num>
  <w:num w:numId="20">
    <w:abstractNumId w:val="1"/>
  </w:num>
  <w:num w:numId="21">
    <w:abstractNumId w:val="2"/>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77"/>
    <w:rsid w:val="00042F42"/>
    <w:rsid w:val="00047D5C"/>
    <w:rsid w:val="00052078"/>
    <w:rsid w:val="00137FCF"/>
    <w:rsid w:val="00175C77"/>
    <w:rsid w:val="00183BFF"/>
    <w:rsid w:val="00187958"/>
    <w:rsid w:val="001C08EC"/>
    <w:rsid w:val="001E78DA"/>
    <w:rsid w:val="00222CCF"/>
    <w:rsid w:val="00292244"/>
    <w:rsid w:val="00321A60"/>
    <w:rsid w:val="003D0AE8"/>
    <w:rsid w:val="003E1367"/>
    <w:rsid w:val="00445503"/>
    <w:rsid w:val="00486EE3"/>
    <w:rsid w:val="0050443D"/>
    <w:rsid w:val="00520373"/>
    <w:rsid w:val="00536AB2"/>
    <w:rsid w:val="005618A1"/>
    <w:rsid w:val="005978AF"/>
    <w:rsid w:val="005A6F20"/>
    <w:rsid w:val="005C41B4"/>
    <w:rsid w:val="0068199E"/>
    <w:rsid w:val="006B6517"/>
    <w:rsid w:val="006C3EDE"/>
    <w:rsid w:val="006E1959"/>
    <w:rsid w:val="0070093C"/>
    <w:rsid w:val="00715F44"/>
    <w:rsid w:val="00742E93"/>
    <w:rsid w:val="007D5804"/>
    <w:rsid w:val="007F4831"/>
    <w:rsid w:val="0080253F"/>
    <w:rsid w:val="00806F2D"/>
    <w:rsid w:val="008B19DD"/>
    <w:rsid w:val="009710CF"/>
    <w:rsid w:val="009B64B4"/>
    <w:rsid w:val="00A1667A"/>
    <w:rsid w:val="00A53B4A"/>
    <w:rsid w:val="00A83C9A"/>
    <w:rsid w:val="00A97531"/>
    <w:rsid w:val="00B74B52"/>
    <w:rsid w:val="00B76ABF"/>
    <w:rsid w:val="00B865B4"/>
    <w:rsid w:val="00B965B7"/>
    <w:rsid w:val="00BA37D8"/>
    <w:rsid w:val="00C24C3A"/>
    <w:rsid w:val="00C41730"/>
    <w:rsid w:val="00C963A9"/>
    <w:rsid w:val="00D00AB3"/>
    <w:rsid w:val="00D330F0"/>
    <w:rsid w:val="00E23915"/>
    <w:rsid w:val="00E268A0"/>
    <w:rsid w:val="00EB27CB"/>
    <w:rsid w:val="00ED7B39"/>
    <w:rsid w:val="00F24C3A"/>
    <w:rsid w:val="00F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BalloonText">
    <w:name w:val="Balloon Text"/>
    <w:basedOn w:val="Normal"/>
    <w:link w:val="BalloonTextChar"/>
    <w:uiPriority w:val="99"/>
    <w:semiHidden/>
    <w:unhideWhenUsed/>
    <w:rsid w:val="001879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58"/>
    <w:rPr>
      <w:rFonts w:ascii="Tahoma" w:hAnsi="Tahoma" w:cs="Tahoma"/>
      <w:sz w:val="16"/>
      <w:szCs w:val="16"/>
    </w:rPr>
  </w:style>
  <w:style w:type="paragraph" w:styleId="ListParagraph">
    <w:name w:val="List Paragraph"/>
    <w:basedOn w:val="Normal"/>
    <w:uiPriority w:val="34"/>
    <w:qFormat/>
    <w:rsid w:val="00806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BalloonText">
    <w:name w:val="Balloon Text"/>
    <w:basedOn w:val="Normal"/>
    <w:link w:val="BalloonTextChar"/>
    <w:uiPriority w:val="99"/>
    <w:semiHidden/>
    <w:unhideWhenUsed/>
    <w:rsid w:val="001879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58"/>
    <w:rPr>
      <w:rFonts w:ascii="Tahoma" w:hAnsi="Tahoma" w:cs="Tahoma"/>
      <w:sz w:val="16"/>
      <w:szCs w:val="16"/>
    </w:rPr>
  </w:style>
  <w:style w:type="paragraph" w:styleId="ListParagraph">
    <w:name w:val="List Paragraph"/>
    <w:basedOn w:val="Normal"/>
    <w:uiPriority w:val="34"/>
    <w:qFormat/>
    <w:rsid w:val="0080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3646-555A-4F54-8AA5-A721BE68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of DeSoto County</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Renee</dc:creator>
  <cp:lastModifiedBy>Atherton, Jamie</cp:lastModifiedBy>
  <cp:revision>4</cp:revision>
  <cp:lastPrinted>2020-08-19T17:09:00Z</cp:lastPrinted>
  <dcterms:created xsi:type="dcterms:W3CDTF">2020-08-19T16:58:00Z</dcterms:created>
  <dcterms:modified xsi:type="dcterms:W3CDTF">2020-08-19T17:32:00Z</dcterms:modified>
</cp:coreProperties>
</file>