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7B50" w14:textId="77777777" w:rsidR="00101423" w:rsidRPr="009876F5" w:rsidRDefault="001639C6" w:rsidP="00C529A7">
      <w:pPr>
        <w:pStyle w:val="Heading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432936" wp14:editId="7990CDD6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147CE" w14:textId="77777777" w:rsidR="001639C6" w:rsidRPr="001639C6" w:rsidRDefault="001639C6" w:rsidP="00154D5B">
                            <w:pPr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7AFCA491" w14:textId="2ACF2484" w:rsidR="001639C6" w:rsidRPr="001639C6" w:rsidRDefault="001639C6" w:rsidP="00825D7C">
                            <w:pPr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</w:t>
                            </w:r>
                            <w:r w:rsidR="00825D7C">
                              <w:rPr>
                                <w:b/>
                              </w:rPr>
                              <w:t>20</w:t>
                            </w:r>
                            <w:r w:rsidRPr="001639C6">
                              <w:rPr>
                                <w:b/>
                              </w:rPr>
                              <w:t>-20</w:t>
                            </w:r>
                            <w:r w:rsidR="00825D7C">
                              <w:rPr>
                                <w:b/>
                              </w:rPr>
                              <w:t>21</w:t>
                            </w:r>
                            <w:r w:rsidRPr="001639C6">
                              <w:rPr>
                                <w:b/>
                              </w:rPr>
                              <w:t xml:space="preserve">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3293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5D1147CE" w14:textId="77777777" w:rsidR="001639C6" w:rsidRPr="001639C6" w:rsidRDefault="001639C6" w:rsidP="00154D5B">
                      <w:pPr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7AFCA491" w14:textId="2ACF2484" w:rsidR="001639C6" w:rsidRPr="001639C6" w:rsidRDefault="001639C6" w:rsidP="00825D7C">
                      <w:pPr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</w:t>
                      </w:r>
                      <w:r w:rsidR="00825D7C">
                        <w:rPr>
                          <w:b/>
                        </w:rPr>
                        <w:t>20</w:t>
                      </w:r>
                      <w:r w:rsidRPr="001639C6">
                        <w:rPr>
                          <w:b/>
                        </w:rPr>
                        <w:t>-20</w:t>
                      </w:r>
                      <w:r w:rsidR="00825D7C">
                        <w:rPr>
                          <w:b/>
                        </w:rPr>
                        <w:t>21</w:t>
                      </w:r>
                      <w:r w:rsidRPr="001639C6">
                        <w:rPr>
                          <w:b/>
                        </w:rPr>
                        <w:t xml:space="preserve">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35870C" wp14:editId="778ABE62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A664A2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E6F7A02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5A892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5F143715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5920975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E818566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E78739" w14:textId="7E46A4C1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 xml:space="preserve">, </w:t>
      </w:r>
      <w:r w:rsidR="00825D7C">
        <w:rPr>
          <w:rFonts w:ascii="Times New Roman" w:hAnsi="Times New Roman" w:cs="Times New Roman"/>
          <w:color w:val="3F3F44"/>
          <w:w w:val="105"/>
          <w:u w:val="single"/>
        </w:rPr>
        <w:t xml:space="preserve">Bradley </w:t>
      </w:r>
      <w:proofErr w:type="spellStart"/>
      <w:r w:rsidR="00825D7C">
        <w:rPr>
          <w:rFonts w:ascii="Times New Roman" w:hAnsi="Times New Roman" w:cs="Times New Roman"/>
          <w:color w:val="3F3F44"/>
          <w:w w:val="105"/>
          <w:u w:val="single"/>
        </w:rPr>
        <w:t>Lehman</w:t>
      </w:r>
      <w:r w:rsidR="00154D5B">
        <w:rPr>
          <w:rFonts w:ascii="Times New Roman" w:hAnsi="Times New Roman" w:cs="Times New Roman"/>
          <w:color w:val="3F3F44"/>
          <w:w w:val="105"/>
        </w:rPr>
        <w:t>,</w:t>
      </w:r>
      <w:proofErr w:type="spellEnd"/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</w:t>
      </w:r>
      <w:r w:rsidR="00825D7C">
        <w:rPr>
          <w:rFonts w:ascii="Times New Roman" w:hAnsi="Times New Roman" w:cs="Times New Roman"/>
          <w:color w:val="3F3F44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825D7C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423B8893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0F3346A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0D2E8527" w14:textId="11565853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engagement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="000E2674">
        <w:rPr>
          <w:rFonts w:ascii="Times New Roman" w:hAnsi="Times New Roman" w:cs="Times New Roman"/>
          <w:color w:val="69696D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CB6D6F3" w14:textId="0AE1FEBF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</w:t>
      </w:r>
      <w:r w:rsidR="00154D5B"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3) (b</w:t>
      </w:r>
      <w:r w:rsidR="00154D5B"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>)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];</w:t>
      </w:r>
    </w:p>
    <w:p w14:paraId="1D610CF2" w14:textId="434894BE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</w:t>
      </w:r>
      <w:r w:rsidR="00154D5B" w:rsidRPr="009876F5">
        <w:rPr>
          <w:rFonts w:ascii="Times New Roman" w:hAnsi="Times New Roman" w:cs="Times New Roman"/>
          <w:color w:val="3F3F44"/>
          <w:w w:val="105"/>
          <w:sz w:val="20"/>
        </w:rPr>
        <w:t>) (</w:t>
      </w:r>
      <w:r w:rsidR="00154D5B"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>)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];</w:t>
      </w:r>
    </w:p>
    <w:p w14:paraId="2F3A67D9" w14:textId="76881AFF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="00154D5B" w:rsidRPr="009876F5">
        <w:rPr>
          <w:rFonts w:ascii="Times New Roman" w:hAnsi="Times New Roman" w:cs="Times New Roman"/>
          <w:color w:val="2D2D33"/>
          <w:w w:val="110"/>
          <w:sz w:val="20"/>
        </w:rPr>
        <w:t>timel</w:t>
      </w:r>
      <w:r w:rsidR="00154D5B">
        <w:rPr>
          <w:rFonts w:ascii="Times New Roman" w:hAnsi="Times New Roman" w:cs="Times New Roman"/>
          <w:color w:val="2D2D33"/>
          <w:w w:val="110"/>
          <w:sz w:val="20"/>
        </w:rPr>
        <w:t>y</w:t>
      </w:r>
      <w:r w:rsidR="00154D5B">
        <w:rPr>
          <w:rFonts w:ascii="Times New Roman" w:hAnsi="Times New Roman" w:cs="Times New Roman"/>
          <w:color w:val="3F3F44"/>
          <w:w w:val="110"/>
          <w:sz w:val="20"/>
        </w:rPr>
        <w:t xml:space="preserve"> way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, in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</w:t>
      </w:r>
      <w:r w:rsidR="00154D5B"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) 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6EAEB1B1" w14:textId="121AAD79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="00154D5B"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="00154D5B"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="00154D5B">
        <w:rPr>
          <w:rFonts w:ascii="Times New Roman" w:hAnsi="Times New Roman" w:cs="Times New Roman"/>
          <w:color w:val="525056"/>
          <w:spacing w:val="6"/>
          <w:sz w:val="20"/>
        </w:rPr>
        <w:t>engagement</w:t>
      </w:r>
      <w:r w:rsidR="00154D5B" w:rsidRPr="009876F5">
        <w:rPr>
          <w:rFonts w:ascii="Times New Roman" w:hAnsi="Times New Roman" w:cs="Times New Roman"/>
          <w:color w:val="3F3F44"/>
          <w:spacing w:val="-31"/>
          <w:sz w:val="20"/>
        </w:rPr>
        <w:t>,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3EE3C68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4344840F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368B0AD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0F2AC5D3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76F3F795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086DF75C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7DB72B02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76F9DA78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6A3F196A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1BEE009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2A57BA7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0185B354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013D4216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261CEBAF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5E670D5B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8A6590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49902087" w14:textId="77777777" w:rsidTr="000B48D3">
        <w:trPr>
          <w:trHeight w:hRule="exact" w:val="323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B85" w14:textId="77777777" w:rsidR="00101423" w:rsidRPr="002733D9" w:rsidRDefault="00101423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3CB243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F784C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1C845CEB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06F22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27981DA3" w14:textId="77777777" w:rsidTr="009876F5">
        <w:trPr>
          <w:trHeight w:hRule="exact" w:val="223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C81" w14:textId="2A8E2DF9" w:rsidR="00101423" w:rsidRDefault="00101423" w:rsidP="002251CF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B866A1F" w14:textId="7F7B2495" w:rsidR="002251CF" w:rsidRPr="002251CF" w:rsidRDefault="002251CF" w:rsidP="002251CF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School Advisory Council (SAC) meeting are held to include parents on the decision making of how funds for Title I will be used.   </w:t>
            </w:r>
          </w:p>
          <w:p w14:paraId="534C0CE9" w14:textId="77777777" w:rsidR="00101423" w:rsidRPr="002733D9" w:rsidRDefault="00101423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B5CBA3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12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0651E264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1A38BFEA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66D65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0F6A6E7D" w14:textId="77777777" w:rsidTr="0062085B">
        <w:trPr>
          <w:trHeight w:hRule="exact" w:val="2151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9E1" w14:textId="77777777" w:rsidR="00101423" w:rsidRDefault="00101423" w:rsidP="00E970AB">
            <w:pPr>
              <w:pStyle w:val="TableParagraph"/>
              <w:ind w:left="110" w:right="7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  <w:p w14:paraId="52561302" w14:textId="3CF3A0E0" w:rsidR="008C5858" w:rsidRDefault="003F23BB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During the 20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year parents will be provided opportunities to participate in curriculum nights that will include instructional staff providing information regarding grade level expectations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>.  These sessions may be virtual but would include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standards- based instruction/assessments as well as activities 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>for families to best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support their child in reading and math.  </w:t>
            </w:r>
          </w:p>
          <w:p w14:paraId="6D7A5E2D" w14:textId="0A7BDEB6" w:rsidR="008C5858" w:rsidRDefault="008C5858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B910E" w14:textId="3598B4FB" w:rsidR="008C5858" w:rsidRDefault="008C5858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3D46E" w14:textId="16D9523C" w:rsidR="008C5858" w:rsidRDefault="008C5858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48C35" w14:textId="77777777" w:rsidR="008C5858" w:rsidRDefault="008C5858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31626E" w14:textId="77777777" w:rsidR="008C5858" w:rsidRDefault="008C5858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7295C" w14:textId="4B2421CC" w:rsidR="003F23BB" w:rsidRPr="002733D9" w:rsidRDefault="003F23BB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family activities will be provided to showcase student’s work and aligned to our environmental studies focus.  </w:t>
            </w:r>
          </w:p>
        </w:tc>
      </w:tr>
      <w:tr w:rsidR="00101423" w:rsidRPr="002733D9" w14:paraId="62637728" w14:textId="77777777" w:rsidTr="00AF4FEA">
        <w:trPr>
          <w:trHeight w:hRule="exact" w:val="4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1D708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71B61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6EF2DAED" w14:textId="77777777" w:rsidTr="000B48D3">
        <w:trPr>
          <w:trHeight w:hRule="exact" w:val="8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723" w14:textId="1B1EC4B1" w:rsidR="00101423" w:rsidRDefault="00AF4FEA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Curriculum Nights for</w:t>
            </w:r>
          </w:p>
          <w:p w14:paraId="1CDF26EE" w14:textId="3EF25D7F" w:rsidR="00AF4FEA" w:rsidRPr="002733D9" w:rsidRDefault="00AF4FEA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K-5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5F7" w14:textId="30CA5F9F" w:rsidR="00101423" w:rsidRDefault="00AF4FEA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Grade Teams, Coaches and Administrators coordinate learning opportunities for parents on grade level expectations as well as providing resources for parents to utilize at home with their child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(Will likely be virtual for 2020-2021)</w:t>
            </w:r>
          </w:p>
          <w:p w14:paraId="37E5336E" w14:textId="7D16DB19" w:rsidR="00AF4FEA" w:rsidRPr="002733D9" w:rsidRDefault="00AF4FEA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423" w:rsidRPr="002733D9" w14:paraId="03F1BE7C" w14:textId="77777777" w:rsidTr="0062085B">
        <w:trPr>
          <w:trHeight w:hRule="exact" w:val="134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960" w14:textId="644A3486" w:rsidR="00101423" w:rsidRPr="002733D9" w:rsidRDefault="00AF4FEA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Subject Specific Family Activities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BA4" w14:textId="7265270C" w:rsidR="00101423" w:rsidRPr="002733D9" w:rsidRDefault="00AF4FEA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and families are invited to participate in subject specific activities including- Astronomy Night, Permaculture Garden, Reading Night, Science Showcase for Science Fair Projects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C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085B">
              <w:rPr>
                <w:rFonts w:ascii="Times New Roman" w:eastAsia="Calibri" w:hAnsi="Times New Roman" w:cs="Times New Roman"/>
                <w:sz w:val="24"/>
                <w:szCs w:val="24"/>
              </w:rPr>
              <w:t>(Most events will likely be virtual in 2020-2021)</w:t>
            </w:r>
          </w:p>
        </w:tc>
      </w:tr>
    </w:tbl>
    <w:p w14:paraId="122AE4F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9E0FCE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156F4B6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D1026D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26EC58B7" w14:textId="77777777" w:rsidTr="00A97578">
        <w:trPr>
          <w:trHeight w:hRule="exact" w:val="3708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BD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2C5D5692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3CEFC1A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06AA3BDA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6FEBE6D9" w14:textId="77777777" w:rsidR="00101423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6DBD5" w14:textId="67F05A4D" w:rsidR="006C4AE3" w:rsidRPr="002733D9" w:rsidRDefault="00BA7AD7" w:rsidP="002251CF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Title I Annual meeting 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held 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virtually 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>in September 20</w:t>
            </w:r>
            <w:r w:rsidR="006208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inform parents and families about the school’s Title I program.  The Principal will share the school-wide performance data and the academic goals for the 20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year.  There will be information shared about how Title I funds are allocated to assist with supporting student’s academic success.  Within this presentation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Principal will explain the right of parents in a Title 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1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</w:t>
            </w:r>
            <w:r w:rsidR="00EE2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14:paraId="54143241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25D8D649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6DDA128E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A16CDD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E0D88E9" w14:textId="77777777" w:rsidTr="000B48D3">
        <w:trPr>
          <w:trHeight w:hRule="exact" w:val="361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B3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749CB22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evening.</w:t>
            </w:r>
          </w:p>
          <w:p w14:paraId="2502A521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7185AB4B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940F3" w14:textId="5F730D38" w:rsidR="00101423" w:rsidRPr="002733D9" w:rsidRDefault="006C4AE3" w:rsidP="006C4AE3">
            <w:pPr>
              <w:pStyle w:val="TableParagraph"/>
              <w:ind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During the 20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year we will offer a flexible number of meeting on various days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="0067378A">
              <w:rPr>
                <w:rFonts w:ascii="Times New Roman" w:eastAsia="Calibri" w:hAnsi="Times New Roman" w:cs="Times New Roman"/>
                <w:sz w:val="24"/>
                <w:szCs w:val="24"/>
              </w:rPr>
              <w:t>include virtual meetings and opportunities to meet their schedules.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84A3C4C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7E794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2534"/>
        <w:gridCol w:w="1980"/>
        <w:gridCol w:w="1620"/>
        <w:gridCol w:w="3235"/>
      </w:tblGrid>
      <w:tr w:rsidR="00101423" w:rsidRPr="002733D9" w14:paraId="5107E8BC" w14:textId="77777777" w:rsidTr="006C4AE3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7C0CE8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2C208171" w14:textId="77777777" w:rsidTr="006C4AE3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6F0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111DB95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21A72A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16CD66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00D2A56A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03FD06F3" w14:textId="77777777" w:rsidTr="006C4AE3">
        <w:trPr>
          <w:trHeight w:hRule="exact" w:val="118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128CC9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B00453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A2CBC7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F707326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FE5B2F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4DDA154" w14:textId="77777777" w:rsidTr="006C4AE3">
        <w:trPr>
          <w:trHeight w:hRule="exact" w:val="69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BB7B" w14:textId="7583536B" w:rsidR="00E970AB" w:rsidRPr="003748D4" w:rsidRDefault="0067378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Virtual </w:t>
            </w:r>
            <w:r w:rsidR="006C4AE3" w:rsidRPr="003748D4">
              <w:rPr>
                <w:rFonts w:ascii="Times New Roman" w:hAnsi="Times New Roman" w:cs="Times New Roman"/>
                <w:sz w:val="20"/>
                <w:szCs w:val="20"/>
              </w:rPr>
              <w:t>Family Math Night</w:t>
            </w:r>
          </w:p>
          <w:p w14:paraId="09C2544F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9153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C8AAA" w14:textId="40A4459F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4007E" w14:textId="77777777" w:rsidR="002251CF" w:rsidRPr="003748D4" w:rsidRDefault="002251CF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8B26A" w14:textId="77777777" w:rsidR="002251CF" w:rsidRPr="003748D4" w:rsidRDefault="002251CF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7EBAD" w14:textId="6331D296" w:rsidR="002251CF" w:rsidRPr="003748D4" w:rsidRDefault="002251CF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Family Literacy Night</w:t>
            </w:r>
          </w:p>
          <w:p w14:paraId="790FB42F" w14:textId="6A805D9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670F" w14:textId="7777777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78D71" w14:textId="7777777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F0682" w14:textId="7777777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85E7D" w14:textId="7777777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831A5" w14:textId="77777777" w:rsidR="002251CF" w:rsidRPr="003748D4" w:rsidRDefault="002251CF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E53C9" w14:textId="36BDD16E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Student Led Conferences</w:t>
            </w:r>
          </w:p>
          <w:p w14:paraId="7E583E8D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E5F69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8A51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F1AE6" w14:textId="77777777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48D5" w14:textId="5CF22555" w:rsidR="0008497A" w:rsidRPr="003748D4" w:rsidRDefault="0008497A" w:rsidP="006C4AE3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3FA3" w14:textId="7538DEEF" w:rsidR="00E970AB" w:rsidRPr="003748D4" w:rsidRDefault="006C4AE3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Various make and take activities so parents can support students at home</w:t>
            </w:r>
            <w:r w:rsidR="002251CF"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in math</w:t>
            </w:r>
            <w:r w:rsidR="00E62053"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(flashcards, </w:t>
            </w:r>
            <w:r w:rsidR="00154D5B" w:rsidRPr="003748D4">
              <w:rPr>
                <w:rFonts w:ascii="Times New Roman" w:hAnsi="Times New Roman" w:cs="Times New Roman"/>
                <w:sz w:val="20"/>
                <w:szCs w:val="20"/>
              </w:rPr>
              <w:t>number lines</w:t>
            </w:r>
            <w:r w:rsidR="00E62053"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2D6D" w:rsidRPr="003748D4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14:paraId="4E6239A0" w14:textId="40FB2716" w:rsidR="0008497A" w:rsidRPr="003748D4" w:rsidRDefault="0008497A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5DA4" w14:textId="77777777" w:rsidR="002251CF" w:rsidRPr="003748D4" w:rsidRDefault="002251CF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3AA4E" w14:textId="6D1FCBFF" w:rsidR="002251CF" w:rsidRPr="003748D4" w:rsidRDefault="002251CF" w:rsidP="002251CF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Various make and take activities so parents can support students at home in reading (flashcards, games, etc.)</w:t>
            </w:r>
          </w:p>
          <w:p w14:paraId="31105A07" w14:textId="5B5A7DC8" w:rsidR="002251CF" w:rsidRPr="003748D4" w:rsidRDefault="002251CF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8472F" w14:textId="77777777" w:rsidR="002251CF" w:rsidRPr="003748D4" w:rsidRDefault="002251CF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F7950" w14:textId="77777777" w:rsidR="002251CF" w:rsidRPr="003748D4" w:rsidRDefault="002251CF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C9E4E" w14:textId="77777777" w:rsidR="005E11E4" w:rsidRDefault="005E11E4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A2EF9" w14:textId="77777777" w:rsidR="005E11E4" w:rsidRDefault="005E11E4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6E1D5" w14:textId="4501EE27" w:rsidR="0008497A" w:rsidRPr="003748D4" w:rsidRDefault="0008497A" w:rsidP="000B48D3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Data sheets/binders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A720" w14:textId="28582538" w:rsidR="00E970AB" w:rsidRPr="003748D4" w:rsidRDefault="006C4AE3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Kim Masters,</w:t>
            </w:r>
            <w:r w:rsidR="002251CF"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Instructional Coach</w:t>
            </w:r>
          </w:p>
          <w:p w14:paraId="1B75F70D" w14:textId="77777777" w:rsidR="0008497A" w:rsidRPr="003748D4" w:rsidRDefault="0008497A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72119" w14:textId="77777777" w:rsidR="0008497A" w:rsidRPr="003748D4" w:rsidRDefault="0008497A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D5FC" w14:textId="21EFB4A3" w:rsidR="0008497A" w:rsidRPr="003748D4" w:rsidRDefault="0008497A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8D89" w14:textId="64CF7CB6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037F3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E85C5" w14:textId="77777777" w:rsidR="002251CF" w:rsidRPr="003748D4" w:rsidRDefault="002251CF" w:rsidP="002251CF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Kim Masters, Instructional Coach</w:t>
            </w:r>
          </w:p>
          <w:p w14:paraId="48289FDE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2AB90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93AE6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2FA6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E6941" w14:textId="77777777" w:rsidR="002251CF" w:rsidRPr="003748D4" w:rsidRDefault="002251CF" w:rsidP="006C4AE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3BFC" w14:textId="77777777" w:rsidR="002251CF" w:rsidRPr="003748D4" w:rsidRDefault="002251CF" w:rsidP="002251CF">
            <w:pPr>
              <w:pStyle w:val="TableParagraph"/>
              <w:ind w:right="3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04262AC" w14:textId="30DDB19A" w:rsidR="0008497A" w:rsidRPr="003748D4" w:rsidRDefault="002251CF" w:rsidP="002251CF">
            <w:pPr>
              <w:pStyle w:val="TableParagraph"/>
              <w:ind w:right="3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97A" w:rsidRPr="003748D4">
              <w:rPr>
                <w:rFonts w:ascii="Times New Roman" w:hAnsi="Times New Roman" w:cs="Times New Roman"/>
                <w:sz w:val="20"/>
                <w:szCs w:val="20"/>
              </w:rPr>
              <w:t>Jennifer Avellino, AP and Kids at Hope Committee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739F" w14:textId="4C4A3B77" w:rsidR="00E970AB" w:rsidRPr="003748D4" w:rsidRDefault="00C12D6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During the </w:t>
            </w:r>
            <w:r w:rsidR="002251CF" w:rsidRPr="003748D4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 xml:space="preserve"> nine weeks</w:t>
            </w:r>
          </w:p>
          <w:p w14:paraId="06FACB7D" w14:textId="77777777" w:rsidR="0008497A" w:rsidRPr="003748D4" w:rsidRDefault="0008497A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9D1DA" w14:textId="77777777" w:rsidR="0008497A" w:rsidRPr="003748D4" w:rsidRDefault="0008497A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1FBF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E5FC3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85A01" w14:textId="262D49B4" w:rsidR="002251CF" w:rsidRPr="003748D4" w:rsidRDefault="002251CF" w:rsidP="002251CF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During the third nine weeks</w:t>
            </w:r>
          </w:p>
          <w:p w14:paraId="2531B5B8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9E2F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E3CEB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94E69" w14:textId="77777777" w:rsidR="002251CF" w:rsidRPr="003748D4" w:rsidRDefault="002251CF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1B7F0" w14:textId="77777777" w:rsidR="002251CF" w:rsidRPr="003748D4" w:rsidRDefault="002251CF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04677" w14:textId="6551009F" w:rsidR="0008497A" w:rsidRPr="003748D4" w:rsidRDefault="0008497A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To occur at the end of the first nine weeks and the third nine weeks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2180" w14:textId="77777777" w:rsidR="00E970AB" w:rsidRPr="003748D4" w:rsidRDefault="00C12D6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08497A" w:rsidRPr="003748D4">
              <w:rPr>
                <w:rFonts w:ascii="Times New Roman" w:hAnsi="Times New Roman" w:cs="Times New Roman"/>
                <w:sz w:val="20"/>
                <w:szCs w:val="20"/>
              </w:rPr>
              <w:t>s increasing number fluency.</w:t>
            </w:r>
          </w:p>
          <w:p w14:paraId="6F6A69D5" w14:textId="77777777" w:rsidR="0008497A" w:rsidRPr="003748D4" w:rsidRDefault="0008497A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A2DDC" w14:textId="77777777" w:rsidR="0008497A" w:rsidRPr="003748D4" w:rsidRDefault="0008497A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9CCF9" w14:textId="77777777" w:rsidR="0008497A" w:rsidRPr="003748D4" w:rsidRDefault="0008497A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F7BE2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C3988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0B59E" w14:textId="4BC1C1BA" w:rsidR="002251CF" w:rsidRPr="003748D4" w:rsidRDefault="002251CF" w:rsidP="002251CF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Students increasing reading fluency.</w:t>
            </w:r>
          </w:p>
          <w:p w14:paraId="4107E478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2E77C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2C0E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F0F3E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FAD20" w14:textId="77777777" w:rsidR="002251CF" w:rsidRPr="003748D4" w:rsidRDefault="002251CF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A1B2" w14:textId="77777777" w:rsidR="002251CF" w:rsidRPr="003748D4" w:rsidRDefault="002251CF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BFEDF" w14:textId="444A6CC5" w:rsidR="0008497A" w:rsidRPr="003748D4" w:rsidRDefault="0008497A" w:rsidP="002251C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48D4">
              <w:rPr>
                <w:rFonts w:ascii="Times New Roman" w:hAnsi="Times New Roman" w:cs="Times New Roman"/>
                <w:sz w:val="20"/>
                <w:szCs w:val="20"/>
              </w:rPr>
              <w:t>Through creating academic goals and tracking progress student will increase overall academic achievement.</w:t>
            </w:r>
          </w:p>
        </w:tc>
      </w:tr>
    </w:tbl>
    <w:p w14:paraId="2582F812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 w:rsidSect="006C4AE3">
          <w:pgSz w:w="12240" w:h="15840"/>
          <w:pgMar w:top="1440" w:right="1080" w:bottom="1440" w:left="1080" w:header="0" w:footer="997" w:gutter="0"/>
          <w:cols w:space="720"/>
          <w:docGrid w:linePitch="299"/>
        </w:sectPr>
      </w:pPr>
    </w:p>
    <w:p w14:paraId="2C739B3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946"/>
        <w:gridCol w:w="2564"/>
        <w:gridCol w:w="1440"/>
        <w:gridCol w:w="2875"/>
      </w:tblGrid>
      <w:tr w:rsidR="00101423" w:rsidRPr="002733D9" w14:paraId="18CCC360" w14:textId="77777777" w:rsidTr="00666E70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173EB0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A0A80B" w14:textId="77777777" w:rsidTr="00666E70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0C3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1DD9E5E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4B547C3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032E69E2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1979B37B" w14:textId="77777777" w:rsidTr="00666E70">
        <w:trPr>
          <w:trHeight w:hRule="exact" w:val="59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5B7687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F034A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158E1D9B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12701F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63FA34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82656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0235509B" w14:textId="77777777" w:rsidTr="00E822A7">
        <w:trPr>
          <w:trHeight w:hRule="exact" w:val="19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47F4" w14:textId="318B8346" w:rsidR="00101423" w:rsidRPr="003748D4" w:rsidRDefault="003748D4" w:rsidP="003748D4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Volunteer Training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7BFE" w14:textId="77777777" w:rsidR="003748D4" w:rsidRPr="003748D4" w:rsidRDefault="003748D4" w:rsidP="003748D4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Volunteer Coordination</w:t>
            </w:r>
          </w:p>
          <w:p w14:paraId="7FC04669" w14:textId="4915B7D5" w:rsidR="00101423" w:rsidRPr="003748D4" w:rsidRDefault="003748D4" w:rsidP="003748D4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Person Responsible:  Janet Sievers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44C" w14:textId="77777777" w:rsidR="003748D4" w:rsidRPr="003748D4" w:rsidRDefault="003748D4" w:rsidP="003748D4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Parent involvement in school activities</w:t>
            </w:r>
          </w:p>
          <w:p w14:paraId="0E5A2435" w14:textId="77777777" w:rsidR="00101423" w:rsidRPr="003748D4" w:rsidRDefault="00101423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B48" w14:textId="77777777" w:rsidR="003748D4" w:rsidRPr="003748D4" w:rsidRDefault="003748D4" w:rsidP="003748D4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Throughout the year</w:t>
            </w:r>
          </w:p>
          <w:p w14:paraId="332BB4AF" w14:textId="77777777" w:rsidR="00101423" w:rsidRPr="003748D4" w:rsidRDefault="00101423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F01" w14:textId="29146A54" w:rsidR="00101423" w:rsidRDefault="003748D4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8D4">
              <w:rPr>
                <w:rFonts w:ascii="Times New Roman" w:eastAsia="Calibri" w:hAnsi="Times New Roman" w:cs="Times New Roman"/>
                <w:sz w:val="24"/>
                <w:szCs w:val="24"/>
              </w:rPr>
              <w:t>Increase in volunteer hours contributed by parents/family members when compared to last year</w:t>
            </w:r>
            <w:r w:rsidR="00E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(when available to reconvene due to COVID restrictions).</w:t>
            </w:r>
          </w:p>
          <w:p w14:paraId="2EBF7697" w14:textId="18C3DDB5" w:rsidR="00E822A7" w:rsidRPr="003748D4" w:rsidRDefault="00E822A7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62044D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154BEE72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D07482F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8F277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42A8C55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20B6AC71" wp14:editId="65D01932">
                <wp:extent cx="6915150" cy="2495550"/>
                <wp:effectExtent l="0" t="0" r="1905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2495550"/>
                          <a:chOff x="5" y="5"/>
                          <a:chExt cx="10814" cy="3585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14" cy="3585"/>
                            <a:chOff x="5" y="5"/>
                            <a:chExt cx="10814" cy="3585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3B702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4" cy="3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BEB2C" w14:textId="77777777" w:rsidR="00101423" w:rsidRPr="00177578" w:rsidRDefault="00BF68EF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the</w:t>
                                </w:r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</w:t>
                                </w:r>
                                <w:proofErr w:type="gramStart"/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 order to</w:t>
                                </w:r>
                                <w:proofErr w:type="gramEnd"/>
                                <w:r w:rsidR="00101423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encourage and support parents/families in more meaningful engagement in the education of their child/children [ESEA Section 1116].</w:t>
                                </w:r>
                              </w:p>
                              <w:p w14:paraId="30A9EA60" w14:textId="061E76E3" w:rsidR="00101423" w:rsidRDefault="00D5415D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  <w:t xml:space="preserve">  </w:t>
                                </w:r>
                              </w:p>
                              <w:p w14:paraId="59C3903F" w14:textId="7E8BA04C" w:rsidR="00D5415D" w:rsidRPr="003748D4" w:rsidRDefault="00E822A7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If possible due to COVID-19 restrictions, t</w:t>
                                </w:r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here will be several events held during the 20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-20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21</w:t>
                                </w:r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school year sponsored by our Parent Teacher Organization (PTO) and our Positive Behavior Interventions and Supports (PBIS) Committee that will encourage parents/families to come out to the school to support their child(</w:t>
                                </w:r>
                                <w:proofErr w:type="spellStart"/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ren</w:t>
                                </w:r>
                                <w:proofErr w:type="spellEnd"/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).  These include holiday themed nightly </w:t>
                                </w:r>
                                <w:r w:rsidR="00154D5B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events, a</w:t>
                                </w:r>
                                <w:r w:rsidR="00D5415D" w:rsidRPr="003748D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carnival, etc.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We are also planning on offering virtual activi</w:t>
                                </w:r>
                                <w:r w:rsidR="00AE1C4A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ties instead.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AC71" id="Group 18" o:spid="_x0000_s1027" style="width:544.5pt;height:196.5pt;mso-position-horizontal-relative:char;mso-position-vertical-relative:line" coordorigin="5,5" coordsize="10814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5;top:5;width:10814;height:3585" coordorigin="5,5" coordsize="10814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093B702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4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7EBEB2C" w14:textId="77777777" w:rsidR="00101423" w:rsidRPr="00177578" w:rsidRDefault="00BF68EF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the</w:t>
                          </w:r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</w:t>
                          </w:r>
                          <w:proofErr w:type="gramStart"/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 order to</w:t>
                          </w:r>
                          <w:proofErr w:type="gramEnd"/>
                          <w:r w:rsidR="00101423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encourage and support parents/families in more meaningful engagement in the education of their child/children [ESEA Section 1116].</w:t>
                          </w:r>
                        </w:p>
                        <w:p w14:paraId="30A9EA60" w14:textId="061E76E3" w:rsidR="00101423" w:rsidRDefault="00D5415D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  <w:t xml:space="preserve">  </w:t>
                          </w:r>
                        </w:p>
                        <w:p w14:paraId="59C3903F" w14:textId="7E8BA04C" w:rsidR="00D5415D" w:rsidRPr="003748D4" w:rsidRDefault="00E822A7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 possible due to COVID-19 restrictions, t</w:t>
                          </w:r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here will be several events held during the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21</w:t>
                          </w:r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school year sponsored by our Parent Teacher Organization (PTO) and our Positive Behavior Interventions and Supports (PBIS) Committee that will encourage parents/families to come out to the school to support their child(</w:t>
                          </w:r>
                          <w:proofErr w:type="spellStart"/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ren</w:t>
                          </w:r>
                          <w:proofErr w:type="spellEnd"/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).  These include holiday themed nightly </w:t>
                          </w:r>
                          <w:r w:rsidR="00154D5B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events, a</w:t>
                          </w:r>
                          <w:r w:rsidR="00D5415D" w:rsidRPr="003748D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carnival, etc.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We are also planning on offering virtual activi</w:t>
                          </w:r>
                          <w:r w:rsidR="00AE1C4A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ties instead.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566F33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4B499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3C1067B" w14:textId="60055C30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D86D06" wp14:editId="78DB630E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71970" cy="4328160"/>
                <wp:effectExtent l="9525" t="3175" r="508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5E21" id="Group 1" o:spid="_x0000_s1026" style="position:absolute;margin-left:36pt;margin-top:1.5pt;width:541.1pt;height:340.8pt;z-index:-251657216;mso-position-horizontal-relative:page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page"/>
              </v:group>
            </w:pict>
          </mc:Fallback>
        </mc:AlternateContent>
      </w:r>
      <w:r w:rsidR="006C4A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5F227FAA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9887493" w14:textId="75AF0BFC" w:rsidR="00101423" w:rsidRPr="005E11E4" w:rsidRDefault="006C4AE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="00101423" w:rsidRPr="005E11E4">
        <w:rPr>
          <w:rFonts w:ascii="Times New Roman" w:hAnsi="Times New Roman" w:cs="Times New Roman"/>
          <w:sz w:val="22"/>
          <w:szCs w:val="22"/>
        </w:rPr>
        <w:t>Describe how the school will provide to parents of participating children the</w:t>
      </w:r>
      <w:r w:rsidR="00101423" w:rsidRPr="005E11E4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="00101423" w:rsidRPr="005E11E4">
        <w:rPr>
          <w:rFonts w:ascii="Times New Roman" w:hAnsi="Times New Roman" w:cs="Times New Roman"/>
          <w:sz w:val="22"/>
          <w:szCs w:val="22"/>
        </w:rPr>
        <w:t>following:</w:t>
      </w:r>
    </w:p>
    <w:p w14:paraId="12ED00C0" w14:textId="5C0132BC" w:rsidR="00101423" w:rsidRPr="005E11E4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</w:rPr>
      </w:pPr>
      <w:r w:rsidRPr="005E11E4">
        <w:rPr>
          <w:rFonts w:ascii="Times New Roman" w:hAnsi="Times New Roman" w:cs="Times New Roman"/>
          <w:b/>
        </w:rPr>
        <w:t>Timely information about the Title I program and</w:t>
      </w:r>
      <w:r w:rsidRPr="005E11E4">
        <w:rPr>
          <w:rFonts w:ascii="Times New Roman" w:hAnsi="Times New Roman" w:cs="Times New Roman"/>
          <w:b/>
          <w:spacing w:val="-5"/>
        </w:rPr>
        <w:t xml:space="preserve"> </w:t>
      </w:r>
      <w:r w:rsidRPr="005E11E4">
        <w:rPr>
          <w:rFonts w:ascii="Times New Roman" w:hAnsi="Times New Roman" w:cs="Times New Roman"/>
          <w:b/>
        </w:rPr>
        <w:t>activities;</w:t>
      </w:r>
    </w:p>
    <w:p w14:paraId="41C8B8E8" w14:textId="77777777" w:rsidR="005E11E4" w:rsidRPr="005E11E4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</w:rPr>
      </w:pPr>
      <w:r w:rsidRPr="005E11E4">
        <w:rPr>
          <w:rFonts w:ascii="Times New Roman" w:hAnsi="Times New Roman" w:cs="Times New Roman"/>
          <w:b/>
        </w:rPr>
        <w:t>Description and explanation of the curriculum at the school, the forms of academic</w:t>
      </w:r>
      <w:r w:rsidRPr="005E11E4">
        <w:rPr>
          <w:rFonts w:ascii="Times New Roman" w:hAnsi="Times New Roman" w:cs="Times New Roman"/>
          <w:b/>
          <w:spacing w:val="-33"/>
        </w:rPr>
        <w:t xml:space="preserve"> </w:t>
      </w:r>
      <w:r w:rsidRPr="005E11E4">
        <w:rPr>
          <w:rFonts w:ascii="Times New Roman" w:hAnsi="Times New Roman" w:cs="Times New Roman"/>
          <w:b/>
        </w:rPr>
        <w:t>assessment</w:t>
      </w:r>
      <w:r w:rsidRPr="005E11E4">
        <w:rPr>
          <w:rFonts w:ascii="Times New Roman" w:hAnsi="Times New Roman" w:cs="Times New Roman"/>
          <w:b/>
          <w:w w:val="99"/>
        </w:rPr>
        <w:t xml:space="preserve"> </w:t>
      </w:r>
      <w:r w:rsidRPr="005E11E4">
        <w:rPr>
          <w:rFonts w:ascii="Times New Roman" w:hAnsi="Times New Roman" w:cs="Times New Roman"/>
          <w:b/>
        </w:rPr>
        <w:t xml:space="preserve">used to measure </w:t>
      </w:r>
    </w:p>
    <w:p w14:paraId="294274F5" w14:textId="7C862866" w:rsidR="00101423" w:rsidRPr="005E11E4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</w:rPr>
      </w:pPr>
      <w:r w:rsidRPr="005E11E4">
        <w:rPr>
          <w:rFonts w:ascii="Times New Roman" w:hAnsi="Times New Roman" w:cs="Times New Roman"/>
          <w:b/>
        </w:rPr>
        <w:t>student progress, and the proficiency levels students are expected to</w:t>
      </w:r>
      <w:r w:rsidRPr="005E11E4">
        <w:rPr>
          <w:rFonts w:ascii="Times New Roman" w:hAnsi="Times New Roman" w:cs="Times New Roman"/>
          <w:b/>
          <w:spacing w:val="-21"/>
        </w:rPr>
        <w:t xml:space="preserve"> </w:t>
      </w:r>
      <w:r w:rsidRPr="005E11E4">
        <w:rPr>
          <w:rFonts w:ascii="Times New Roman" w:hAnsi="Times New Roman" w:cs="Times New Roman"/>
          <w:b/>
        </w:rPr>
        <w:t>meet;</w:t>
      </w:r>
    </w:p>
    <w:p w14:paraId="29DDE4F9" w14:textId="77777777" w:rsidR="005E11E4" w:rsidRPr="005E11E4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</w:rPr>
      </w:pPr>
      <w:r w:rsidRPr="005E11E4">
        <w:rPr>
          <w:rFonts w:ascii="Times New Roman" w:hAnsi="Times New Roman" w:cs="Times New Roman"/>
          <w:b/>
        </w:rPr>
        <w:t>If requested by parents, opportunities for regular meetings to formulate suggestions</w:t>
      </w:r>
      <w:r w:rsidRPr="005E11E4">
        <w:rPr>
          <w:rFonts w:ascii="Times New Roman" w:hAnsi="Times New Roman" w:cs="Times New Roman"/>
          <w:b/>
          <w:spacing w:val="-15"/>
        </w:rPr>
        <w:t xml:space="preserve"> </w:t>
      </w:r>
      <w:r w:rsidRPr="005E11E4">
        <w:rPr>
          <w:rFonts w:ascii="Times New Roman" w:hAnsi="Times New Roman" w:cs="Times New Roman"/>
          <w:b/>
        </w:rPr>
        <w:t>and</w:t>
      </w:r>
      <w:r w:rsidRPr="005E11E4">
        <w:rPr>
          <w:rFonts w:ascii="Times New Roman" w:hAnsi="Times New Roman" w:cs="Times New Roman"/>
          <w:b/>
          <w:w w:val="99"/>
        </w:rPr>
        <w:t xml:space="preserve"> </w:t>
      </w:r>
      <w:r w:rsidRPr="005E11E4">
        <w:rPr>
          <w:rFonts w:ascii="Times New Roman" w:hAnsi="Times New Roman" w:cs="Times New Roman"/>
          <w:b/>
        </w:rPr>
        <w:t xml:space="preserve">participate, </w:t>
      </w:r>
    </w:p>
    <w:p w14:paraId="758D9F1C" w14:textId="4C6A6CD4" w:rsidR="00101423" w:rsidRPr="005E11E4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</w:rPr>
      </w:pPr>
      <w:r w:rsidRPr="005E11E4">
        <w:rPr>
          <w:rFonts w:ascii="Times New Roman" w:hAnsi="Times New Roman" w:cs="Times New Roman"/>
          <w:b/>
        </w:rPr>
        <w:t>as appropriate, in decision relating to the education of their child/children</w:t>
      </w:r>
      <w:r w:rsidRPr="005E11E4">
        <w:rPr>
          <w:rFonts w:ascii="Times New Roman" w:hAnsi="Times New Roman" w:cs="Times New Roman"/>
          <w:b/>
          <w:spacing w:val="-31"/>
        </w:rPr>
        <w:t xml:space="preserve"> </w:t>
      </w:r>
      <w:r w:rsidRPr="005E11E4">
        <w:rPr>
          <w:rFonts w:ascii="Times New Roman" w:hAnsi="Times New Roman" w:cs="Times New Roman"/>
          <w:b/>
        </w:rPr>
        <w:t>[ESEA</w:t>
      </w:r>
      <w:r w:rsidRPr="005E11E4">
        <w:rPr>
          <w:rFonts w:ascii="Times New Roman" w:hAnsi="Times New Roman" w:cs="Times New Roman"/>
          <w:b/>
          <w:w w:val="99"/>
        </w:rPr>
        <w:t xml:space="preserve"> </w:t>
      </w:r>
      <w:r w:rsidRPr="005E11E4">
        <w:rPr>
          <w:rFonts w:ascii="Times New Roman" w:hAnsi="Times New Roman" w:cs="Times New Roman"/>
          <w:b/>
        </w:rPr>
        <w:t>Section</w:t>
      </w:r>
      <w:r w:rsidRPr="005E11E4">
        <w:rPr>
          <w:rFonts w:ascii="Times New Roman" w:hAnsi="Times New Roman" w:cs="Times New Roman"/>
          <w:b/>
          <w:spacing w:val="-2"/>
        </w:rPr>
        <w:t xml:space="preserve"> </w:t>
      </w:r>
      <w:r w:rsidRPr="005E11E4">
        <w:rPr>
          <w:rFonts w:ascii="Times New Roman" w:hAnsi="Times New Roman" w:cs="Times New Roman"/>
          <w:b/>
        </w:rPr>
        <w:t>1116].</w:t>
      </w:r>
    </w:p>
    <w:p w14:paraId="551DF9A5" w14:textId="77777777" w:rsidR="00101423" w:rsidRPr="005E11E4" w:rsidRDefault="00101423" w:rsidP="00101423">
      <w:pPr>
        <w:spacing w:before="9"/>
        <w:rPr>
          <w:rFonts w:ascii="Times New Roman" w:eastAsia="Calibri" w:hAnsi="Times New Roman" w:cs="Times New Roman"/>
          <w:b/>
          <w:bCs/>
        </w:rPr>
      </w:pPr>
    </w:p>
    <w:p w14:paraId="79FF0E2C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48CFA904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158F5D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93E22E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4CDC585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567D5" w14:textId="49075100" w:rsidR="00101423" w:rsidRPr="00AE1C4A" w:rsidRDefault="00154D5B" w:rsidP="00AE1C4A">
      <w:pPr>
        <w:pStyle w:val="ListParagraph"/>
        <w:numPr>
          <w:ilvl w:val="1"/>
          <w:numId w:val="9"/>
        </w:num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AE1C4A">
        <w:rPr>
          <w:rFonts w:ascii="Times New Roman" w:eastAsia="Times New Roman" w:hAnsi="Times New Roman" w:cs="Times New Roman"/>
          <w:sz w:val="24"/>
          <w:szCs w:val="24"/>
        </w:rPr>
        <w:t>Parents and families will be contacted about Title I programs and activities through notices sent home</w:t>
      </w:r>
      <w:r w:rsidR="00575E2F">
        <w:rPr>
          <w:rFonts w:ascii="Times New Roman" w:eastAsia="Times New Roman" w:hAnsi="Times New Roman" w:cs="Times New Roman"/>
          <w:sz w:val="24"/>
          <w:szCs w:val="24"/>
        </w:rPr>
        <w:t xml:space="preserve"> from school, in addition to School Messenger communication.</w:t>
      </w:r>
    </w:p>
    <w:p w14:paraId="60C1C8CE" w14:textId="77777777" w:rsidR="00575E2F" w:rsidRDefault="00575E2F" w:rsidP="00AE1C4A">
      <w:pPr>
        <w:pStyle w:val="ListParagraph"/>
        <w:numPr>
          <w:ilvl w:val="1"/>
          <w:numId w:val="9"/>
        </w:num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54D5B" w:rsidRPr="00AE1C4A">
        <w:rPr>
          <w:rFonts w:ascii="Times New Roman" w:eastAsia="Times New Roman" w:hAnsi="Times New Roman" w:cs="Times New Roman"/>
          <w:sz w:val="24"/>
          <w:szCs w:val="24"/>
        </w:rPr>
        <w:t xml:space="preserve">arquee signs, and through messages via </w:t>
      </w:r>
    </w:p>
    <w:p w14:paraId="2D6BEC4A" w14:textId="1268E735" w:rsidR="00575E2F" w:rsidRDefault="00575E2F" w:rsidP="00AE1C4A">
      <w:pPr>
        <w:pStyle w:val="ListParagraph"/>
        <w:numPr>
          <w:ilvl w:val="1"/>
          <w:numId w:val="9"/>
        </w:num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54D5B" w:rsidRPr="00AE1C4A">
        <w:rPr>
          <w:rFonts w:ascii="Times New Roman" w:eastAsia="Times New Roman" w:hAnsi="Times New Roman" w:cs="Times New Roman"/>
          <w:sz w:val="24"/>
          <w:szCs w:val="24"/>
        </w:rPr>
        <w:t xml:space="preserve">ocial media (i.e.,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Facebook, </w:t>
      </w:r>
      <w:r w:rsidR="00154D5B" w:rsidRPr="00AE1C4A">
        <w:rPr>
          <w:rFonts w:ascii="Times New Roman" w:eastAsia="Times New Roman" w:hAnsi="Times New Roman" w:cs="Times New Roman"/>
          <w:sz w:val="24"/>
          <w:szCs w:val="24"/>
        </w:rPr>
        <w:t xml:space="preserve">school website,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154D5B" w:rsidRPr="00AE1C4A"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54D5B" w:rsidRPr="00AE1C4A">
        <w:rPr>
          <w:rFonts w:ascii="Times New Roman" w:eastAsia="Times New Roman" w:hAnsi="Times New Roman" w:cs="Times New Roman"/>
          <w:sz w:val="24"/>
          <w:szCs w:val="24"/>
        </w:rPr>
        <w:t>ojo, etc.)</w:t>
      </w:r>
      <w:r w:rsidR="004B4481" w:rsidRPr="00AE1C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8D6324" w14:textId="5BFBB851" w:rsidR="004B4481" w:rsidRPr="00575E2F" w:rsidRDefault="004B4481" w:rsidP="00575E2F">
      <w:pPr>
        <w:pStyle w:val="ListParagraph"/>
        <w:numPr>
          <w:ilvl w:val="1"/>
          <w:numId w:val="9"/>
        </w:num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AE1C4A">
        <w:rPr>
          <w:rFonts w:ascii="Times New Roman" w:eastAsia="Times New Roman" w:hAnsi="Times New Roman" w:cs="Times New Roman"/>
          <w:sz w:val="24"/>
          <w:szCs w:val="24"/>
        </w:rPr>
        <w:t xml:space="preserve">Progress reports </w:t>
      </w:r>
      <w:r w:rsidRPr="00575E2F">
        <w:rPr>
          <w:rFonts w:ascii="Times New Roman" w:eastAsia="Times New Roman" w:hAnsi="Times New Roman" w:cs="Times New Roman"/>
          <w:sz w:val="24"/>
          <w:szCs w:val="24"/>
        </w:rPr>
        <w:t xml:space="preserve">and report cards are </w:t>
      </w:r>
      <w:r w:rsidR="006120FA" w:rsidRPr="00575E2F">
        <w:rPr>
          <w:rFonts w:ascii="Times New Roman" w:eastAsia="Times New Roman" w:hAnsi="Times New Roman" w:cs="Times New Roman"/>
          <w:sz w:val="24"/>
          <w:szCs w:val="24"/>
        </w:rPr>
        <w:t xml:space="preserve">sent to communicate academic progress.  </w:t>
      </w:r>
    </w:p>
    <w:p w14:paraId="2A0B4EB5" w14:textId="62DAEBF7" w:rsidR="006120FA" w:rsidRPr="00AE1C4A" w:rsidRDefault="006120FA" w:rsidP="00AE1C4A">
      <w:pPr>
        <w:pStyle w:val="ListParagraph"/>
        <w:numPr>
          <w:ilvl w:val="1"/>
          <w:numId w:val="9"/>
        </w:num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AE1C4A">
        <w:rPr>
          <w:rFonts w:ascii="Times New Roman" w:eastAsia="Times New Roman" w:hAnsi="Times New Roman" w:cs="Times New Roman"/>
          <w:sz w:val="24"/>
          <w:szCs w:val="24"/>
        </w:rPr>
        <w:t>Class Dojo allows teachers to communicate with parents with translations available in several languages.</w:t>
      </w:r>
    </w:p>
    <w:p w14:paraId="58E5429C" w14:textId="77777777" w:rsidR="006120FA" w:rsidRPr="002733D9" w:rsidRDefault="006120FA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7DD291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A7E924E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BF753B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001296E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79F485C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4A7E4BD" w14:textId="5D7A9652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2E5BF3A" w14:textId="02E5DC15" w:rsidR="00575E2F" w:rsidRDefault="00575E2F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738B419" w14:textId="6561EBD6" w:rsidR="00575E2F" w:rsidRDefault="00575E2F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8A16FE4" w14:textId="644E8765" w:rsidR="00575E2F" w:rsidRDefault="00575E2F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3AD1A6A" w14:textId="77777777" w:rsidR="00575E2F" w:rsidRPr="002733D9" w:rsidRDefault="00575E2F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FEEF0B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61D410D9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253E4E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1DC8EE08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EDC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332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7ABA864D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F30C1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E54D3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607868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7FCE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6E7EC559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AE22ED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5F1FAAFB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5CCDD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2C70F28F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04161B3D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gramStart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</w:t>
            </w:r>
            <w:proofErr w:type="gramEnd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79E008C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5CEF4562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6245B783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Steps the School </w:t>
            </w:r>
            <w:proofErr w:type="gramStart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gramEnd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  <w:r w:rsidR="00BF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Barrier</w:t>
            </w:r>
          </w:p>
        </w:tc>
      </w:tr>
      <w:tr w:rsidR="00101423" w:rsidRPr="002733D9" w14:paraId="06B14720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4318" w14:textId="77777777" w:rsidR="00101423" w:rsidRDefault="005E11E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Communication with parents of a second language</w:t>
            </w:r>
          </w:p>
          <w:p w14:paraId="4EC3E43C" w14:textId="77777777" w:rsidR="005E11E4" w:rsidRDefault="005E11E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7BA2C" w14:textId="5FC2C9C8" w:rsidR="005E11E4" w:rsidRPr="002733D9" w:rsidRDefault="005E11E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400" w14:textId="77777777" w:rsidR="00101423" w:rsidRDefault="005E11E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Providing all notices to parents in Spanish and Creole.</w:t>
            </w:r>
          </w:p>
          <w:p w14:paraId="38FE167B" w14:textId="3FAC66DB" w:rsidR="005E11E4" w:rsidRPr="002733D9" w:rsidRDefault="005E11E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Providing translators during all family nights</w:t>
            </w:r>
          </w:p>
        </w:tc>
      </w:tr>
    </w:tbl>
    <w:p w14:paraId="5A025351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101A" w14:textId="77777777" w:rsidR="001639C6" w:rsidRDefault="001639C6" w:rsidP="001639C6">
      <w:r>
        <w:separator/>
      </w:r>
    </w:p>
  </w:endnote>
  <w:endnote w:type="continuationSeparator" w:id="0">
    <w:p w14:paraId="0E1B8984" w14:textId="77777777" w:rsidR="001639C6" w:rsidRDefault="001639C6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A441E" w14:textId="77777777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642025" w14:textId="77777777" w:rsidR="00435BEF" w:rsidRDefault="00D05E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1529" w14:textId="77777777" w:rsidR="001639C6" w:rsidRDefault="001639C6" w:rsidP="001639C6">
      <w:r>
        <w:separator/>
      </w:r>
    </w:p>
  </w:footnote>
  <w:footnote w:type="continuationSeparator" w:id="0">
    <w:p w14:paraId="6512DBDE" w14:textId="77777777" w:rsidR="001639C6" w:rsidRDefault="001639C6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8" w15:restartNumberingAfterBreak="0">
    <w:nsid w:val="7B6230F4"/>
    <w:multiLevelType w:val="hybridMultilevel"/>
    <w:tmpl w:val="73E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3"/>
    <w:rsid w:val="0008497A"/>
    <w:rsid w:val="000D1F61"/>
    <w:rsid w:val="000E2674"/>
    <w:rsid w:val="00101423"/>
    <w:rsid w:val="00154D5B"/>
    <w:rsid w:val="001639C6"/>
    <w:rsid w:val="00177578"/>
    <w:rsid w:val="002251CF"/>
    <w:rsid w:val="002733D9"/>
    <w:rsid w:val="003748D4"/>
    <w:rsid w:val="003F23BB"/>
    <w:rsid w:val="00435821"/>
    <w:rsid w:val="00461E27"/>
    <w:rsid w:val="004B4481"/>
    <w:rsid w:val="004F6D57"/>
    <w:rsid w:val="00575E2F"/>
    <w:rsid w:val="005859AE"/>
    <w:rsid w:val="00590AE0"/>
    <w:rsid w:val="005E11E4"/>
    <w:rsid w:val="006120FA"/>
    <w:rsid w:val="0062085B"/>
    <w:rsid w:val="00666E70"/>
    <w:rsid w:val="0067041B"/>
    <w:rsid w:val="0067378A"/>
    <w:rsid w:val="006A177F"/>
    <w:rsid w:val="006C4AE3"/>
    <w:rsid w:val="007C3F7A"/>
    <w:rsid w:val="00825D7C"/>
    <w:rsid w:val="00865060"/>
    <w:rsid w:val="008B23CD"/>
    <w:rsid w:val="008C5858"/>
    <w:rsid w:val="009876F5"/>
    <w:rsid w:val="009A5850"/>
    <w:rsid w:val="00A252FF"/>
    <w:rsid w:val="00A735B3"/>
    <w:rsid w:val="00A97578"/>
    <w:rsid w:val="00AE1C4A"/>
    <w:rsid w:val="00AE2199"/>
    <w:rsid w:val="00AF4FEA"/>
    <w:rsid w:val="00BA7AD7"/>
    <w:rsid w:val="00BF68EF"/>
    <w:rsid w:val="00C11088"/>
    <w:rsid w:val="00C12D6D"/>
    <w:rsid w:val="00C529A7"/>
    <w:rsid w:val="00CF46F1"/>
    <w:rsid w:val="00D05E5C"/>
    <w:rsid w:val="00D2332B"/>
    <w:rsid w:val="00D5415D"/>
    <w:rsid w:val="00E62053"/>
    <w:rsid w:val="00E822A7"/>
    <w:rsid w:val="00E970AB"/>
    <w:rsid w:val="00E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1B9C40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162EA0B45B8438F0A85788E7DD109" ma:contentTypeVersion="36" ma:contentTypeDescription="Create a new document." ma:contentTypeScope="" ma:versionID="92bca9db786d9fd85fc2efa21e8b2549">
  <xsd:schema xmlns:xsd="http://www.w3.org/2001/XMLSchema" xmlns:xs="http://www.w3.org/2001/XMLSchema" xmlns:p="http://schemas.microsoft.com/office/2006/metadata/properties" xmlns:ns1="http://schemas.microsoft.com/sharepoint/v3" xmlns:ns3="ee303c4c-d92d-4c17-9fe2-928e04329671" xmlns:ns4="06657ff6-7024-4e42-a096-4a1e169c949e" targetNamespace="http://schemas.microsoft.com/office/2006/metadata/properties" ma:root="true" ma:fieldsID="dfb5133a68a5de3bf5a245f8cbb6c0ce" ns1:_="" ns3:_="" ns4:_="">
    <xsd:import namespace="http://schemas.microsoft.com/sharepoint/v3"/>
    <xsd:import namespace="ee303c4c-d92d-4c17-9fe2-928e04329671"/>
    <xsd:import namespace="06657ff6-7024-4e42-a096-4a1e169c94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3c4c-d92d-4c17-9fe2-928e04329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57ff6-7024-4e42-a096-4a1e169c949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ppVersion xmlns="06657ff6-7024-4e42-a096-4a1e169c949e" xsi:nil="true"/>
    <IsNotebookLocked xmlns="06657ff6-7024-4e42-a096-4a1e169c949e" xsi:nil="true"/>
    <LMS_Mappings xmlns="06657ff6-7024-4e42-a096-4a1e169c949e" xsi:nil="true"/>
    <FolderType xmlns="06657ff6-7024-4e42-a096-4a1e169c949e" xsi:nil="true"/>
    <Owner xmlns="06657ff6-7024-4e42-a096-4a1e169c949e">
      <UserInfo>
        <DisplayName/>
        <AccountId xsi:nil="true"/>
        <AccountType/>
      </UserInfo>
    </Owner>
    <Teachers xmlns="06657ff6-7024-4e42-a096-4a1e169c949e">
      <UserInfo>
        <DisplayName/>
        <AccountId xsi:nil="true"/>
        <AccountType/>
      </UserInfo>
    </Teachers>
    <Self_Registration_Enabled0 xmlns="06657ff6-7024-4e42-a096-4a1e169c949e" xsi:nil="true"/>
    <NotebookType xmlns="06657ff6-7024-4e42-a096-4a1e169c949e" xsi:nil="true"/>
    <Students xmlns="06657ff6-7024-4e42-a096-4a1e169c949e">
      <UserInfo>
        <DisplayName/>
        <AccountId xsi:nil="true"/>
        <AccountType/>
      </UserInfo>
    </Students>
    <Math_Settings xmlns="06657ff6-7024-4e42-a096-4a1e169c949e" xsi:nil="true"/>
    <TeamsChannelId xmlns="06657ff6-7024-4e42-a096-4a1e169c949e" xsi:nil="true"/>
    <Self_Registration_Enabled xmlns="06657ff6-7024-4e42-a096-4a1e169c949e" xsi:nil="true"/>
    <Templates xmlns="06657ff6-7024-4e42-a096-4a1e169c949e" xsi:nil="true"/>
    <Is_Collaboration_Space_Locked xmlns="06657ff6-7024-4e42-a096-4a1e169c949e" xsi:nil="true"/>
    <Invited_Teachers xmlns="06657ff6-7024-4e42-a096-4a1e169c949e" xsi:nil="true"/>
    <Student_Groups xmlns="06657ff6-7024-4e42-a096-4a1e169c949e">
      <UserInfo>
        <DisplayName/>
        <AccountId xsi:nil="true"/>
        <AccountType/>
      </UserInfo>
    </Student_Groups>
    <DefaultSectionNames xmlns="06657ff6-7024-4e42-a096-4a1e169c949e" xsi:nil="true"/>
    <Invited_Students xmlns="06657ff6-7024-4e42-a096-4a1e169c949e" xsi:nil="true"/>
    <CultureName xmlns="06657ff6-7024-4e42-a096-4a1e169c949e" xsi:nil="true"/>
    <Distribution_Groups xmlns="06657ff6-7024-4e42-a096-4a1e169c949e" xsi:nil="true"/>
    <Has_Teacher_Only_SectionGroup xmlns="06657ff6-7024-4e42-a096-4a1e169c94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C53A-6CA2-4361-8310-89EAD9D5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303c4c-d92d-4c17-9fe2-928e04329671"/>
    <ds:schemaRef ds:uri="06657ff6-7024-4e42-a096-4a1e169c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8AA00-EA64-49EF-9BA5-5874BE18F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DC31-2036-481B-9D79-9378169708E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303c4c-d92d-4c17-9fe2-928e04329671"/>
    <ds:schemaRef ds:uri="http://purl.org/dc/elements/1.1/"/>
    <ds:schemaRef ds:uri="http://schemas.microsoft.com/office/2006/metadata/properties"/>
    <ds:schemaRef ds:uri="http://schemas.microsoft.com/office/2006/documentManagement/types"/>
    <ds:schemaRef ds:uri="06657ff6-7024-4e42-a096-4a1e169c94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7B168D-C3F5-45A2-B8D4-4360FE96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BFB5FC90</Template>
  <TotalTime>0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LEHMAN, BRADLEY J.</cp:lastModifiedBy>
  <cp:revision>2</cp:revision>
  <cp:lastPrinted>2018-07-23T13:53:00Z</cp:lastPrinted>
  <dcterms:created xsi:type="dcterms:W3CDTF">2020-08-19T21:29:00Z</dcterms:created>
  <dcterms:modified xsi:type="dcterms:W3CDTF">2020-08-19T21:29:00Z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0x0101007A2162EA0B45B8438F0A85788E7DD109</vt:lpwstr>
  </property>
</Properties>
</file>