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953C1" w14:textId="4CFBCBA5" w:rsidR="00F247F5" w:rsidRDefault="00553C01" w:rsidP="00A96F34">
      <w:pPr>
        <w:pBdr>
          <w:bottom w:val="single" w:sz="4" w:space="1" w:color="auto"/>
        </w:pBdr>
        <w:outlineLvl w:val="0"/>
        <w:rPr>
          <w:rFonts w:ascii="Century Gothic" w:hAnsi="Century Gothic"/>
          <w:sz w:val="40"/>
          <w:szCs w:val="40"/>
        </w:rPr>
      </w:pPr>
      <w:r>
        <w:rPr>
          <w:noProof/>
        </w:rPr>
        <w:drawing>
          <wp:anchor distT="0" distB="0" distL="114300" distR="114300" simplePos="0" relativeHeight="251672576" behindDoc="0" locked="0" layoutInCell="1" allowOverlap="1" wp14:anchorId="76DD6AF1" wp14:editId="794338CC">
            <wp:simplePos x="0" y="0"/>
            <wp:positionH relativeFrom="column">
              <wp:posOffset>5908040</wp:posOffset>
            </wp:positionH>
            <wp:positionV relativeFrom="paragraph">
              <wp:posOffset>586</wp:posOffset>
            </wp:positionV>
            <wp:extent cx="1272540" cy="579755"/>
            <wp:effectExtent l="0" t="0" r="0" b="4445"/>
            <wp:wrapSquare wrapText="bothSides"/>
            <wp:docPr id="10" name="Picture 10" descr="../achieve-pa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ieve-pasc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254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0"/>
          <w:szCs w:val="20"/>
        </w:rPr>
        <w:t>20</w:t>
      </w:r>
      <w:r w:rsidR="00C24E71">
        <w:rPr>
          <w:rFonts w:ascii="Century Gothic" w:hAnsi="Century Gothic"/>
          <w:sz w:val="20"/>
          <w:szCs w:val="20"/>
        </w:rPr>
        <w:t>20-2021</w:t>
      </w:r>
      <w:r>
        <w:rPr>
          <w:rFonts w:ascii="Century Gothic" w:hAnsi="Century Gothic"/>
          <w:sz w:val="20"/>
          <w:szCs w:val="20"/>
        </w:rPr>
        <w:t xml:space="preserve"> </w:t>
      </w:r>
      <w:r w:rsidR="00A61F5E">
        <w:rPr>
          <w:rFonts w:ascii="Century Gothic" w:hAnsi="Century Gothic"/>
          <w:sz w:val="20"/>
          <w:szCs w:val="20"/>
        </w:rPr>
        <w:t xml:space="preserve">Parent Involvement </w:t>
      </w:r>
      <w:r>
        <w:rPr>
          <w:rFonts w:ascii="Century Gothic" w:hAnsi="Century Gothic"/>
          <w:sz w:val="20"/>
          <w:szCs w:val="20"/>
        </w:rPr>
        <w:t xml:space="preserve"> </w:t>
      </w:r>
    </w:p>
    <w:p w14:paraId="1AD76DCC" w14:textId="63D6AF78" w:rsidR="00553C01" w:rsidRDefault="00553C01" w:rsidP="00553C01"/>
    <w:p w14:paraId="5ED0FFF0" w14:textId="3426A058" w:rsidR="00F04336" w:rsidRPr="00591D57" w:rsidRDefault="00F04336" w:rsidP="3E399357"/>
    <w:p w14:paraId="7D4DF2B7" w14:textId="65E75E46" w:rsidR="00C8125A" w:rsidRPr="00553C01" w:rsidRDefault="00553C01" w:rsidP="00F247F5">
      <w:pPr>
        <w:jc w:val="center"/>
        <w:rPr>
          <w:rFonts w:asciiTheme="majorHAnsi" w:hAnsiTheme="majorHAnsi"/>
          <w:b/>
          <w:sz w:val="28"/>
          <w:szCs w:val="28"/>
        </w:rPr>
      </w:pPr>
      <w:r w:rsidRPr="00553C01">
        <w:rPr>
          <w:rFonts w:asciiTheme="majorHAnsi" w:hAnsiTheme="majorHAnsi"/>
          <w:b/>
          <w:sz w:val="28"/>
          <w:szCs w:val="28"/>
        </w:rPr>
        <w:t xml:space="preserve">Achieve Center of Pasco Mission </w:t>
      </w:r>
    </w:p>
    <w:p w14:paraId="3D5CA029" w14:textId="77777777" w:rsidR="00553C01" w:rsidRPr="00316B45" w:rsidRDefault="00553C01" w:rsidP="00553C01">
      <w:pPr>
        <w:spacing w:line="240" w:lineRule="atLeast"/>
        <w:jc w:val="center"/>
        <w:textAlignment w:val="baseline"/>
        <w:outlineLvl w:val="2"/>
        <w:rPr>
          <w:rFonts w:ascii="Calibri" w:eastAsia="Times New Roman" w:hAnsi="Calibri" w:cs="Calibri"/>
          <w:color w:val="333333"/>
          <w:sz w:val="20"/>
          <w:szCs w:val="20"/>
          <w:bdr w:val="none" w:sz="0" w:space="0" w:color="auto" w:frame="1"/>
          <w:lang w:eastAsia="zh-CN"/>
        </w:rPr>
      </w:pPr>
      <w:r w:rsidRPr="00316B45">
        <w:rPr>
          <w:rFonts w:ascii="Calibri" w:eastAsia="Times New Roman" w:hAnsi="Calibri" w:cs="Calibri"/>
          <w:color w:val="333333"/>
          <w:sz w:val="20"/>
          <w:szCs w:val="20"/>
          <w:bdr w:val="none" w:sz="0" w:space="0" w:color="auto" w:frame="1"/>
          <w:lang w:eastAsia="zh-CN"/>
        </w:rPr>
        <w:t>Our mission is to provide a safe and engaging learning environment where students are encouraged and empowered. We strive to inspire student success through individualized academic support as well as social/emotional instruction focused on creating productive citizens of the community.</w:t>
      </w:r>
    </w:p>
    <w:p w14:paraId="027E01D3" w14:textId="77777777" w:rsidR="001761F7" w:rsidRPr="00553C01" w:rsidRDefault="001761F7" w:rsidP="00553C01">
      <w:pPr>
        <w:spacing w:line="240" w:lineRule="atLeast"/>
        <w:jc w:val="center"/>
        <w:textAlignment w:val="baseline"/>
        <w:outlineLvl w:val="2"/>
        <w:rPr>
          <w:rFonts w:ascii="Arial" w:eastAsia="Times New Roman" w:hAnsi="Arial" w:cs="Arial"/>
          <w:color w:val="333333"/>
          <w:lang w:eastAsia="zh-CN"/>
        </w:rPr>
      </w:pPr>
    </w:p>
    <w:p w14:paraId="24789CEB" w14:textId="77777777" w:rsidR="00F247F5" w:rsidRDefault="00F247F5" w:rsidP="00F247F5"/>
    <w:tbl>
      <w:tblPr>
        <w:tblStyle w:val="TableGrid"/>
        <w:tblW w:w="10998" w:type="dxa"/>
        <w:tblLook w:val="04A0" w:firstRow="1" w:lastRow="0" w:firstColumn="1" w:lastColumn="0" w:noHBand="0" w:noVBand="1"/>
      </w:tblPr>
      <w:tblGrid>
        <w:gridCol w:w="10998"/>
      </w:tblGrid>
      <w:tr w:rsidR="00F247F5" w14:paraId="201061A3" w14:textId="77777777" w:rsidTr="32723DC5">
        <w:trPr>
          <w:trHeight w:val="863"/>
        </w:trPr>
        <w:tc>
          <w:tcPr>
            <w:tcW w:w="10998" w:type="dxa"/>
          </w:tcPr>
          <w:p w14:paraId="4228A708" w14:textId="6D55980D" w:rsidR="00F247F5" w:rsidRPr="00136EA2" w:rsidRDefault="00A61F5E" w:rsidP="00E67EDE">
            <w:pPr>
              <w:jc w:val="center"/>
              <w:rPr>
                <w:rFonts w:asciiTheme="majorHAnsi" w:hAnsiTheme="majorHAnsi"/>
                <w:b/>
              </w:rPr>
            </w:pPr>
            <w:r>
              <w:rPr>
                <w:rFonts w:asciiTheme="majorHAnsi" w:hAnsiTheme="majorHAnsi"/>
                <w:b/>
              </w:rPr>
              <w:t>Parent Involvement Plan 2021</w:t>
            </w:r>
          </w:p>
          <w:p w14:paraId="2C9CB892" w14:textId="7742E602" w:rsidR="00A96F34" w:rsidRPr="00136EA2" w:rsidRDefault="00AB28F3" w:rsidP="00A96F34">
            <w:pPr>
              <w:jc w:val="center"/>
              <w:rPr>
                <w:rFonts w:asciiTheme="majorHAnsi" w:hAnsiTheme="majorHAnsi"/>
                <w:b/>
              </w:rPr>
            </w:pPr>
            <w:r>
              <w:rPr>
                <w:rFonts w:asciiTheme="majorHAnsi" w:hAnsiTheme="majorHAnsi"/>
                <w:b/>
              </w:rPr>
              <w:t>Achieve Center of Pasco</w:t>
            </w:r>
          </w:p>
          <w:p w14:paraId="13618AA4" w14:textId="55160212" w:rsidR="00F247F5" w:rsidRPr="00527A8B" w:rsidRDefault="00C24E71" w:rsidP="00E67EDE">
            <w:pPr>
              <w:jc w:val="center"/>
              <w:rPr>
                <w:rFonts w:asciiTheme="majorHAnsi" w:hAnsiTheme="majorHAnsi"/>
                <w:b/>
              </w:rPr>
            </w:pPr>
            <w:r>
              <w:rPr>
                <w:rFonts w:asciiTheme="majorHAnsi" w:hAnsiTheme="majorHAnsi"/>
                <w:b/>
              </w:rPr>
              <w:t>2020-2021</w:t>
            </w:r>
          </w:p>
        </w:tc>
      </w:tr>
      <w:tr w:rsidR="00F247F5" w:rsidRPr="00316B45" w14:paraId="229BDD73" w14:textId="77777777" w:rsidTr="32723DC5">
        <w:trPr>
          <w:trHeight w:val="1023"/>
        </w:trPr>
        <w:tc>
          <w:tcPr>
            <w:tcW w:w="10998" w:type="dxa"/>
          </w:tcPr>
          <w:p w14:paraId="37F6E572" w14:textId="77777777" w:rsidR="00C24E71" w:rsidRPr="00316B45" w:rsidRDefault="00C24E71" w:rsidP="00C24E71">
            <w:pPr>
              <w:rPr>
                <w:rFonts w:ascii="Calibri" w:hAnsi="Calibri"/>
                <w:b/>
                <w:bCs/>
                <w:sz w:val="20"/>
                <w:szCs w:val="20"/>
              </w:rPr>
            </w:pPr>
            <w:r w:rsidRPr="00316B45">
              <w:rPr>
                <w:rFonts w:ascii="Calibri" w:hAnsi="Calibri"/>
                <w:b/>
                <w:bCs/>
                <w:sz w:val="20"/>
                <w:szCs w:val="20"/>
              </w:rPr>
              <w:t>ACP Goals for 20</w:t>
            </w:r>
            <w:r>
              <w:rPr>
                <w:rFonts w:ascii="Calibri" w:hAnsi="Calibri"/>
                <w:b/>
                <w:bCs/>
                <w:sz w:val="20"/>
                <w:szCs w:val="20"/>
              </w:rPr>
              <w:t>21</w:t>
            </w:r>
          </w:p>
          <w:p w14:paraId="15CD1E9C" w14:textId="77777777" w:rsidR="00C24E71" w:rsidRPr="002148F5" w:rsidRDefault="00C24E71" w:rsidP="00C24E71">
            <w:pPr>
              <w:pStyle w:val="paragraph"/>
              <w:spacing w:before="0" w:beforeAutospacing="0" w:after="0" w:afterAutospacing="0"/>
              <w:ind w:left="360"/>
              <w:textAlignment w:val="baseline"/>
              <w:rPr>
                <w:rStyle w:val="eop"/>
                <w:rFonts w:ascii="Calibri" w:hAnsi="Calibri" w:cs="Calibri"/>
                <w:sz w:val="18"/>
                <w:szCs w:val="18"/>
              </w:rPr>
            </w:pPr>
            <w:r w:rsidRPr="002148F5">
              <w:rPr>
                <w:rStyle w:val="normaltextrun"/>
                <w:rFonts w:ascii="Calibri" w:hAnsi="Calibri" w:cs="Calibri"/>
                <w:color w:val="000000"/>
                <w:sz w:val="18"/>
                <w:szCs w:val="18"/>
                <w:shd w:val="clear" w:color="auto" w:fill="FFFFFF"/>
              </w:rPr>
              <w:t>-(SBP) Teachers and staff will deliver standards-based, blended lessons with specially designed instruction that will increase the number of On-Track students by 15% in course success. (HII)</w:t>
            </w:r>
            <w:r w:rsidRPr="002148F5">
              <w:rPr>
                <w:rStyle w:val="eop"/>
                <w:rFonts w:ascii="Calibri" w:hAnsi="Calibri" w:cs="Calibri"/>
                <w:sz w:val="18"/>
                <w:szCs w:val="18"/>
              </w:rPr>
              <w:t> </w:t>
            </w:r>
          </w:p>
          <w:p w14:paraId="791BF221" w14:textId="77777777" w:rsidR="00C24E71" w:rsidRPr="002148F5" w:rsidRDefault="00C24E71" w:rsidP="00C24E71">
            <w:pPr>
              <w:pStyle w:val="paragraph"/>
              <w:spacing w:before="0" w:beforeAutospacing="0" w:after="0" w:afterAutospacing="0"/>
              <w:ind w:left="360"/>
              <w:textAlignment w:val="baseline"/>
              <w:rPr>
                <w:rFonts w:ascii="Segoe UI" w:hAnsi="Segoe UI" w:cs="Segoe UI"/>
                <w:sz w:val="18"/>
                <w:szCs w:val="18"/>
              </w:rPr>
            </w:pPr>
          </w:p>
          <w:p w14:paraId="4024C351" w14:textId="77777777" w:rsidR="00C24E71" w:rsidRPr="002148F5" w:rsidRDefault="00C24E71" w:rsidP="00C24E71">
            <w:pPr>
              <w:pStyle w:val="paragraph"/>
              <w:spacing w:before="0" w:beforeAutospacing="0" w:after="0" w:afterAutospacing="0"/>
              <w:ind w:left="360"/>
              <w:textAlignment w:val="baseline"/>
              <w:rPr>
                <w:rStyle w:val="eop"/>
                <w:rFonts w:ascii="Calibri" w:hAnsi="Calibri" w:cs="Calibri"/>
                <w:sz w:val="18"/>
                <w:szCs w:val="18"/>
              </w:rPr>
            </w:pPr>
            <w:r w:rsidRPr="002148F5">
              <w:rPr>
                <w:rStyle w:val="normaltextrun"/>
                <w:rFonts w:ascii="Calibri" w:hAnsi="Calibri" w:cs="Calibri"/>
                <w:color w:val="000000"/>
                <w:sz w:val="18"/>
                <w:szCs w:val="18"/>
                <w:shd w:val="clear" w:color="auto" w:fill="FFFFFF"/>
              </w:rPr>
              <w:t>-(Alt. Ed.) Teachers and staff will deliver instructional aid to support students using online academic platforms to increase course completion and eligibility to transition back to home zoned schools on time by 60% of students. (HII) (DDD)</w:t>
            </w:r>
            <w:r w:rsidRPr="002148F5">
              <w:rPr>
                <w:rStyle w:val="eop"/>
                <w:rFonts w:ascii="Calibri" w:hAnsi="Calibri" w:cs="Calibri"/>
                <w:sz w:val="18"/>
                <w:szCs w:val="18"/>
              </w:rPr>
              <w:t> </w:t>
            </w:r>
          </w:p>
          <w:p w14:paraId="5D65C07B" w14:textId="77777777" w:rsidR="00C24E71" w:rsidRPr="002148F5" w:rsidRDefault="00C24E71" w:rsidP="00C24E71">
            <w:pPr>
              <w:pStyle w:val="paragraph"/>
              <w:spacing w:before="0" w:beforeAutospacing="0" w:after="0" w:afterAutospacing="0"/>
              <w:ind w:left="360"/>
              <w:textAlignment w:val="baseline"/>
              <w:rPr>
                <w:rFonts w:ascii="Segoe UI" w:hAnsi="Segoe UI" w:cs="Segoe UI"/>
                <w:sz w:val="18"/>
                <w:szCs w:val="18"/>
              </w:rPr>
            </w:pPr>
          </w:p>
          <w:p w14:paraId="23962885" w14:textId="77777777" w:rsidR="00C24E71" w:rsidRPr="002148F5" w:rsidRDefault="00C24E71" w:rsidP="00C24E71">
            <w:pPr>
              <w:pStyle w:val="paragraph"/>
              <w:spacing w:before="0" w:beforeAutospacing="0" w:after="0" w:afterAutospacing="0"/>
              <w:ind w:left="360"/>
              <w:textAlignment w:val="baseline"/>
              <w:rPr>
                <w:rStyle w:val="eop"/>
                <w:rFonts w:ascii="Calibri" w:hAnsi="Calibri" w:cs="Calibri"/>
                <w:sz w:val="18"/>
                <w:szCs w:val="18"/>
              </w:rPr>
            </w:pPr>
            <w:r w:rsidRPr="002148F5">
              <w:rPr>
                <w:rStyle w:val="normaltextrun"/>
                <w:rFonts w:ascii="Calibri" w:hAnsi="Calibri" w:cs="Calibri"/>
                <w:color w:val="000000"/>
                <w:sz w:val="18"/>
                <w:szCs w:val="18"/>
                <w:shd w:val="clear" w:color="auto" w:fill="FFFFFF"/>
              </w:rPr>
              <w:t>-Teachers and staff will deliver social and emotional lessons, including Growth Activities, in the classroom that will increase the number of On-Track students by 15% in behavior and 65% of students on Level 4 by end of Semester 1. (HII)</w:t>
            </w:r>
            <w:r w:rsidRPr="002148F5">
              <w:rPr>
                <w:rStyle w:val="eop"/>
                <w:rFonts w:ascii="Calibri" w:hAnsi="Calibri" w:cs="Calibri"/>
                <w:sz w:val="18"/>
                <w:szCs w:val="18"/>
              </w:rPr>
              <w:t> </w:t>
            </w:r>
          </w:p>
          <w:p w14:paraId="529D3721" w14:textId="77777777" w:rsidR="00C24E71" w:rsidRPr="002148F5" w:rsidRDefault="00C24E71" w:rsidP="00C24E71">
            <w:pPr>
              <w:pStyle w:val="paragraph"/>
              <w:spacing w:before="0" w:beforeAutospacing="0" w:after="0" w:afterAutospacing="0"/>
              <w:ind w:left="360"/>
              <w:textAlignment w:val="baseline"/>
              <w:rPr>
                <w:rFonts w:ascii="Segoe UI" w:hAnsi="Segoe UI" w:cs="Segoe UI"/>
                <w:sz w:val="18"/>
                <w:szCs w:val="18"/>
              </w:rPr>
            </w:pPr>
          </w:p>
          <w:p w14:paraId="7458CB65" w14:textId="7E53698B" w:rsidR="00C24E71" w:rsidRPr="002148F5" w:rsidRDefault="00C24E71" w:rsidP="32723DC5">
            <w:pPr>
              <w:pStyle w:val="paragraph"/>
              <w:spacing w:before="0" w:beforeAutospacing="0" w:after="0" w:afterAutospacing="0"/>
              <w:ind w:left="360"/>
              <w:textAlignment w:val="baseline"/>
              <w:rPr>
                <w:rFonts w:ascii="Segoe UI" w:hAnsi="Segoe UI" w:cs="Segoe UI"/>
                <w:sz w:val="18"/>
                <w:szCs w:val="18"/>
              </w:rPr>
            </w:pPr>
            <w:r w:rsidRPr="002148F5">
              <w:rPr>
                <w:rStyle w:val="normaltextrun"/>
                <w:rFonts w:ascii="Calibri" w:hAnsi="Calibri" w:cs="Calibri"/>
                <w:color w:val="000000"/>
                <w:sz w:val="18"/>
                <w:szCs w:val="18"/>
                <w:shd w:val="clear" w:color="auto" w:fill="FFFFFF"/>
              </w:rPr>
              <w:t>-In collaborative PLCs, Staff will utilize the Online Academic Platform (APEX), Early Warning System and Level System Data to identify and problem solve students not making progress. This will result in a 15% increase of students On-Track in Academics</w:t>
            </w:r>
            <w:r w:rsidR="7976B81C" w:rsidRPr="002148F5">
              <w:rPr>
                <w:rStyle w:val="normaltextrun"/>
                <w:rFonts w:ascii="Calibri" w:hAnsi="Calibri" w:cs="Calibri"/>
                <w:color w:val="000000"/>
                <w:sz w:val="18"/>
                <w:szCs w:val="18"/>
                <w:shd w:val="clear" w:color="auto" w:fill="FFFFFF"/>
              </w:rPr>
              <w:t xml:space="preserve"> and </w:t>
            </w:r>
            <w:r w:rsidRPr="002148F5">
              <w:rPr>
                <w:rStyle w:val="normaltextrun"/>
                <w:rFonts w:ascii="Calibri" w:hAnsi="Calibri" w:cs="Calibri"/>
                <w:color w:val="000000"/>
                <w:sz w:val="18"/>
                <w:szCs w:val="18"/>
                <w:shd w:val="clear" w:color="auto" w:fill="FFFFFF"/>
              </w:rPr>
              <w:t>Behavior.  (DDD)(CC)</w:t>
            </w:r>
            <w:r w:rsidRPr="002148F5">
              <w:rPr>
                <w:rStyle w:val="eop"/>
                <w:rFonts w:ascii="Calibri" w:hAnsi="Calibri" w:cs="Calibri"/>
                <w:sz w:val="18"/>
                <w:szCs w:val="18"/>
              </w:rPr>
              <w:t> </w:t>
            </w:r>
          </w:p>
          <w:p w14:paraId="3F14B4AF" w14:textId="77777777" w:rsidR="006F3AA2" w:rsidRPr="00316B45" w:rsidRDefault="006F3AA2" w:rsidP="006F3AA2">
            <w:pPr>
              <w:ind w:left="360"/>
              <w:rPr>
                <w:rFonts w:ascii="Century Gothic" w:hAnsi="Century Gothic"/>
                <w:sz w:val="20"/>
                <w:szCs w:val="20"/>
              </w:rPr>
            </w:pPr>
          </w:p>
          <w:p w14:paraId="4117DC1C" w14:textId="3277D4C3" w:rsidR="00316B45" w:rsidRDefault="00D2480E" w:rsidP="005E016D">
            <w:pPr>
              <w:rPr>
                <w:sz w:val="20"/>
                <w:szCs w:val="20"/>
              </w:rPr>
            </w:pPr>
            <w:r>
              <w:rPr>
                <w:rFonts w:ascii="Calibri" w:hAnsi="Calibri"/>
                <w:b/>
                <w:bCs/>
                <w:sz w:val="20"/>
                <w:szCs w:val="20"/>
                <w:vertAlign w:val="subscript"/>
              </w:rPr>
              <w:softHyphen/>
            </w:r>
            <w:r>
              <w:rPr>
                <w:rFonts w:ascii="Calibri" w:hAnsi="Calibri"/>
                <w:b/>
                <w:bCs/>
                <w:sz w:val="20"/>
                <w:szCs w:val="20"/>
                <w:vertAlign w:val="subscript"/>
              </w:rPr>
              <w:softHyphen/>
            </w:r>
            <w:r>
              <w:rPr>
                <w:rFonts w:ascii="Calibri" w:hAnsi="Calibri"/>
                <w:b/>
                <w:bCs/>
                <w:sz w:val="20"/>
                <w:szCs w:val="20"/>
                <w:vertAlign w:val="subscript"/>
              </w:rPr>
              <w:softHyphen/>
            </w:r>
            <w:r w:rsidR="00316B45" w:rsidRPr="00316B45">
              <w:rPr>
                <w:sz w:val="20"/>
                <w:szCs w:val="20"/>
              </w:rPr>
              <w:t xml:space="preserve"> </w:t>
            </w:r>
          </w:p>
          <w:p w14:paraId="3B3E9A37" w14:textId="669A893E" w:rsidR="3E399357" w:rsidRDefault="00A61F5E" w:rsidP="3E399357">
            <w:pPr>
              <w:rPr>
                <w:b/>
                <w:bCs/>
                <w:sz w:val="20"/>
                <w:szCs w:val="20"/>
              </w:rPr>
            </w:pPr>
            <w:r>
              <w:rPr>
                <w:b/>
                <w:bCs/>
                <w:sz w:val="20"/>
                <w:szCs w:val="20"/>
              </w:rPr>
              <w:t>Parent Involvement:</w:t>
            </w:r>
          </w:p>
          <w:p w14:paraId="519002B0" w14:textId="7F974B0F" w:rsidR="00A61F5E" w:rsidRDefault="00A61F5E" w:rsidP="3E399357">
            <w:pPr>
              <w:rPr>
                <w:b/>
                <w:bCs/>
                <w:sz w:val="20"/>
                <w:szCs w:val="20"/>
              </w:rPr>
            </w:pPr>
            <w:r>
              <w:rPr>
                <w:b/>
                <w:bCs/>
                <w:sz w:val="20"/>
                <w:szCs w:val="20"/>
              </w:rPr>
              <w:t>Student success is impacted by school and parent partnerships. Our school will connect with our parents in the following ways to support each other to enhance student success:</w:t>
            </w:r>
          </w:p>
          <w:p w14:paraId="6A278518" w14:textId="559E1ABB" w:rsidR="00A61F5E" w:rsidRDefault="00A61F5E" w:rsidP="3E399357">
            <w:pPr>
              <w:rPr>
                <w:b/>
                <w:bCs/>
                <w:sz w:val="20"/>
                <w:szCs w:val="20"/>
              </w:rPr>
            </w:pPr>
          </w:p>
          <w:p w14:paraId="2D746E06" w14:textId="57E0EEC8" w:rsidR="00A61F5E" w:rsidRDefault="00A61F5E" w:rsidP="3E399357">
            <w:pPr>
              <w:rPr>
                <w:b/>
                <w:bCs/>
                <w:sz w:val="20"/>
                <w:szCs w:val="20"/>
              </w:rPr>
            </w:pPr>
            <w:r>
              <w:rPr>
                <w:b/>
                <w:bCs/>
                <w:sz w:val="20"/>
                <w:szCs w:val="20"/>
              </w:rPr>
              <w:t>-Connect parents to community mental health providers.</w:t>
            </w:r>
          </w:p>
          <w:p w14:paraId="6B354772" w14:textId="6093BAF8" w:rsidR="00A61F5E" w:rsidRDefault="00A61F5E" w:rsidP="3E399357">
            <w:pPr>
              <w:rPr>
                <w:b/>
                <w:bCs/>
                <w:sz w:val="20"/>
                <w:szCs w:val="20"/>
              </w:rPr>
            </w:pPr>
            <w:r>
              <w:rPr>
                <w:b/>
                <w:bCs/>
                <w:sz w:val="20"/>
                <w:szCs w:val="20"/>
              </w:rPr>
              <w:t>-Connect parents with community food and financial supports.</w:t>
            </w:r>
          </w:p>
          <w:p w14:paraId="1E78B09C" w14:textId="06083E87" w:rsidR="00A61F5E" w:rsidRDefault="00A61F5E" w:rsidP="3E399357">
            <w:pPr>
              <w:rPr>
                <w:b/>
                <w:bCs/>
                <w:sz w:val="20"/>
                <w:szCs w:val="20"/>
              </w:rPr>
            </w:pPr>
            <w:r>
              <w:rPr>
                <w:b/>
                <w:bCs/>
                <w:sz w:val="20"/>
                <w:szCs w:val="20"/>
              </w:rPr>
              <w:t>-Provide seasonal items from food drives at the school.</w:t>
            </w:r>
          </w:p>
          <w:p w14:paraId="05537C3D" w14:textId="060EACB2" w:rsidR="00A61F5E" w:rsidRDefault="00A61F5E" w:rsidP="3E399357">
            <w:pPr>
              <w:rPr>
                <w:b/>
                <w:bCs/>
                <w:sz w:val="20"/>
                <w:szCs w:val="20"/>
              </w:rPr>
            </w:pPr>
            <w:r>
              <w:rPr>
                <w:b/>
                <w:bCs/>
                <w:sz w:val="20"/>
                <w:szCs w:val="20"/>
              </w:rPr>
              <w:t>-Provide hygiene and basic supplies to students when needed.</w:t>
            </w:r>
          </w:p>
          <w:p w14:paraId="21763EC7" w14:textId="77313282" w:rsidR="00A61F5E" w:rsidRDefault="00A61F5E" w:rsidP="3E399357">
            <w:pPr>
              <w:rPr>
                <w:b/>
                <w:bCs/>
                <w:sz w:val="20"/>
                <w:szCs w:val="20"/>
              </w:rPr>
            </w:pPr>
            <w:r>
              <w:rPr>
                <w:b/>
                <w:bCs/>
                <w:sz w:val="20"/>
                <w:szCs w:val="20"/>
              </w:rPr>
              <w:t>-Utilize ABC funds for students as individual needs dictate.</w:t>
            </w:r>
          </w:p>
          <w:p w14:paraId="356B8FED" w14:textId="45686C34" w:rsidR="00A61F5E" w:rsidRDefault="00A61F5E" w:rsidP="3E399357">
            <w:pPr>
              <w:rPr>
                <w:b/>
                <w:bCs/>
                <w:sz w:val="20"/>
                <w:szCs w:val="20"/>
              </w:rPr>
            </w:pPr>
            <w:r>
              <w:rPr>
                <w:b/>
                <w:bCs/>
                <w:sz w:val="20"/>
                <w:szCs w:val="20"/>
              </w:rPr>
              <w:t>-Connect with Foster Care agencies to provide continuity for students.</w:t>
            </w:r>
          </w:p>
          <w:p w14:paraId="520BD6EA" w14:textId="4B5D48F0" w:rsidR="00A61F5E" w:rsidRDefault="00A61F5E" w:rsidP="3E399357">
            <w:pPr>
              <w:rPr>
                <w:b/>
                <w:bCs/>
                <w:sz w:val="20"/>
                <w:szCs w:val="20"/>
              </w:rPr>
            </w:pPr>
            <w:r>
              <w:rPr>
                <w:b/>
                <w:bCs/>
                <w:sz w:val="20"/>
                <w:szCs w:val="20"/>
              </w:rPr>
              <w:t>-Connect School Nurse to parents for guidance on medical supports in the community.</w:t>
            </w:r>
          </w:p>
          <w:p w14:paraId="54C3ECAA" w14:textId="3AF35C48" w:rsidR="00A61F5E" w:rsidRDefault="00A61F5E" w:rsidP="3E399357">
            <w:pPr>
              <w:rPr>
                <w:b/>
                <w:bCs/>
                <w:sz w:val="20"/>
                <w:szCs w:val="20"/>
              </w:rPr>
            </w:pPr>
            <w:r>
              <w:rPr>
                <w:b/>
                <w:bCs/>
                <w:sz w:val="20"/>
                <w:szCs w:val="20"/>
              </w:rPr>
              <w:t>-Invite parents into our school processes and decision making.</w:t>
            </w:r>
          </w:p>
          <w:p w14:paraId="2527F71F" w14:textId="629AD4DE" w:rsidR="00A61F5E" w:rsidRDefault="00A61F5E" w:rsidP="3E399357">
            <w:pPr>
              <w:rPr>
                <w:b/>
                <w:bCs/>
                <w:sz w:val="20"/>
                <w:szCs w:val="20"/>
              </w:rPr>
            </w:pPr>
            <w:r>
              <w:rPr>
                <w:b/>
                <w:bCs/>
                <w:sz w:val="20"/>
                <w:szCs w:val="20"/>
              </w:rPr>
              <w:t>-Communicate in various formats to reach all stake holders.</w:t>
            </w:r>
          </w:p>
          <w:p w14:paraId="68E5397D" w14:textId="00EDDD41" w:rsidR="00A61F5E" w:rsidRDefault="00A61F5E" w:rsidP="3E399357">
            <w:pPr>
              <w:rPr>
                <w:b/>
                <w:bCs/>
                <w:sz w:val="20"/>
                <w:szCs w:val="20"/>
              </w:rPr>
            </w:pPr>
            <w:r>
              <w:rPr>
                <w:b/>
                <w:bCs/>
                <w:sz w:val="20"/>
                <w:szCs w:val="20"/>
              </w:rPr>
              <w:t xml:space="preserve">-Continue Toys for Tots partnership. </w:t>
            </w:r>
          </w:p>
          <w:p w14:paraId="53ECCD93" w14:textId="67F9313F" w:rsidR="006F5876" w:rsidRDefault="006F5876" w:rsidP="006F5876">
            <w:pPr>
              <w:pStyle w:val="ListParagraph"/>
              <w:rPr>
                <w:b/>
                <w:bCs/>
                <w:sz w:val="20"/>
                <w:szCs w:val="20"/>
              </w:rPr>
            </w:pPr>
          </w:p>
          <w:p w14:paraId="4D8946B2" w14:textId="77777777" w:rsidR="008352A8" w:rsidRDefault="008352A8" w:rsidP="008352A8">
            <w:pPr>
              <w:rPr>
                <w:sz w:val="20"/>
                <w:szCs w:val="20"/>
              </w:rPr>
            </w:pPr>
          </w:p>
          <w:p w14:paraId="7EF445FC" w14:textId="0233FEF0" w:rsidR="0056737A" w:rsidRPr="00316B45" w:rsidRDefault="0056737A" w:rsidP="00316B45">
            <w:pPr>
              <w:tabs>
                <w:tab w:val="left" w:pos="3057"/>
              </w:tabs>
              <w:rPr>
                <w:rFonts w:ascii="Century Gothic" w:hAnsi="Century Gothic"/>
                <w:sz w:val="20"/>
                <w:szCs w:val="20"/>
              </w:rPr>
            </w:pPr>
          </w:p>
        </w:tc>
      </w:tr>
      <w:tr w:rsidR="006F5876" w:rsidRPr="00316B45" w14:paraId="18A6D958" w14:textId="77777777" w:rsidTr="32723DC5">
        <w:trPr>
          <w:trHeight w:val="1023"/>
        </w:trPr>
        <w:tc>
          <w:tcPr>
            <w:tcW w:w="10998" w:type="dxa"/>
          </w:tcPr>
          <w:p w14:paraId="6A820280" w14:textId="77777777" w:rsidR="006F5876" w:rsidRPr="00316B45" w:rsidRDefault="006F5876" w:rsidP="000A7EAD">
            <w:pPr>
              <w:rPr>
                <w:rFonts w:ascii="Calibri" w:hAnsi="Calibri"/>
                <w:b/>
                <w:bCs/>
                <w:sz w:val="20"/>
                <w:szCs w:val="20"/>
              </w:rPr>
            </w:pPr>
          </w:p>
        </w:tc>
      </w:tr>
    </w:tbl>
    <w:p w14:paraId="248A5CFE" w14:textId="77777777" w:rsidR="00591D57" w:rsidRPr="00316B45" w:rsidRDefault="00591D57">
      <w:pPr>
        <w:rPr>
          <w:rFonts w:ascii="Century Gothic" w:hAnsi="Century Gothic"/>
          <w:sz w:val="20"/>
          <w:szCs w:val="20"/>
        </w:rPr>
      </w:pPr>
    </w:p>
    <w:p w14:paraId="7E371BB8" w14:textId="77777777" w:rsidR="00DD11EB" w:rsidRPr="00316B45" w:rsidRDefault="00DD11EB" w:rsidP="00DD11EB">
      <w:pPr>
        <w:rPr>
          <w:rFonts w:ascii="Century Gothic" w:hAnsi="Century Gothic"/>
          <w:sz w:val="20"/>
          <w:szCs w:val="20"/>
        </w:rPr>
      </w:pPr>
    </w:p>
    <w:sectPr w:rsidR="00DD11EB" w:rsidRPr="00316B45" w:rsidSect="00DD69C5">
      <w:footerReference w:type="default" r:id="rId12"/>
      <w:pgSz w:w="12240" w:h="15840"/>
      <w:pgMar w:top="720" w:right="720" w:bottom="64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33CB7" w14:textId="77777777" w:rsidR="00357AF7" w:rsidRDefault="00357AF7" w:rsidP="00214B04">
      <w:r>
        <w:separator/>
      </w:r>
    </w:p>
  </w:endnote>
  <w:endnote w:type="continuationSeparator" w:id="0">
    <w:p w14:paraId="1CB12E42" w14:textId="77777777" w:rsidR="00357AF7" w:rsidRDefault="00357AF7" w:rsidP="0021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3FC5" w14:textId="65EDE3FF" w:rsidR="00214B04" w:rsidRPr="00214B04" w:rsidRDefault="00214B04" w:rsidP="00214B04">
    <w:pPr>
      <w:pStyle w:val="Footer"/>
      <w:jc w:val="right"/>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214D2" w14:textId="77777777" w:rsidR="00357AF7" w:rsidRDefault="00357AF7" w:rsidP="00214B04">
      <w:r>
        <w:separator/>
      </w:r>
    </w:p>
  </w:footnote>
  <w:footnote w:type="continuationSeparator" w:id="0">
    <w:p w14:paraId="595663CD" w14:textId="77777777" w:rsidR="00357AF7" w:rsidRDefault="00357AF7" w:rsidP="00214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E53"/>
    <w:multiLevelType w:val="hybridMultilevel"/>
    <w:tmpl w:val="14681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85D09"/>
    <w:multiLevelType w:val="hybridMultilevel"/>
    <w:tmpl w:val="F16C5D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64F9"/>
    <w:multiLevelType w:val="hybridMultilevel"/>
    <w:tmpl w:val="C7EC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C5B5B"/>
    <w:multiLevelType w:val="hybridMultilevel"/>
    <w:tmpl w:val="F72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96AD8"/>
    <w:multiLevelType w:val="hybridMultilevel"/>
    <w:tmpl w:val="44502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1806E8"/>
    <w:multiLevelType w:val="hybridMultilevel"/>
    <w:tmpl w:val="4364B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8D5F39"/>
    <w:multiLevelType w:val="hybridMultilevel"/>
    <w:tmpl w:val="C406C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710E4C"/>
    <w:multiLevelType w:val="hybridMultilevel"/>
    <w:tmpl w:val="5B08C8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0434B5"/>
    <w:multiLevelType w:val="hybridMultilevel"/>
    <w:tmpl w:val="996EB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F56008"/>
    <w:multiLevelType w:val="hybridMultilevel"/>
    <w:tmpl w:val="98E2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1019A0"/>
    <w:multiLevelType w:val="hybridMultilevel"/>
    <w:tmpl w:val="A162B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2B0D37"/>
    <w:multiLevelType w:val="hybridMultilevel"/>
    <w:tmpl w:val="2196B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E31FF6"/>
    <w:multiLevelType w:val="hybridMultilevel"/>
    <w:tmpl w:val="B550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128E3"/>
    <w:multiLevelType w:val="hybridMultilevel"/>
    <w:tmpl w:val="9E56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A03F6"/>
    <w:multiLevelType w:val="hybridMultilevel"/>
    <w:tmpl w:val="3AB6E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415A0B"/>
    <w:multiLevelType w:val="hybridMultilevel"/>
    <w:tmpl w:val="37CC1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F96453"/>
    <w:multiLevelType w:val="hybridMultilevel"/>
    <w:tmpl w:val="3354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266F8"/>
    <w:multiLevelType w:val="hybridMultilevel"/>
    <w:tmpl w:val="AF3AF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97400C"/>
    <w:multiLevelType w:val="hybridMultilevel"/>
    <w:tmpl w:val="960A8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166B1D"/>
    <w:multiLevelType w:val="hybridMultilevel"/>
    <w:tmpl w:val="FCA8581C"/>
    <w:lvl w:ilvl="0" w:tplc="853258D6">
      <w:start w:val="1"/>
      <w:numFmt w:val="bullet"/>
      <w:lvlText w:val=""/>
      <w:lvlJc w:val="left"/>
      <w:pPr>
        <w:tabs>
          <w:tab w:val="num" w:pos="720"/>
        </w:tabs>
        <w:ind w:left="720" w:hanging="360"/>
      </w:pPr>
      <w:rPr>
        <w:rFonts w:ascii="Symbol" w:hAnsi="Symbol" w:hint="default"/>
        <w:sz w:val="20"/>
      </w:rPr>
    </w:lvl>
    <w:lvl w:ilvl="1" w:tplc="60FADB36" w:tentative="1">
      <w:start w:val="1"/>
      <w:numFmt w:val="bullet"/>
      <w:lvlText w:val=""/>
      <w:lvlJc w:val="left"/>
      <w:pPr>
        <w:tabs>
          <w:tab w:val="num" w:pos="1440"/>
        </w:tabs>
        <w:ind w:left="1440" w:hanging="360"/>
      </w:pPr>
      <w:rPr>
        <w:rFonts w:ascii="Symbol" w:hAnsi="Symbol" w:hint="default"/>
        <w:sz w:val="20"/>
      </w:rPr>
    </w:lvl>
    <w:lvl w:ilvl="2" w:tplc="355EA3D8" w:tentative="1">
      <w:start w:val="1"/>
      <w:numFmt w:val="bullet"/>
      <w:lvlText w:val=""/>
      <w:lvlJc w:val="left"/>
      <w:pPr>
        <w:tabs>
          <w:tab w:val="num" w:pos="2160"/>
        </w:tabs>
        <w:ind w:left="2160" w:hanging="360"/>
      </w:pPr>
      <w:rPr>
        <w:rFonts w:ascii="Symbol" w:hAnsi="Symbol" w:hint="default"/>
        <w:sz w:val="20"/>
      </w:rPr>
    </w:lvl>
    <w:lvl w:ilvl="3" w:tplc="2A649338" w:tentative="1">
      <w:start w:val="1"/>
      <w:numFmt w:val="bullet"/>
      <w:lvlText w:val=""/>
      <w:lvlJc w:val="left"/>
      <w:pPr>
        <w:tabs>
          <w:tab w:val="num" w:pos="2880"/>
        </w:tabs>
        <w:ind w:left="2880" w:hanging="360"/>
      </w:pPr>
      <w:rPr>
        <w:rFonts w:ascii="Symbol" w:hAnsi="Symbol" w:hint="default"/>
        <w:sz w:val="20"/>
      </w:rPr>
    </w:lvl>
    <w:lvl w:ilvl="4" w:tplc="328C89D0" w:tentative="1">
      <w:start w:val="1"/>
      <w:numFmt w:val="bullet"/>
      <w:lvlText w:val=""/>
      <w:lvlJc w:val="left"/>
      <w:pPr>
        <w:tabs>
          <w:tab w:val="num" w:pos="3600"/>
        </w:tabs>
        <w:ind w:left="3600" w:hanging="360"/>
      </w:pPr>
      <w:rPr>
        <w:rFonts w:ascii="Symbol" w:hAnsi="Symbol" w:hint="default"/>
        <w:sz w:val="20"/>
      </w:rPr>
    </w:lvl>
    <w:lvl w:ilvl="5" w:tplc="511C1790" w:tentative="1">
      <w:start w:val="1"/>
      <w:numFmt w:val="bullet"/>
      <w:lvlText w:val=""/>
      <w:lvlJc w:val="left"/>
      <w:pPr>
        <w:tabs>
          <w:tab w:val="num" w:pos="4320"/>
        </w:tabs>
        <w:ind w:left="4320" w:hanging="360"/>
      </w:pPr>
      <w:rPr>
        <w:rFonts w:ascii="Symbol" w:hAnsi="Symbol" w:hint="default"/>
        <w:sz w:val="20"/>
      </w:rPr>
    </w:lvl>
    <w:lvl w:ilvl="6" w:tplc="452E5826" w:tentative="1">
      <w:start w:val="1"/>
      <w:numFmt w:val="bullet"/>
      <w:lvlText w:val=""/>
      <w:lvlJc w:val="left"/>
      <w:pPr>
        <w:tabs>
          <w:tab w:val="num" w:pos="5040"/>
        </w:tabs>
        <w:ind w:left="5040" w:hanging="360"/>
      </w:pPr>
      <w:rPr>
        <w:rFonts w:ascii="Symbol" w:hAnsi="Symbol" w:hint="default"/>
        <w:sz w:val="20"/>
      </w:rPr>
    </w:lvl>
    <w:lvl w:ilvl="7" w:tplc="33CA5EBA" w:tentative="1">
      <w:start w:val="1"/>
      <w:numFmt w:val="bullet"/>
      <w:lvlText w:val=""/>
      <w:lvlJc w:val="left"/>
      <w:pPr>
        <w:tabs>
          <w:tab w:val="num" w:pos="5760"/>
        </w:tabs>
        <w:ind w:left="5760" w:hanging="360"/>
      </w:pPr>
      <w:rPr>
        <w:rFonts w:ascii="Symbol" w:hAnsi="Symbol" w:hint="default"/>
        <w:sz w:val="20"/>
      </w:rPr>
    </w:lvl>
    <w:lvl w:ilvl="8" w:tplc="6D9EC280"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752A82"/>
    <w:multiLevelType w:val="hybridMultilevel"/>
    <w:tmpl w:val="3E5CC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7E5AD2"/>
    <w:multiLevelType w:val="hybridMultilevel"/>
    <w:tmpl w:val="2B3E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650AE"/>
    <w:multiLevelType w:val="hybridMultilevel"/>
    <w:tmpl w:val="DDAA5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7C3A56"/>
    <w:multiLevelType w:val="hybridMultilevel"/>
    <w:tmpl w:val="6682E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B53BAD"/>
    <w:multiLevelType w:val="hybridMultilevel"/>
    <w:tmpl w:val="55FAB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101269"/>
    <w:multiLevelType w:val="hybridMultilevel"/>
    <w:tmpl w:val="E230C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525D70"/>
    <w:multiLevelType w:val="hybridMultilevel"/>
    <w:tmpl w:val="945C1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2D275F"/>
    <w:multiLevelType w:val="hybridMultilevel"/>
    <w:tmpl w:val="1F3EFF46"/>
    <w:lvl w:ilvl="0" w:tplc="01B2480A">
      <w:start w:val="1"/>
      <w:numFmt w:val="bullet"/>
      <w:lvlText w:val=""/>
      <w:lvlJc w:val="left"/>
      <w:pPr>
        <w:tabs>
          <w:tab w:val="num" w:pos="720"/>
        </w:tabs>
        <w:ind w:left="720" w:hanging="360"/>
      </w:pPr>
      <w:rPr>
        <w:rFonts w:ascii="Symbol" w:hAnsi="Symbol" w:hint="default"/>
        <w:sz w:val="20"/>
      </w:rPr>
    </w:lvl>
    <w:lvl w:ilvl="1" w:tplc="0546B5F4" w:tentative="1">
      <w:start w:val="1"/>
      <w:numFmt w:val="bullet"/>
      <w:lvlText w:val=""/>
      <w:lvlJc w:val="left"/>
      <w:pPr>
        <w:tabs>
          <w:tab w:val="num" w:pos="1440"/>
        </w:tabs>
        <w:ind w:left="1440" w:hanging="360"/>
      </w:pPr>
      <w:rPr>
        <w:rFonts w:ascii="Symbol" w:hAnsi="Symbol" w:hint="default"/>
        <w:sz w:val="20"/>
      </w:rPr>
    </w:lvl>
    <w:lvl w:ilvl="2" w:tplc="06FC6DF6" w:tentative="1">
      <w:start w:val="1"/>
      <w:numFmt w:val="bullet"/>
      <w:lvlText w:val=""/>
      <w:lvlJc w:val="left"/>
      <w:pPr>
        <w:tabs>
          <w:tab w:val="num" w:pos="2160"/>
        </w:tabs>
        <w:ind w:left="2160" w:hanging="360"/>
      </w:pPr>
      <w:rPr>
        <w:rFonts w:ascii="Symbol" w:hAnsi="Symbol" w:hint="default"/>
        <w:sz w:val="20"/>
      </w:rPr>
    </w:lvl>
    <w:lvl w:ilvl="3" w:tplc="FAEA7096" w:tentative="1">
      <w:start w:val="1"/>
      <w:numFmt w:val="bullet"/>
      <w:lvlText w:val=""/>
      <w:lvlJc w:val="left"/>
      <w:pPr>
        <w:tabs>
          <w:tab w:val="num" w:pos="2880"/>
        </w:tabs>
        <w:ind w:left="2880" w:hanging="360"/>
      </w:pPr>
      <w:rPr>
        <w:rFonts w:ascii="Symbol" w:hAnsi="Symbol" w:hint="default"/>
        <w:sz w:val="20"/>
      </w:rPr>
    </w:lvl>
    <w:lvl w:ilvl="4" w:tplc="9E0A7C7E" w:tentative="1">
      <w:start w:val="1"/>
      <w:numFmt w:val="bullet"/>
      <w:lvlText w:val=""/>
      <w:lvlJc w:val="left"/>
      <w:pPr>
        <w:tabs>
          <w:tab w:val="num" w:pos="3600"/>
        </w:tabs>
        <w:ind w:left="3600" w:hanging="360"/>
      </w:pPr>
      <w:rPr>
        <w:rFonts w:ascii="Symbol" w:hAnsi="Symbol" w:hint="default"/>
        <w:sz w:val="20"/>
      </w:rPr>
    </w:lvl>
    <w:lvl w:ilvl="5" w:tplc="6F4ACD32" w:tentative="1">
      <w:start w:val="1"/>
      <w:numFmt w:val="bullet"/>
      <w:lvlText w:val=""/>
      <w:lvlJc w:val="left"/>
      <w:pPr>
        <w:tabs>
          <w:tab w:val="num" w:pos="4320"/>
        </w:tabs>
        <w:ind w:left="4320" w:hanging="360"/>
      </w:pPr>
      <w:rPr>
        <w:rFonts w:ascii="Symbol" w:hAnsi="Symbol" w:hint="default"/>
        <w:sz w:val="20"/>
      </w:rPr>
    </w:lvl>
    <w:lvl w:ilvl="6" w:tplc="6BA2957C" w:tentative="1">
      <w:start w:val="1"/>
      <w:numFmt w:val="bullet"/>
      <w:lvlText w:val=""/>
      <w:lvlJc w:val="left"/>
      <w:pPr>
        <w:tabs>
          <w:tab w:val="num" w:pos="5040"/>
        </w:tabs>
        <w:ind w:left="5040" w:hanging="360"/>
      </w:pPr>
      <w:rPr>
        <w:rFonts w:ascii="Symbol" w:hAnsi="Symbol" w:hint="default"/>
        <w:sz w:val="20"/>
      </w:rPr>
    </w:lvl>
    <w:lvl w:ilvl="7" w:tplc="21B21D6C" w:tentative="1">
      <w:start w:val="1"/>
      <w:numFmt w:val="bullet"/>
      <w:lvlText w:val=""/>
      <w:lvlJc w:val="left"/>
      <w:pPr>
        <w:tabs>
          <w:tab w:val="num" w:pos="5760"/>
        </w:tabs>
        <w:ind w:left="5760" w:hanging="360"/>
      </w:pPr>
      <w:rPr>
        <w:rFonts w:ascii="Symbol" w:hAnsi="Symbol" w:hint="default"/>
        <w:sz w:val="20"/>
      </w:rPr>
    </w:lvl>
    <w:lvl w:ilvl="8" w:tplc="3B5A578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D73FC0"/>
    <w:multiLevelType w:val="hybridMultilevel"/>
    <w:tmpl w:val="CCFA3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7D7FB1"/>
    <w:multiLevelType w:val="hybridMultilevel"/>
    <w:tmpl w:val="153E32DE"/>
    <w:lvl w:ilvl="0" w:tplc="E8325894">
      <w:start w:val="1"/>
      <w:numFmt w:val="bullet"/>
      <w:lvlText w:val=""/>
      <w:lvlJc w:val="left"/>
      <w:pPr>
        <w:tabs>
          <w:tab w:val="num" w:pos="720"/>
        </w:tabs>
        <w:ind w:left="720" w:hanging="360"/>
      </w:pPr>
      <w:rPr>
        <w:rFonts w:ascii="Symbol" w:hAnsi="Symbol" w:hint="default"/>
        <w:sz w:val="20"/>
      </w:rPr>
    </w:lvl>
    <w:lvl w:ilvl="1" w:tplc="A300CF1A" w:tentative="1">
      <w:start w:val="1"/>
      <w:numFmt w:val="bullet"/>
      <w:lvlText w:val=""/>
      <w:lvlJc w:val="left"/>
      <w:pPr>
        <w:tabs>
          <w:tab w:val="num" w:pos="1440"/>
        </w:tabs>
        <w:ind w:left="1440" w:hanging="360"/>
      </w:pPr>
      <w:rPr>
        <w:rFonts w:ascii="Symbol" w:hAnsi="Symbol" w:hint="default"/>
        <w:sz w:val="20"/>
      </w:rPr>
    </w:lvl>
    <w:lvl w:ilvl="2" w:tplc="D2905824" w:tentative="1">
      <w:start w:val="1"/>
      <w:numFmt w:val="bullet"/>
      <w:lvlText w:val=""/>
      <w:lvlJc w:val="left"/>
      <w:pPr>
        <w:tabs>
          <w:tab w:val="num" w:pos="2160"/>
        </w:tabs>
        <w:ind w:left="2160" w:hanging="360"/>
      </w:pPr>
      <w:rPr>
        <w:rFonts w:ascii="Symbol" w:hAnsi="Symbol" w:hint="default"/>
        <w:sz w:val="20"/>
      </w:rPr>
    </w:lvl>
    <w:lvl w:ilvl="3" w:tplc="B7443042" w:tentative="1">
      <w:start w:val="1"/>
      <w:numFmt w:val="bullet"/>
      <w:lvlText w:val=""/>
      <w:lvlJc w:val="left"/>
      <w:pPr>
        <w:tabs>
          <w:tab w:val="num" w:pos="2880"/>
        </w:tabs>
        <w:ind w:left="2880" w:hanging="360"/>
      </w:pPr>
      <w:rPr>
        <w:rFonts w:ascii="Symbol" w:hAnsi="Symbol" w:hint="default"/>
        <w:sz w:val="20"/>
      </w:rPr>
    </w:lvl>
    <w:lvl w:ilvl="4" w:tplc="AE904AFC" w:tentative="1">
      <w:start w:val="1"/>
      <w:numFmt w:val="bullet"/>
      <w:lvlText w:val=""/>
      <w:lvlJc w:val="left"/>
      <w:pPr>
        <w:tabs>
          <w:tab w:val="num" w:pos="3600"/>
        </w:tabs>
        <w:ind w:left="3600" w:hanging="360"/>
      </w:pPr>
      <w:rPr>
        <w:rFonts w:ascii="Symbol" w:hAnsi="Symbol" w:hint="default"/>
        <w:sz w:val="20"/>
      </w:rPr>
    </w:lvl>
    <w:lvl w:ilvl="5" w:tplc="3E640FFC" w:tentative="1">
      <w:start w:val="1"/>
      <w:numFmt w:val="bullet"/>
      <w:lvlText w:val=""/>
      <w:lvlJc w:val="left"/>
      <w:pPr>
        <w:tabs>
          <w:tab w:val="num" w:pos="4320"/>
        </w:tabs>
        <w:ind w:left="4320" w:hanging="360"/>
      </w:pPr>
      <w:rPr>
        <w:rFonts w:ascii="Symbol" w:hAnsi="Symbol" w:hint="default"/>
        <w:sz w:val="20"/>
      </w:rPr>
    </w:lvl>
    <w:lvl w:ilvl="6" w:tplc="82C6698E" w:tentative="1">
      <w:start w:val="1"/>
      <w:numFmt w:val="bullet"/>
      <w:lvlText w:val=""/>
      <w:lvlJc w:val="left"/>
      <w:pPr>
        <w:tabs>
          <w:tab w:val="num" w:pos="5040"/>
        </w:tabs>
        <w:ind w:left="5040" w:hanging="360"/>
      </w:pPr>
      <w:rPr>
        <w:rFonts w:ascii="Symbol" w:hAnsi="Symbol" w:hint="default"/>
        <w:sz w:val="20"/>
      </w:rPr>
    </w:lvl>
    <w:lvl w:ilvl="7" w:tplc="F7146658" w:tentative="1">
      <w:start w:val="1"/>
      <w:numFmt w:val="bullet"/>
      <w:lvlText w:val=""/>
      <w:lvlJc w:val="left"/>
      <w:pPr>
        <w:tabs>
          <w:tab w:val="num" w:pos="5760"/>
        </w:tabs>
        <w:ind w:left="5760" w:hanging="360"/>
      </w:pPr>
      <w:rPr>
        <w:rFonts w:ascii="Symbol" w:hAnsi="Symbol" w:hint="default"/>
        <w:sz w:val="20"/>
      </w:rPr>
    </w:lvl>
    <w:lvl w:ilvl="8" w:tplc="AE2C84AA"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79258D"/>
    <w:multiLevelType w:val="hybridMultilevel"/>
    <w:tmpl w:val="74C0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B06645"/>
    <w:multiLevelType w:val="hybridMultilevel"/>
    <w:tmpl w:val="219E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4399B"/>
    <w:multiLevelType w:val="hybridMultilevel"/>
    <w:tmpl w:val="7010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CB4D61"/>
    <w:multiLevelType w:val="hybridMultilevel"/>
    <w:tmpl w:val="8C18D9CA"/>
    <w:lvl w:ilvl="0" w:tplc="F1E21D1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A78BC"/>
    <w:multiLevelType w:val="multilevel"/>
    <w:tmpl w:val="51DE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777A7A"/>
    <w:multiLevelType w:val="hybridMultilevel"/>
    <w:tmpl w:val="B7DC1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5D4C4F"/>
    <w:multiLevelType w:val="hybridMultilevel"/>
    <w:tmpl w:val="83F4D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2"/>
  </w:num>
  <w:num w:numId="3">
    <w:abstractNumId w:val="8"/>
  </w:num>
  <w:num w:numId="4">
    <w:abstractNumId w:val="6"/>
  </w:num>
  <w:num w:numId="5">
    <w:abstractNumId w:val="14"/>
  </w:num>
  <w:num w:numId="6">
    <w:abstractNumId w:val="30"/>
  </w:num>
  <w:num w:numId="7">
    <w:abstractNumId w:val="11"/>
  </w:num>
  <w:num w:numId="8">
    <w:abstractNumId w:val="17"/>
  </w:num>
  <w:num w:numId="9">
    <w:abstractNumId w:val="4"/>
  </w:num>
  <w:num w:numId="10">
    <w:abstractNumId w:val="22"/>
  </w:num>
  <w:num w:numId="11">
    <w:abstractNumId w:val="18"/>
  </w:num>
  <w:num w:numId="12">
    <w:abstractNumId w:val="20"/>
  </w:num>
  <w:num w:numId="13">
    <w:abstractNumId w:val="9"/>
  </w:num>
  <w:num w:numId="14">
    <w:abstractNumId w:val="16"/>
  </w:num>
  <w:num w:numId="15">
    <w:abstractNumId w:val="31"/>
  </w:num>
  <w:num w:numId="16">
    <w:abstractNumId w:val="15"/>
  </w:num>
  <w:num w:numId="17">
    <w:abstractNumId w:val="3"/>
  </w:num>
  <w:num w:numId="18">
    <w:abstractNumId w:val="35"/>
  </w:num>
  <w:num w:numId="19">
    <w:abstractNumId w:val="1"/>
  </w:num>
  <w:num w:numId="20">
    <w:abstractNumId w:val="13"/>
  </w:num>
  <w:num w:numId="21">
    <w:abstractNumId w:val="25"/>
  </w:num>
  <w:num w:numId="22">
    <w:abstractNumId w:val="12"/>
  </w:num>
  <w:num w:numId="23">
    <w:abstractNumId w:val="2"/>
  </w:num>
  <w:num w:numId="24">
    <w:abstractNumId w:val="24"/>
  </w:num>
  <w:num w:numId="25">
    <w:abstractNumId w:val="26"/>
  </w:num>
  <w:num w:numId="26">
    <w:abstractNumId w:val="23"/>
  </w:num>
  <w:num w:numId="27">
    <w:abstractNumId w:val="7"/>
  </w:num>
  <w:num w:numId="28">
    <w:abstractNumId w:val="5"/>
  </w:num>
  <w:num w:numId="29">
    <w:abstractNumId w:val="10"/>
  </w:num>
  <w:num w:numId="30">
    <w:abstractNumId w:val="28"/>
  </w:num>
  <w:num w:numId="31">
    <w:abstractNumId w:val="0"/>
  </w:num>
  <w:num w:numId="32">
    <w:abstractNumId w:val="29"/>
  </w:num>
  <w:num w:numId="33">
    <w:abstractNumId w:val="34"/>
  </w:num>
  <w:num w:numId="34">
    <w:abstractNumId w:val="27"/>
  </w:num>
  <w:num w:numId="35">
    <w:abstractNumId w:val="21"/>
  </w:num>
  <w:num w:numId="36">
    <w:abstractNumId w:val="3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6D"/>
    <w:rsid w:val="000029A3"/>
    <w:rsid w:val="0000548D"/>
    <w:rsid w:val="00076B5D"/>
    <w:rsid w:val="000A66AA"/>
    <w:rsid w:val="000A7EAD"/>
    <w:rsid w:val="000D13FE"/>
    <w:rsid w:val="000D5818"/>
    <w:rsid w:val="000E3ECC"/>
    <w:rsid w:val="00125728"/>
    <w:rsid w:val="00133B54"/>
    <w:rsid w:val="00140AE2"/>
    <w:rsid w:val="0014789F"/>
    <w:rsid w:val="00150FDD"/>
    <w:rsid w:val="001528D1"/>
    <w:rsid w:val="00160207"/>
    <w:rsid w:val="00174A52"/>
    <w:rsid w:val="001761F7"/>
    <w:rsid w:val="0019000F"/>
    <w:rsid w:val="001F492B"/>
    <w:rsid w:val="00214B04"/>
    <w:rsid w:val="00233E58"/>
    <w:rsid w:val="00236004"/>
    <w:rsid w:val="0024494E"/>
    <w:rsid w:val="00246D00"/>
    <w:rsid w:val="00254C40"/>
    <w:rsid w:val="0025547B"/>
    <w:rsid w:val="00293E98"/>
    <w:rsid w:val="002A2F91"/>
    <w:rsid w:val="002B10E0"/>
    <w:rsid w:val="002C129B"/>
    <w:rsid w:val="002C5507"/>
    <w:rsid w:val="002E0158"/>
    <w:rsid w:val="002E7D03"/>
    <w:rsid w:val="00314DAA"/>
    <w:rsid w:val="00315A35"/>
    <w:rsid w:val="00316B45"/>
    <w:rsid w:val="00324F2B"/>
    <w:rsid w:val="0032721E"/>
    <w:rsid w:val="00341264"/>
    <w:rsid w:val="00347ED5"/>
    <w:rsid w:val="00352D5B"/>
    <w:rsid w:val="00356441"/>
    <w:rsid w:val="00357AF7"/>
    <w:rsid w:val="0036038F"/>
    <w:rsid w:val="00373A1C"/>
    <w:rsid w:val="003B53C9"/>
    <w:rsid w:val="003C63E7"/>
    <w:rsid w:val="003E3BA2"/>
    <w:rsid w:val="003E78A5"/>
    <w:rsid w:val="003F45EB"/>
    <w:rsid w:val="004423BE"/>
    <w:rsid w:val="00445A0C"/>
    <w:rsid w:val="00450D89"/>
    <w:rsid w:val="00465D21"/>
    <w:rsid w:val="004775E4"/>
    <w:rsid w:val="00491740"/>
    <w:rsid w:val="00495546"/>
    <w:rsid w:val="004C7C9C"/>
    <w:rsid w:val="00526C79"/>
    <w:rsid w:val="00540B34"/>
    <w:rsid w:val="00553C01"/>
    <w:rsid w:val="00556B18"/>
    <w:rsid w:val="0056737A"/>
    <w:rsid w:val="005705E5"/>
    <w:rsid w:val="00591D57"/>
    <w:rsid w:val="005A0244"/>
    <w:rsid w:val="005D0B96"/>
    <w:rsid w:val="005D76AF"/>
    <w:rsid w:val="005E016D"/>
    <w:rsid w:val="005E0529"/>
    <w:rsid w:val="00624DA4"/>
    <w:rsid w:val="00640D03"/>
    <w:rsid w:val="00642874"/>
    <w:rsid w:val="0065746F"/>
    <w:rsid w:val="006710C1"/>
    <w:rsid w:val="00672AC5"/>
    <w:rsid w:val="00684037"/>
    <w:rsid w:val="006A257C"/>
    <w:rsid w:val="006A6B6C"/>
    <w:rsid w:val="006B226B"/>
    <w:rsid w:val="006B5392"/>
    <w:rsid w:val="006F3AA2"/>
    <w:rsid w:val="006F498E"/>
    <w:rsid w:val="006F4A39"/>
    <w:rsid w:val="006F5876"/>
    <w:rsid w:val="007064DC"/>
    <w:rsid w:val="0072539D"/>
    <w:rsid w:val="00742D88"/>
    <w:rsid w:val="00745372"/>
    <w:rsid w:val="0075034F"/>
    <w:rsid w:val="00751F3D"/>
    <w:rsid w:val="007539FE"/>
    <w:rsid w:val="00775BF5"/>
    <w:rsid w:val="00780741"/>
    <w:rsid w:val="0078099F"/>
    <w:rsid w:val="007A7A6D"/>
    <w:rsid w:val="007B00BC"/>
    <w:rsid w:val="007B0FBC"/>
    <w:rsid w:val="007B26A3"/>
    <w:rsid w:val="007C3735"/>
    <w:rsid w:val="007E0DE1"/>
    <w:rsid w:val="007E249C"/>
    <w:rsid w:val="007E2D93"/>
    <w:rsid w:val="008014C8"/>
    <w:rsid w:val="00804385"/>
    <w:rsid w:val="00820E87"/>
    <w:rsid w:val="00825BC6"/>
    <w:rsid w:val="008275F8"/>
    <w:rsid w:val="008352A8"/>
    <w:rsid w:val="008356FC"/>
    <w:rsid w:val="008515EB"/>
    <w:rsid w:val="00854A8C"/>
    <w:rsid w:val="008608BA"/>
    <w:rsid w:val="00862D05"/>
    <w:rsid w:val="00875E06"/>
    <w:rsid w:val="008A0BDE"/>
    <w:rsid w:val="008F13D2"/>
    <w:rsid w:val="008F75E4"/>
    <w:rsid w:val="009073AB"/>
    <w:rsid w:val="00913B91"/>
    <w:rsid w:val="00926520"/>
    <w:rsid w:val="0094044E"/>
    <w:rsid w:val="00973452"/>
    <w:rsid w:val="0097425A"/>
    <w:rsid w:val="0099521E"/>
    <w:rsid w:val="0099555E"/>
    <w:rsid w:val="009A6AE8"/>
    <w:rsid w:val="009C3774"/>
    <w:rsid w:val="009D657C"/>
    <w:rsid w:val="009E5FEB"/>
    <w:rsid w:val="00A04EE6"/>
    <w:rsid w:val="00A32318"/>
    <w:rsid w:val="00A34233"/>
    <w:rsid w:val="00A44BEF"/>
    <w:rsid w:val="00A61F5E"/>
    <w:rsid w:val="00A9039C"/>
    <w:rsid w:val="00A96F34"/>
    <w:rsid w:val="00AA6A92"/>
    <w:rsid w:val="00AA731B"/>
    <w:rsid w:val="00AA7F33"/>
    <w:rsid w:val="00AB28F3"/>
    <w:rsid w:val="00AB7B06"/>
    <w:rsid w:val="00B0037C"/>
    <w:rsid w:val="00B00E36"/>
    <w:rsid w:val="00B16BE0"/>
    <w:rsid w:val="00B553C8"/>
    <w:rsid w:val="00B6632F"/>
    <w:rsid w:val="00B80E7B"/>
    <w:rsid w:val="00B954DB"/>
    <w:rsid w:val="00BB2F85"/>
    <w:rsid w:val="00BD1CBD"/>
    <w:rsid w:val="00BE492E"/>
    <w:rsid w:val="00BF3175"/>
    <w:rsid w:val="00C00720"/>
    <w:rsid w:val="00C24E71"/>
    <w:rsid w:val="00C80422"/>
    <w:rsid w:val="00C8125A"/>
    <w:rsid w:val="00C90603"/>
    <w:rsid w:val="00CA1BF3"/>
    <w:rsid w:val="00CB7F89"/>
    <w:rsid w:val="00CC5AE5"/>
    <w:rsid w:val="00D168FF"/>
    <w:rsid w:val="00D22FB7"/>
    <w:rsid w:val="00D2480E"/>
    <w:rsid w:val="00D2678E"/>
    <w:rsid w:val="00D27A60"/>
    <w:rsid w:val="00D4446A"/>
    <w:rsid w:val="00D556E6"/>
    <w:rsid w:val="00D71563"/>
    <w:rsid w:val="00D86ED1"/>
    <w:rsid w:val="00DD11EB"/>
    <w:rsid w:val="00DD69C5"/>
    <w:rsid w:val="00DF2BD9"/>
    <w:rsid w:val="00DF724D"/>
    <w:rsid w:val="00E325E4"/>
    <w:rsid w:val="00E53737"/>
    <w:rsid w:val="00E6275F"/>
    <w:rsid w:val="00E67EDE"/>
    <w:rsid w:val="00E7098A"/>
    <w:rsid w:val="00EA30C7"/>
    <w:rsid w:val="00EA6C5A"/>
    <w:rsid w:val="00EB5C5E"/>
    <w:rsid w:val="00EC3CDD"/>
    <w:rsid w:val="00ED167E"/>
    <w:rsid w:val="00EF5FF9"/>
    <w:rsid w:val="00F04336"/>
    <w:rsid w:val="00F2152E"/>
    <w:rsid w:val="00F2405F"/>
    <w:rsid w:val="00F247F5"/>
    <w:rsid w:val="00F26FDF"/>
    <w:rsid w:val="00F4511C"/>
    <w:rsid w:val="00F56C1B"/>
    <w:rsid w:val="00F719AE"/>
    <w:rsid w:val="00FB14C2"/>
    <w:rsid w:val="32723DC5"/>
    <w:rsid w:val="3E399357"/>
    <w:rsid w:val="6E7CFFB7"/>
    <w:rsid w:val="7866BD31"/>
    <w:rsid w:val="7976B8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7FB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3C01"/>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0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00F"/>
    <w:rPr>
      <w:rFonts w:ascii="Lucida Grande" w:hAnsi="Lucida Grande" w:cs="Lucida Grande"/>
      <w:sz w:val="18"/>
      <w:szCs w:val="18"/>
    </w:rPr>
  </w:style>
  <w:style w:type="table" w:styleId="TableGrid">
    <w:name w:val="Table Grid"/>
    <w:basedOn w:val="TableNormal"/>
    <w:uiPriority w:val="59"/>
    <w:rsid w:val="007A7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A6D"/>
    <w:pPr>
      <w:ind w:left="720"/>
      <w:contextualSpacing/>
    </w:pPr>
  </w:style>
  <w:style w:type="paragraph" w:styleId="Header">
    <w:name w:val="header"/>
    <w:basedOn w:val="Normal"/>
    <w:link w:val="HeaderChar"/>
    <w:uiPriority w:val="99"/>
    <w:unhideWhenUsed/>
    <w:rsid w:val="00214B04"/>
    <w:pPr>
      <w:tabs>
        <w:tab w:val="center" w:pos="4320"/>
        <w:tab w:val="right" w:pos="8640"/>
      </w:tabs>
    </w:pPr>
  </w:style>
  <w:style w:type="character" w:customStyle="1" w:styleId="HeaderChar">
    <w:name w:val="Header Char"/>
    <w:basedOn w:val="DefaultParagraphFont"/>
    <w:link w:val="Header"/>
    <w:uiPriority w:val="99"/>
    <w:rsid w:val="00214B04"/>
  </w:style>
  <w:style w:type="paragraph" w:styleId="Footer">
    <w:name w:val="footer"/>
    <w:basedOn w:val="Normal"/>
    <w:link w:val="FooterChar"/>
    <w:uiPriority w:val="99"/>
    <w:unhideWhenUsed/>
    <w:rsid w:val="00214B04"/>
    <w:pPr>
      <w:tabs>
        <w:tab w:val="center" w:pos="4320"/>
        <w:tab w:val="right" w:pos="8640"/>
      </w:tabs>
    </w:pPr>
  </w:style>
  <w:style w:type="character" w:customStyle="1" w:styleId="FooterChar">
    <w:name w:val="Footer Char"/>
    <w:basedOn w:val="DefaultParagraphFont"/>
    <w:link w:val="Footer"/>
    <w:uiPriority w:val="99"/>
    <w:rsid w:val="00214B04"/>
  </w:style>
  <w:style w:type="character" w:customStyle="1" w:styleId="Heading3Char">
    <w:name w:val="Heading 3 Char"/>
    <w:basedOn w:val="DefaultParagraphFont"/>
    <w:link w:val="Heading3"/>
    <w:uiPriority w:val="9"/>
    <w:rsid w:val="00553C01"/>
    <w:rPr>
      <w:rFonts w:ascii="Times New Roman" w:eastAsia="Times New Roman" w:hAnsi="Times New Roman" w:cs="Times New Roman"/>
      <w:b/>
      <w:bCs/>
      <w:sz w:val="27"/>
      <w:szCs w:val="27"/>
      <w:lang w:eastAsia="zh-CN"/>
    </w:rPr>
  </w:style>
  <w:style w:type="character" w:customStyle="1" w:styleId="normaltextrun">
    <w:name w:val="normaltextrun"/>
    <w:basedOn w:val="DefaultParagraphFont"/>
    <w:rsid w:val="00875E06"/>
  </w:style>
  <w:style w:type="paragraph" w:customStyle="1" w:styleId="paragraph">
    <w:name w:val="paragraph"/>
    <w:basedOn w:val="Normal"/>
    <w:rsid w:val="00F56C1B"/>
    <w:pPr>
      <w:spacing w:before="100" w:beforeAutospacing="1" w:after="100" w:afterAutospacing="1"/>
    </w:pPr>
    <w:rPr>
      <w:rFonts w:ascii="Times New Roman" w:eastAsia="Times New Roman" w:hAnsi="Times New Roman" w:cs="Times New Roman"/>
      <w:lang w:eastAsia="zh-CN"/>
    </w:rPr>
  </w:style>
  <w:style w:type="character" w:customStyle="1" w:styleId="eop">
    <w:name w:val="eop"/>
    <w:basedOn w:val="DefaultParagraphFont"/>
    <w:rsid w:val="00F56C1B"/>
  </w:style>
  <w:style w:type="character" w:customStyle="1" w:styleId="spellingerror">
    <w:name w:val="spellingerror"/>
    <w:basedOn w:val="DefaultParagraphFont"/>
    <w:rsid w:val="00F56C1B"/>
  </w:style>
  <w:style w:type="character" w:styleId="Hyperlink">
    <w:name w:val="Hyperlink"/>
    <w:basedOn w:val="DefaultParagraphFont"/>
    <w:uiPriority w:val="99"/>
    <w:unhideWhenUsed/>
    <w:rsid w:val="00233E58"/>
    <w:rPr>
      <w:color w:val="0000FF" w:themeColor="hyperlink"/>
      <w:u w:val="single"/>
    </w:rPr>
  </w:style>
  <w:style w:type="character" w:styleId="UnresolvedMention">
    <w:name w:val="Unresolved Mention"/>
    <w:basedOn w:val="DefaultParagraphFont"/>
    <w:uiPriority w:val="99"/>
    <w:rsid w:val="00233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0043">
      <w:bodyDiv w:val="1"/>
      <w:marLeft w:val="0"/>
      <w:marRight w:val="0"/>
      <w:marTop w:val="0"/>
      <w:marBottom w:val="0"/>
      <w:divBdr>
        <w:top w:val="none" w:sz="0" w:space="0" w:color="auto"/>
        <w:left w:val="none" w:sz="0" w:space="0" w:color="auto"/>
        <w:bottom w:val="none" w:sz="0" w:space="0" w:color="auto"/>
        <w:right w:val="none" w:sz="0" w:space="0" w:color="auto"/>
      </w:divBdr>
    </w:div>
    <w:div w:id="177275899">
      <w:bodyDiv w:val="1"/>
      <w:marLeft w:val="0"/>
      <w:marRight w:val="0"/>
      <w:marTop w:val="0"/>
      <w:marBottom w:val="0"/>
      <w:divBdr>
        <w:top w:val="none" w:sz="0" w:space="0" w:color="auto"/>
        <w:left w:val="none" w:sz="0" w:space="0" w:color="auto"/>
        <w:bottom w:val="none" w:sz="0" w:space="0" w:color="auto"/>
        <w:right w:val="none" w:sz="0" w:space="0" w:color="auto"/>
      </w:divBdr>
    </w:div>
    <w:div w:id="827598317">
      <w:bodyDiv w:val="1"/>
      <w:marLeft w:val="0"/>
      <w:marRight w:val="0"/>
      <w:marTop w:val="0"/>
      <w:marBottom w:val="0"/>
      <w:divBdr>
        <w:top w:val="none" w:sz="0" w:space="0" w:color="auto"/>
        <w:left w:val="none" w:sz="0" w:space="0" w:color="auto"/>
        <w:bottom w:val="none" w:sz="0" w:space="0" w:color="auto"/>
        <w:right w:val="none" w:sz="0" w:space="0" w:color="auto"/>
      </w:divBdr>
    </w:div>
    <w:div w:id="843058077">
      <w:bodyDiv w:val="1"/>
      <w:marLeft w:val="0"/>
      <w:marRight w:val="0"/>
      <w:marTop w:val="0"/>
      <w:marBottom w:val="0"/>
      <w:divBdr>
        <w:top w:val="none" w:sz="0" w:space="0" w:color="auto"/>
        <w:left w:val="none" w:sz="0" w:space="0" w:color="auto"/>
        <w:bottom w:val="none" w:sz="0" w:space="0" w:color="auto"/>
        <w:right w:val="none" w:sz="0" w:space="0" w:color="auto"/>
      </w:divBdr>
    </w:div>
    <w:div w:id="928153290">
      <w:bodyDiv w:val="1"/>
      <w:marLeft w:val="0"/>
      <w:marRight w:val="0"/>
      <w:marTop w:val="0"/>
      <w:marBottom w:val="0"/>
      <w:divBdr>
        <w:top w:val="none" w:sz="0" w:space="0" w:color="auto"/>
        <w:left w:val="none" w:sz="0" w:space="0" w:color="auto"/>
        <w:bottom w:val="none" w:sz="0" w:space="0" w:color="auto"/>
        <w:right w:val="none" w:sz="0" w:space="0" w:color="auto"/>
      </w:divBdr>
    </w:div>
    <w:div w:id="1112627312">
      <w:bodyDiv w:val="1"/>
      <w:marLeft w:val="0"/>
      <w:marRight w:val="0"/>
      <w:marTop w:val="0"/>
      <w:marBottom w:val="0"/>
      <w:divBdr>
        <w:top w:val="none" w:sz="0" w:space="0" w:color="auto"/>
        <w:left w:val="none" w:sz="0" w:space="0" w:color="auto"/>
        <w:bottom w:val="none" w:sz="0" w:space="0" w:color="auto"/>
        <w:right w:val="none" w:sz="0" w:space="0" w:color="auto"/>
      </w:divBdr>
    </w:div>
    <w:div w:id="1157186445">
      <w:bodyDiv w:val="1"/>
      <w:marLeft w:val="0"/>
      <w:marRight w:val="0"/>
      <w:marTop w:val="0"/>
      <w:marBottom w:val="0"/>
      <w:divBdr>
        <w:top w:val="none" w:sz="0" w:space="0" w:color="auto"/>
        <w:left w:val="none" w:sz="0" w:space="0" w:color="auto"/>
        <w:bottom w:val="none" w:sz="0" w:space="0" w:color="auto"/>
        <w:right w:val="none" w:sz="0" w:space="0" w:color="auto"/>
      </w:divBdr>
    </w:div>
    <w:div w:id="1254633808">
      <w:bodyDiv w:val="1"/>
      <w:marLeft w:val="0"/>
      <w:marRight w:val="0"/>
      <w:marTop w:val="0"/>
      <w:marBottom w:val="0"/>
      <w:divBdr>
        <w:top w:val="none" w:sz="0" w:space="0" w:color="auto"/>
        <w:left w:val="none" w:sz="0" w:space="0" w:color="auto"/>
        <w:bottom w:val="none" w:sz="0" w:space="0" w:color="auto"/>
        <w:right w:val="none" w:sz="0" w:space="0" w:color="auto"/>
      </w:divBdr>
      <w:divsChild>
        <w:div w:id="145321609">
          <w:marLeft w:val="0"/>
          <w:marRight w:val="0"/>
          <w:marTop w:val="0"/>
          <w:marBottom w:val="0"/>
          <w:divBdr>
            <w:top w:val="none" w:sz="0" w:space="0" w:color="auto"/>
            <w:left w:val="none" w:sz="0" w:space="0" w:color="auto"/>
            <w:bottom w:val="none" w:sz="0" w:space="0" w:color="auto"/>
            <w:right w:val="none" w:sz="0" w:space="0" w:color="auto"/>
          </w:divBdr>
        </w:div>
        <w:div w:id="656230911">
          <w:marLeft w:val="0"/>
          <w:marRight w:val="0"/>
          <w:marTop w:val="0"/>
          <w:marBottom w:val="0"/>
          <w:divBdr>
            <w:top w:val="none" w:sz="0" w:space="0" w:color="auto"/>
            <w:left w:val="none" w:sz="0" w:space="0" w:color="auto"/>
            <w:bottom w:val="none" w:sz="0" w:space="0" w:color="auto"/>
            <w:right w:val="none" w:sz="0" w:space="0" w:color="auto"/>
          </w:divBdr>
        </w:div>
        <w:div w:id="1289122263">
          <w:marLeft w:val="0"/>
          <w:marRight w:val="0"/>
          <w:marTop w:val="0"/>
          <w:marBottom w:val="0"/>
          <w:divBdr>
            <w:top w:val="none" w:sz="0" w:space="0" w:color="auto"/>
            <w:left w:val="none" w:sz="0" w:space="0" w:color="auto"/>
            <w:bottom w:val="none" w:sz="0" w:space="0" w:color="auto"/>
            <w:right w:val="none" w:sz="0" w:space="0" w:color="auto"/>
          </w:divBdr>
        </w:div>
        <w:div w:id="1839299281">
          <w:marLeft w:val="0"/>
          <w:marRight w:val="0"/>
          <w:marTop w:val="0"/>
          <w:marBottom w:val="0"/>
          <w:divBdr>
            <w:top w:val="none" w:sz="0" w:space="0" w:color="auto"/>
            <w:left w:val="none" w:sz="0" w:space="0" w:color="auto"/>
            <w:bottom w:val="none" w:sz="0" w:space="0" w:color="auto"/>
            <w:right w:val="none" w:sz="0" w:space="0" w:color="auto"/>
          </w:divBdr>
        </w:div>
      </w:divsChild>
    </w:div>
    <w:div w:id="1269311772">
      <w:bodyDiv w:val="1"/>
      <w:marLeft w:val="0"/>
      <w:marRight w:val="0"/>
      <w:marTop w:val="0"/>
      <w:marBottom w:val="0"/>
      <w:divBdr>
        <w:top w:val="none" w:sz="0" w:space="0" w:color="auto"/>
        <w:left w:val="none" w:sz="0" w:space="0" w:color="auto"/>
        <w:bottom w:val="none" w:sz="0" w:space="0" w:color="auto"/>
        <w:right w:val="none" w:sz="0" w:space="0" w:color="auto"/>
      </w:divBdr>
    </w:div>
    <w:div w:id="1275404229">
      <w:bodyDiv w:val="1"/>
      <w:marLeft w:val="0"/>
      <w:marRight w:val="0"/>
      <w:marTop w:val="0"/>
      <w:marBottom w:val="0"/>
      <w:divBdr>
        <w:top w:val="none" w:sz="0" w:space="0" w:color="auto"/>
        <w:left w:val="none" w:sz="0" w:space="0" w:color="auto"/>
        <w:bottom w:val="none" w:sz="0" w:space="0" w:color="auto"/>
        <w:right w:val="none" w:sz="0" w:space="0" w:color="auto"/>
      </w:divBdr>
    </w:div>
    <w:div w:id="1567834473">
      <w:bodyDiv w:val="1"/>
      <w:marLeft w:val="0"/>
      <w:marRight w:val="0"/>
      <w:marTop w:val="0"/>
      <w:marBottom w:val="0"/>
      <w:divBdr>
        <w:top w:val="none" w:sz="0" w:space="0" w:color="auto"/>
        <w:left w:val="none" w:sz="0" w:space="0" w:color="auto"/>
        <w:bottom w:val="none" w:sz="0" w:space="0" w:color="auto"/>
        <w:right w:val="none" w:sz="0" w:space="0" w:color="auto"/>
      </w:divBdr>
    </w:div>
    <w:div w:id="1589996083">
      <w:bodyDiv w:val="1"/>
      <w:marLeft w:val="0"/>
      <w:marRight w:val="0"/>
      <w:marTop w:val="0"/>
      <w:marBottom w:val="0"/>
      <w:divBdr>
        <w:top w:val="none" w:sz="0" w:space="0" w:color="auto"/>
        <w:left w:val="none" w:sz="0" w:space="0" w:color="auto"/>
        <w:bottom w:val="none" w:sz="0" w:space="0" w:color="auto"/>
        <w:right w:val="none" w:sz="0" w:space="0" w:color="auto"/>
      </w:divBdr>
    </w:div>
    <w:div w:id="1619220463">
      <w:bodyDiv w:val="1"/>
      <w:marLeft w:val="0"/>
      <w:marRight w:val="0"/>
      <w:marTop w:val="0"/>
      <w:marBottom w:val="0"/>
      <w:divBdr>
        <w:top w:val="none" w:sz="0" w:space="0" w:color="auto"/>
        <w:left w:val="none" w:sz="0" w:space="0" w:color="auto"/>
        <w:bottom w:val="none" w:sz="0" w:space="0" w:color="auto"/>
        <w:right w:val="none" w:sz="0" w:space="0" w:color="auto"/>
      </w:divBdr>
    </w:div>
    <w:div w:id="1679503639">
      <w:bodyDiv w:val="1"/>
      <w:marLeft w:val="0"/>
      <w:marRight w:val="0"/>
      <w:marTop w:val="0"/>
      <w:marBottom w:val="0"/>
      <w:divBdr>
        <w:top w:val="none" w:sz="0" w:space="0" w:color="auto"/>
        <w:left w:val="none" w:sz="0" w:space="0" w:color="auto"/>
        <w:bottom w:val="none" w:sz="0" w:space="0" w:color="auto"/>
        <w:right w:val="none" w:sz="0" w:space="0" w:color="auto"/>
      </w:divBdr>
    </w:div>
    <w:div w:id="1783571892">
      <w:bodyDiv w:val="1"/>
      <w:marLeft w:val="0"/>
      <w:marRight w:val="0"/>
      <w:marTop w:val="0"/>
      <w:marBottom w:val="0"/>
      <w:divBdr>
        <w:top w:val="none" w:sz="0" w:space="0" w:color="auto"/>
        <w:left w:val="none" w:sz="0" w:space="0" w:color="auto"/>
        <w:bottom w:val="none" w:sz="0" w:space="0" w:color="auto"/>
        <w:right w:val="none" w:sz="0" w:space="0" w:color="auto"/>
      </w:divBdr>
    </w:div>
    <w:div w:id="1802185156">
      <w:bodyDiv w:val="1"/>
      <w:marLeft w:val="0"/>
      <w:marRight w:val="0"/>
      <w:marTop w:val="0"/>
      <w:marBottom w:val="0"/>
      <w:divBdr>
        <w:top w:val="none" w:sz="0" w:space="0" w:color="auto"/>
        <w:left w:val="none" w:sz="0" w:space="0" w:color="auto"/>
        <w:bottom w:val="none" w:sz="0" w:space="0" w:color="auto"/>
        <w:right w:val="none" w:sz="0" w:space="0" w:color="auto"/>
      </w:divBdr>
    </w:div>
    <w:div w:id="1813255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cwillia:Library:Application%20Support:Microsoft:Office:User%20Templates:My%20Templates:OTL%20Info%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25449FB8C4EF4A9A1EAFC6CC574AE7" ma:contentTypeVersion="12" ma:contentTypeDescription="Create a new document." ma:contentTypeScope="" ma:versionID="eddc06379972b1981302d7c726b15322">
  <xsd:schema xmlns:xsd="http://www.w3.org/2001/XMLSchema" xmlns:xs="http://www.w3.org/2001/XMLSchema" xmlns:p="http://schemas.microsoft.com/office/2006/metadata/properties" xmlns:ns2="0606156d-cfb9-4fe8-a64a-3e1671a0f213" xmlns:ns3="4d7f8bc5-c35e-44a6-b91b-59573037c653" targetNamespace="http://schemas.microsoft.com/office/2006/metadata/properties" ma:root="true" ma:fieldsID="5aa0b99f9003b22302e4996e429fa519" ns2:_="" ns3:_="">
    <xsd:import namespace="0606156d-cfb9-4fe8-a64a-3e1671a0f213"/>
    <xsd:import namespace="4d7f8bc5-c35e-44a6-b91b-59573037c6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6156d-cfb9-4fe8-a64a-3e1671a0f2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7f8bc5-c35e-44a6-b91b-59573037c65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E0191-5FB6-452D-8E2B-531B006B3C2C}">
  <ds:schemaRefs>
    <ds:schemaRef ds:uri="http://schemas.microsoft.com/sharepoint/v3/contenttype/forms"/>
  </ds:schemaRefs>
</ds:datastoreItem>
</file>

<file path=customXml/itemProps2.xml><?xml version="1.0" encoding="utf-8"?>
<ds:datastoreItem xmlns:ds="http://schemas.openxmlformats.org/officeDocument/2006/customXml" ds:itemID="{77C2C1CE-61AB-473A-A3D8-17697071F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6156d-cfb9-4fe8-a64a-3e1671a0f213"/>
    <ds:schemaRef ds:uri="4d7f8bc5-c35e-44a6-b91b-59573037c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F2CC9-9772-7149-A092-C40A059B821B}">
  <ds:schemaRefs>
    <ds:schemaRef ds:uri="http://schemas.openxmlformats.org/officeDocument/2006/bibliography"/>
  </ds:schemaRefs>
</ds:datastoreItem>
</file>

<file path=customXml/itemProps4.xml><?xml version="1.0" encoding="utf-8"?>
<ds:datastoreItem xmlns:ds="http://schemas.openxmlformats.org/officeDocument/2006/customXml" ds:itemID="{C9F8254E-605D-4C76-B1D0-9F28F4EFDC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Macintosh%20HD:Users:scwillia:Library:Application%20Support:Microsoft:Office:User%20Templates:My%20Templates:OTL%20Info%20Sheet.dotx</Template>
  <TotalTime>7</TotalTime>
  <Pages>1</Pages>
  <Words>330</Words>
  <Characters>1884</Characters>
  <Application>Microsoft Office Word</Application>
  <DocSecurity>0</DocSecurity>
  <Lines>15</Lines>
  <Paragraphs>4</Paragraphs>
  <ScaleCrop>false</ScaleCrop>
  <Company>Pasco County Schools</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Williams</dc:creator>
  <cp:keywords/>
  <dc:description/>
  <cp:lastModifiedBy>Paul Thomas Lipinski</cp:lastModifiedBy>
  <cp:revision>2</cp:revision>
  <cp:lastPrinted>2018-08-01T11:24:00Z</cp:lastPrinted>
  <dcterms:created xsi:type="dcterms:W3CDTF">2020-09-11T12:04:00Z</dcterms:created>
  <dcterms:modified xsi:type="dcterms:W3CDTF">2020-09-11T12:04:00Z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0x0101001325449FB8C4EF4A9A1EAFC6CC574AE7</vt:lpwstr>
  </property>
</Properties>
</file>