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Parent and Family Engagement Plan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Orange Park Elementary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Orange Park Elementary has always prioritized and appreciated parent and family involvement.  We will continue to foster this in the following ways: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</w:t>
        <w:tab/>
        <w:t xml:space="preserve">Ensure weekly (and daily- if needed) communication between home and school through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the use of folders and/or planners.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</w:t>
        <w:tab/>
        <w:t xml:space="preserve">Teachers use Blackboard to communicate with specific parents.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</w:t>
        <w:tab/>
        <w:t xml:space="preserve">In non-pandemic times parents and grandparents are encouraged to eat lunch with their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(grand)child.  They receive parent volunteer points for this.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4.</w:t>
        <w:tab/>
        <w:t xml:space="preserve">The principal uses robo-calls to communicate with parents.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5.</w:t>
        <w:tab/>
        <w:t xml:space="preserve">Family campus work days are scheduled several times during the school year.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6.</w:t>
        <w:tab/>
        <w:t xml:space="preserve">Our active PFA meets monthly and has a large following.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7.</w:t>
        <w:tab/>
        <w:t xml:space="preserve">School events / special occasions are highlighted on FaceBook.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8.</w:t>
        <w:tab/>
        <w:t xml:space="preserve">In non-pandemic times functions such as Fall Festival, Breakfast with Santa, Spring</w:t>
      </w:r>
    </w:p>
    <w:p w:rsidR="00000000" w:rsidDel="00000000" w:rsidP="00000000" w:rsidRDefault="00000000" w:rsidRPr="00000000" w14:paraId="00000017">
      <w:pPr>
        <w:ind w:left="0" w:firstLine="720"/>
        <w:rPr/>
      </w:pPr>
      <w:r w:rsidDel="00000000" w:rsidR="00000000" w:rsidRPr="00000000">
        <w:rPr>
          <w:rtl w:val="0"/>
        </w:rPr>
        <w:t xml:space="preserve">Fling, Book Fair and Parent’s Night Out encourage and support OPE families.</w:t>
      </w:r>
    </w:p>
    <w:p w:rsidR="00000000" w:rsidDel="00000000" w:rsidP="00000000" w:rsidRDefault="00000000" w:rsidRPr="00000000" w14:paraId="00000018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9.</w:t>
        <w:tab/>
        <w:t xml:space="preserve">In non-pandemic times parents are required to volunteer 9 hours.  This could be helping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out on campus, helping with special events, sending in treats, etc.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10.</w:t>
        <w:tab/>
        <w:t xml:space="preserve">Twice a year after-hours conferences are held with parents. This enables working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 parents to meet face-to-face with their child’s teacher.  Administration provides boxed</w:t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rtl w:val="0"/>
        </w:rPr>
        <w:t xml:space="preserve"> dinners for teachers who participate.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