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B67" w:rsidRDefault="00790A81" w:rsidP="00790A81">
      <w:pPr>
        <w:jc w:val="center"/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>Parent Family and Engagement Plan</w:t>
      </w:r>
    </w:p>
    <w:p w:rsidR="00790A81" w:rsidRDefault="00790A81" w:rsidP="00790A81">
      <w:pPr>
        <w:jc w:val="center"/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>2020-2021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,Bold" w:hAnsi="DejaVuSans,Bold" w:cs="DejaVuSans,Bold"/>
          <w:b/>
          <w:bCs/>
          <w:color w:val="111111"/>
          <w:sz w:val="22"/>
          <w:szCs w:val="22"/>
        </w:rPr>
      </w:pP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Describe how the school ensures the social-emotional needs of all students are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being met, which may include providing counseling, mentoring and other pupil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services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The Academy has a strong counseling and ESE department where an individual is almost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always available to discuss any concerns with Cadets. A behavi</w:t>
      </w:r>
      <w:r>
        <w:rPr>
          <w:rFonts w:ascii="DejaVuSans" w:hAnsi="DejaVuSans" w:cs="DejaVuSans"/>
          <w:color w:val="111111"/>
          <w:sz w:val="22"/>
          <w:szCs w:val="22"/>
        </w:rPr>
        <w:t xml:space="preserve">or specialist also assists with </w:t>
      </w:r>
      <w:r>
        <w:rPr>
          <w:rFonts w:ascii="DejaVuSans" w:hAnsi="DejaVuSans" w:cs="DejaVuSans"/>
          <w:color w:val="111111"/>
          <w:sz w:val="22"/>
          <w:szCs w:val="22"/>
        </w:rPr>
        <w:t>the social and emotional needs of Cadets by suggesting interventions, providi</w:t>
      </w:r>
      <w:r>
        <w:rPr>
          <w:rFonts w:ascii="DejaVuSans" w:hAnsi="DejaVuSans" w:cs="DejaVuSans"/>
          <w:color w:val="111111"/>
          <w:sz w:val="22"/>
          <w:szCs w:val="22"/>
        </w:rPr>
        <w:t xml:space="preserve">ng resources </w:t>
      </w:r>
      <w:r>
        <w:rPr>
          <w:rFonts w:ascii="DejaVuSans" w:hAnsi="DejaVuSans" w:cs="DejaVuSans"/>
          <w:color w:val="111111"/>
          <w:sz w:val="22"/>
          <w:szCs w:val="22"/>
        </w:rPr>
        <w:t>to help Cadets get connected, and ensuring that learning can occur based on the needs of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Cadets being met. A school psychologist is available once a week. The "Lunch Bunch"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meets with the counselor and ESE staff. At-risk Cadets are assigned check-in days with the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ESE and Counseling staff.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Cadet Leadership also provides an outstanding resource for a</w:t>
      </w:r>
      <w:r>
        <w:rPr>
          <w:rFonts w:ascii="DejaVuSans" w:hAnsi="DejaVuSans" w:cs="DejaVuSans"/>
          <w:color w:val="111111"/>
          <w:sz w:val="22"/>
          <w:szCs w:val="22"/>
        </w:rPr>
        <w:t xml:space="preserve">ll of the Cadets. From day one, </w:t>
      </w:r>
      <w:r>
        <w:rPr>
          <w:rFonts w:ascii="DejaVuSans" w:hAnsi="DejaVuSans" w:cs="DejaVuSans"/>
          <w:color w:val="111111"/>
          <w:sz w:val="22"/>
          <w:szCs w:val="22"/>
        </w:rPr>
        <w:t>each Cadet is assigned to a Cadet Leader; an individual wh</w:t>
      </w:r>
      <w:r>
        <w:rPr>
          <w:rFonts w:ascii="DejaVuSans" w:hAnsi="DejaVuSans" w:cs="DejaVuSans"/>
          <w:color w:val="111111"/>
          <w:sz w:val="22"/>
          <w:szCs w:val="22"/>
        </w:rPr>
        <w:t xml:space="preserve">o is caring and understands the </w:t>
      </w:r>
      <w:r>
        <w:rPr>
          <w:rFonts w:ascii="DejaVuSans" w:hAnsi="DejaVuSans" w:cs="DejaVuSans"/>
          <w:color w:val="111111"/>
          <w:sz w:val="22"/>
          <w:szCs w:val="22"/>
        </w:rPr>
        <w:t>anxieties that take place for a younger Cadet. Ca</w:t>
      </w:r>
      <w:r>
        <w:rPr>
          <w:rFonts w:ascii="DejaVuSans" w:hAnsi="DejaVuSans" w:cs="DejaVuSans"/>
          <w:color w:val="111111"/>
          <w:sz w:val="22"/>
          <w:szCs w:val="22"/>
        </w:rPr>
        <w:t xml:space="preserve">dets are strongly encouraged to </w:t>
      </w:r>
      <w:r>
        <w:rPr>
          <w:rFonts w:ascii="DejaVuSans" w:hAnsi="DejaVuSans" w:cs="DejaVuSans"/>
          <w:color w:val="111111"/>
          <w:sz w:val="22"/>
          <w:szCs w:val="22"/>
        </w:rPr>
        <w:t>participate in at least one extracurricular activity. This provides additional opportunities for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Cadets to get connected with their peers and adults. The Academy has "Eagle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Ambassadors" which is a group of cadets who serve to help new cadets navigate their new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school and address any potential questions or concerns that develop.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,Bold" w:hAnsi="DejaVuSans,Bold" w:cs="DejaVuSans,Bold"/>
          <w:b/>
          <w:bCs/>
          <w:color w:val="111111"/>
          <w:sz w:val="22"/>
          <w:szCs w:val="22"/>
        </w:rPr>
      </w:pP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Describe the strategies the school employs t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o support incoming and outgoing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cohorts of students in transition from one school level to another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Prior to enrollment with the Academy, prospective Cadets an</w:t>
      </w:r>
      <w:r>
        <w:rPr>
          <w:rFonts w:ascii="DejaVuSans" w:hAnsi="DejaVuSans" w:cs="DejaVuSans"/>
          <w:color w:val="111111"/>
          <w:sz w:val="22"/>
          <w:szCs w:val="22"/>
        </w:rPr>
        <w:t xml:space="preserve">d families are provided with an </w:t>
      </w:r>
      <w:r>
        <w:rPr>
          <w:rFonts w:ascii="DejaVuSans" w:hAnsi="DejaVuSans" w:cs="DejaVuSans"/>
          <w:color w:val="111111"/>
          <w:sz w:val="22"/>
          <w:szCs w:val="22"/>
        </w:rPr>
        <w:t>opportunity to attend meetings throughout the year where</w:t>
      </w:r>
      <w:r>
        <w:rPr>
          <w:rFonts w:ascii="DejaVuSans" w:hAnsi="DejaVuSans" w:cs="DejaVuSans"/>
          <w:color w:val="111111"/>
          <w:sz w:val="22"/>
          <w:szCs w:val="22"/>
        </w:rPr>
        <w:t xml:space="preserve"> they receive information about </w:t>
      </w:r>
      <w:r>
        <w:rPr>
          <w:rFonts w:ascii="DejaVuSans" w:hAnsi="DejaVuSans" w:cs="DejaVuSans"/>
          <w:color w:val="111111"/>
          <w:sz w:val="22"/>
          <w:szCs w:val="22"/>
        </w:rPr>
        <w:t xml:space="preserve">the school and campus life. Campus tours are provided by Cadet </w:t>
      </w:r>
      <w:r>
        <w:rPr>
          <w:rFonts w:ascii="DejaVuSans" w:hAnsi="DejaVuSans" w:cs="DejaVuSans"/>
          <w:color w:val="111111"/>
          <w:sz w:val="22"/>
          <w:szCs w:val="22"/>
        </w:rPr>
        <w:t xml:space="preserve">Leadership. Prospective </w:t>
      </w:r>
      <w:r>
        <w:rPr>
          <w:rFonts w:ascii="DejaVuSans" w:hAnsi="DejaVuSans" w:cs="DejaVuSans"/>
          <w:color w:val="111111"/>
          <w:sz w:val="22"/>
          <w:szCs w:val="22"/>
        </w:rPr>
        <w:t>families have an opportunity to see the morning formation and learn about the unique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opportunities at both campuses.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The Academy provides incoming Cadets with two orientation</w:t>
      </w:r>
      <w:r>
        <w:rPr>
          <w:rFonts w:ascii="DejaVuSans" w:hAnsi="DejaVuSans" w:cs="DejaVuSans"/>
          <w:color w:val="111111"/>
          <w:sz w:val="22"/>
          <w:szCs w:val="22"/>
        </w:rPr>
        <w:t xml:space="preserve"> dates. One takes place in May, </w:t>
      </w:r>
      <w:r>
        <w:rPr>
          <w:rFonts w:ascii="DejaVuSans" w:hAnsi="DejaVuSans" w:cs="DejaVuSans"/>
          <w:color w:val="111111"/>
          <w:sz w:val="22"/>
          <w:szCs w:val="22"/>
        </w:rPr>
        <w:t>prior to the enrollment year. Cadets and famili</w:t>
      </w:r>
      <w:r>
        <w:rPr>
          <w:rFonts w:ascii="DejaVuSans" w:hAnsi="DejaVuSans" w:cs="DejaVuSans"/>
          <w:color w:val="111111"/>
          <w:sz w:val="22"/>
          <w:szCs w:val="22"/>
        </w:rPr>
        <w:t xml:space="preserve">es are informed about available </w:t>
      </w:r>
      <w:r>
        <w:rPr>
          <w:rFonts w:ascii="DejaVuSans" w:hAnsi="DejaVuSans" w:cs="DejaVuSans"/>
          <w:color w:val="111111"/>
          <w:sz w:val="22"/>
          <w:szCs w:val="22"/>
        </w:rPr>
        <w:t>extracurricular activities, uniforms, expectations, and campus life. The second orientation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takes place the week before school begins to review the prior meeting and provide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information to families and Cadets that were unable to attend the previous meeting.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 xml:space="preserve">Incoming Cadets are also provided </w:t>
      </w:r>
      <w:r>
        <w:rPr>
          <w:rFonts w:ascii="DejaVuSans" w:hAnsi="DejaVuSans" w:cs="DejaVuSans"/>
          <w:color w:val="111111"/>
          <w:sz w:val="22"/>
          <w:szCs w:val="22"/>
        </w:rPr>
        <w:t>o</w:t>
      </w:r>
      <w:r>
        <w:rPr>
          <w:rFonts w:ascii="DejaVuSans" w:hAnsi="DejaVuSans" w:cs="DejaVuSans"/>
          <w:color w:val="111111"/>
          <w:sz w:val="22"/>
          <w:szCs w:val="22"/>
        </w:rPr>
        <w:t>pportunities throughout</w:t>
      </w:r>
      <w:r>
        <w:rPr>
          <w:rFonts w:ascii="DejaVuSans" w:hAnsi="DejaVuSans" w:cs="DejaVuSans"/>
          <w:color w:val="111111"/>
          <w:sz w:val="22"/>
          <w:szCs w:val="22"/>
        </w:rPr>
        <w:t xml:space="preserve"> the summer to participate in a </w:t>
      </w:r>
      <w:r>
        <w:rPr>
          <w:rFonts w:ascii="DejaVuSans" w:hAnsi="DejaVuSans" w:cs="DejaVuSans"/>
          <w:color w:val="111111"/>
          <w:sz w:val="22"/>
          <w:szCs w:val="22"/>
        </w:rPr>
        <w:t>variety of activities so that they may become comfortable with the new school and get to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know the upper-level Cadets. One class is "Getting Adju</w:t>
      </w:r>
      <w:r>
        <w:rPr>
          <w:rFonts w:ascii="DejaVuSans" w:hAnsi="DejaVuSans" w:cs="DejaVuSans"/>
          <w:color w:val="111111"/>
          <w:sz w:val="22"/>
          <w:szCs w:val="22"/>
        </w:rPr>
        <w:t>sted" and is strictly lead by Cadets</w:t>
      </w:r>
      <w:r>
        <w:rPr>
          <w:rFonts w:ascii="DejaVuSans" w:hAnsi="DejaVuSans" w:cs="DejaVuSans"/>
          <w:color w:val="111111"/>
          <w:sz w:val="22"/>
          <w:szCs w:val="22"/>
        </w:rPr>
        <w:t>. 6thgrade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cade</w:t>
      </w:r>
      <w:r>
        <w:rPr>
          <w:rFonts w:ascii="DejaVuSans" w:hAnsi="DejaVuSans" w:cs="DejaVuSans"/>
          <w:color w:val="111111"/>
          <w:sz w:val="22"/>
          <w:szCs w:val="22"/>
        </w:rPr>
        <w:t>t</w:t>
      </w:r>
      <w:r>
        <w:rPr>
          <w:rFonts w:ascii="DejaVuSans" w:hAnsi="DejaVuSans" w:cs="DejaVuSans"/>
          <w:color w:val="111111"/>
          <w:sz w:val="22"/>
          <w:szCs w:val="22"/>
        </w:rPr>
        <w:t>s will participate in a "Basic training" program to acclimate them to the campus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and culture. Feedback indicates this provides a great level of comfort on the first day of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school.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The JROTC/Military Studies program plays an integral role in the transition from one grade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level to another. Cadet leaders work with each grade level to provide support for Cadets as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well. A special beret ceremony is held at the beginning of each year for freshmen in order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to recognize their membership in the regiment. A special sixth-grade Epaulet ceremony is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held at the beginning of the year to recognize their membership into the Eagles regiment.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,Bold" w:hAnsi="DejaVuSans,Bold" w:cs="DejaVuSans,Bold"/>
          <w:b/>
          <w:bCs/>
          <w:color w:val="111111"/>
          <w:sz w:val="22"/>
          <w:szCs w:val="22"/>
        </w:rPr>
      </w:pP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Describe the process through which school leadership identifies and aligns all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available resources (e.g., personnel, instructional, curricular) in order to meet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the needs of all students and maximize desired student outcomes. Include the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methodology for coordinating and supplementing federal, state and local funds,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services and programs. Provide the person(s) responsible, frequency of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meetings, how an inventory of resources is maintained and any problem-solving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 xml:space="preserve"> </w:t>
      </w:r>
      <w:r>
        <w:rPr>
          <w:rFonts w:ascii="DejaVuSans,Bold" w:hAnsi="DejaVuSans,Bold" w:cs="DejaVuSans,Bold"/>
          <w:b/>
          <w:bCs/>
          <w:color w:val="111111"/>
          <w:sz w:val="22"/>
          <w:szCs w:val="22"/>
        </w:rPr>
        <w:t>activities used to determine how to apply resources for the highest impact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The SWST Leadership Team meets twice a month. P</w:t>
      </w:r>
      <w:r>
        <w:rPr>
          <w:rFonts w:ascii="DejaVuSans" w:hAnsi="DejaVuSans" w:cs="DejaVuSans"/>
          <w:color w:val="111111"/>
          <w:sz w:val="22"/>
          <w:szCs w:val="22"/>
        </w:rPr>
        <w:t xml:space="preserve">rocess and procedures have been </w:t>
      </w:r>
      <w:r>
        <w:rPr>
          <w:rFonts w:ascii="DejaVuSans" w:hAnsi="DejaVuSans" w:cs="DejaVuSans"/>
          <w:color w:val="111111"/>
          <w:sz w:val="22"/>
          <w:szCs w:val="22"/>
        </w:rPr>
        <w:t>established by the Sarasota County School District and have been adopted by SMA.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 xml:space="preserve">Concerns are presented to the ESE Liaison/SWST Leader </w:t>
      </w:r>
      <w:r>
        <w:rPr>
          <w:rFonts w:ascii="DejaVuSans" w:hAnsi="DejaVuSans" w:cs="DejaVuSans"/>
          <w:color w:val="111111"/>
          <w:sz w:val="22"/>
          <w:szCs w:val="22"/>
        </w:rPr>
        <w:t xml:space="preserve">only after multiple attempts to </w:t>
      </w:r>
      <w:r>
        <w:rPr>
          <w:rFonts w:ascii="DejaVuSans" w:hAnsi="DejaVuSans" w:cs="DejaVuSans"/>
          <w:color w:val="111111"/>
          <w:sz w:val="22"/>
          <w:szCs w:val="22"/>
        </w:rPr>
        <w:t>provide a variety of interventions and a parent confere</w:t>
      </w:r>
      <w:r>
        <w:rPr>
          <w:rFonts w:ascii="DejaVuSans" w:hAnsi="DejaVuSans" w:cs="DejaVuSans"/>
          <w:color w:val="111111"/>
          <w:sz w:val="22"/>
          <w:szCs w:val="22"/>
        </w:rPr>
        <w:t xml:space="preserve">nce have been completed. A SWST </w:t>
      </w:r>
      <w:r>
        <w:rPr>
          <w:rFonts w:ascii="DejaVuSans" w:hAnsi="DejaVuSans" w:cs="DejaVuSans"/>
          <w:color w:val="111111"/>
          <w:sz w:val="22"/>
          <w:szCs w:val="22"/>
        </w:rPr>
        <w:t>referral form is completed and the concerns are discussed</w:t>
      </w:r>
      <w:r>
        <w:rPr>
          <w:rFonts w:ascii="DejaVuSans" w:hAnsi="DejaVuSans" w:cs="DejaVuSans"/>
          <w:color w:val="111111"/>
          <w:sz w:val="22"/>
          <w:szCs w:val="22"/>
        </w:rPr>
        <w:t xml:space="preserve"> at a SWST meeting, which takes </w:t>
      </w:r>
      <w:r>
        <w:rPr>
          <w:rFonts w:ascii="DejaVuSans" w:hAnsi="DejaVuSans" w:cs="DejaVuSans"/>
          <w:color w:val="111111"/>
          <w:sz w:val="22"/>
          <w:szCs w:val="22"/>
        </w:rPr>
        <w:t>place twice a month. The SWST Leader will collect appropriate data in conjunction with th</w:t>
      </w:r>
      <w:r>
        <w:rPr>
          <w:rFonts w:ascii="DejaVuSans" w:hAnsi="DejaVuSans" w:cs="DejaVuSans"/>
          <w:color w:val="111111"/>
          <w:sz w:val="22"/>
          <w:szCs w:val="22"/>
        </w:rPr>
        <w:t xml:space="preserve">e </w:t>
      </w:r>
      <w:r>
        <w:rPr>
          <w:rFonts w:ascii="DejaVuSans" w:hAnsi="DejaVuSans" w:cs="DejaVuSans"/>
          <w:color w:val="111111"/>
          <w:sz w:val="22"/>
          <w:szCs w:val="22"/>
        </w:rPr>
        <w:t>school counselors and contact the appropriate support staff for information. The SWST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r>
        <w:rPr>
          <w:rFonts w:ascii="DejaVuSans" w:hAnsi="DejaVuSans" w:cs="DejaVuSans"/>
          <w:color w:val="111111"/>
          <w:sz w:val="22"/>
          <w:szCs w:val="22"/>
        </w:rPr>
        <w:t>Team will then discuss the student and provide additiona</w:t>
      </w:r>
      <w:r>
        <w:rPr>
          <w:rFonts w:ascii="DejaVuSans" w:hAnsi="DejaVuSans" w:cs="DejaVuSans"/>
          <w:color w:val="111111"/>
          <w:sz w:val="22"/>
          <w:szCs w:val="22"/>
        </w:rPr>
        <w:t xml:space="preserve">l interventions. The teacher is </w:t>
      </w:r>
      <w:r>
        <w:rPr>
          <w:rFonts w:ascii="DejaVuSans" w:hAnsi="DejaVuSans" w:cs="DejaVuSans"/>
          <w:color w:val="111111"/>
          <w:sz w:val="22"/>
          <w:szCs w:val="22"/>
        </w:rPr>
        <w:t>expected to utilize and document the impact of the interventions. Results are then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presented back to the SWST Team for review. The process is ongoing and data is collected.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The process includes Tier 2 and 3.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The SWST Team works closely with the Administrative Team, the ESE Department,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Counseling Department, the PBS Team and all Department Chairs, Behavior Specialist and</w:t>
      </w:r>
      <w:r>
        <w:rPr>
          <w:rFonts w:ascii="DejaVuSans" w:hAnsi="DejaVuSans" w:cs="DejaVuSans"/>
          <w:color w:val="111111"/>
          <w:sz w:val="22"/>
          <w:szCs w:val="22"/>
        </w:rPr>
        <w:t xml:space="preserve"> </w:t>
      </w:r>
      <w:r>
        <w:rPr>
          <w:rFonts w:ascii="DejaVuSans" w:hAnsi="DejaVuSans" w:cs="DejaVuSans"/>
          <w:color w:val="111111"/>
          <w:sz w:val="22"/>
          <w:szCs w:val="22"/>
        </w:rPr>
        <w:t>School Psychologist.</w:t>
      </w:r>
    </w:p>
    <w:p w:rsid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</w:p>
    <w:p w:rsidR="00790A81" w:rsidRPr="00790A81" w:rsidRDefault="00790A81" w:rsidP="00790A8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color w:val="111111"/>
          <w:sz w:val="22"/>
          <w:szCs w:val="22"/>
        </w:rPr>
      </w:pPr>
      <w:bookmarkStart w:id="0" w:name="_GoBack"/>
      <w:bookmarkEnd w:id="0"/>
    </w:p>
    <w:sectPr w:rsidR="00790A81" w:rsidRPr="00790A81" w:rsidSect="00C00AAA">
      <w:headerReference w:type="default" r:id="rId6"/>
      <w:footerReference w:type="default" r:id="rId7"/>
      <w:pgSz w:w="12240" w:h="15840"/>
      <w:pgMar w:top="2945" w:right="1440" w:bottom="99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0A8" w:rsidRDefault="009500A8" w:rsidP="00E452AA">
      <w:pPr>
        <w:spacing w:after="0" w:line="240" w:lineRule="auto"/>
      </w:pPr>
      <w:r>
        <w:separator/>
      </w:r>
    </w:p>
  </w:endnote>
  <w:endnote w:type="continuationSeparator" w:id="0">
    <w:p w:rsidR="009500A8" w:rsidRDefault="009500A8" w:rsidP="00E4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2AA" w:rsidRDefault="00296059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1F50927" wp14:editId="006CC6AF">
          <wp:simplePos x="0" y="0"/>
          <wp:positionH relativeFrom="margin">
            <wp:align>center</wp:align>
          </wp:positionH>
          <wp:positionV relativeFrom="paragraph">
            <wp:posOffset>-38100</wp:posOffset>
          </wp:positionV>
          <wp:extent cx="6838315" cy="561975"/>
          <wp:effectExtent l="0" t="0" r="635" b="9525"/>
          <wp:wrapTopAndBottom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etterheadwithBODnamesNEW LOGO2016.jpg"/>
                  <pic:cNvPicPr/>
                </pic:nvPicPr>
                <pic:blipFill rotWithShape="1">
                  <a:blip r:embed="rId1" cstate="print">
                    <a:biLevel thresh="2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27"/>
                  <a:stretch/>
                </pic:blipFill>
                <pic:spPr bwMode="auto">
                  <a:xfrm>
                    <a:off x="0" y="0"/>
                    <a:ext cx="683831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0A8" w:rsidRDefault="009500A8" w:rsidP="00E452AA">
      <w:pPr>
        <w:spacing w:after="0" w:line="240" w:lineRule="auto"/>
      </w:pPr>
      <w:r>
        <w:separator/>
      </w:r>
    </w:p>
  </w:footnote>
  <w:footnote w:type="continuationSeparator" w:id="0">
    <w:p w:rsidR="009500A8" w:rsidRDefault="009500A8" w:rsidP="00E4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2AA" w:rsidRDefault="00E452AA" w:rsidP="00B0687D">
    <w:pPr>
      <w:pStyle w:val="Header"/>
      <w:tabs>
        <w:tab w:val="clear" w:pos="4680"/>
        <w:tab w:val="clear" w:pos="9360"/>
        <w:tab w:val="left" w:pos="41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-262890</wp:posOffset>
          </wp:positionV>
          <wp:extent cx="5759450" cy="1647190"/>
          <wp:effectExtent l="0" t="0" r="0" b="0"/>
          <wp:wrapTopAndBottom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etterheadwithBODname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235"/>
                  <a:stretch/>
                </pic:blipFill>
                <pic:spPr bwMode="auto">
                  <a:xfrm>
                    <a:off x="0" y="0"/>
                    <a:ext cx="5759450" cy="1647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87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AA"/>
    <w:rsid w:val="00013280"/>
    <w:rsid w:val="00077F6B"/>
    <w:rsid w:val="000B475F"/>
    <w:rsid w:val="00187C87"/>
    <w:rsid w:val="00207F0A"/>
    <w:rsid w:val="00270C6C"/>
    <w:rsid w:val="00271B67"/>
    <w:rsid w:val="00296059"/>
    <w:rsid w:val="003B3D6D"/>
    <w:rsid w:val="004308EE"/>
    <w:rsid w:val="005E05E1"/>
    <w:rsid w:val="00633135"/>
    <w:rsid w:val="006D74A6"/>
    <w:rsid w:val="00790A81"/>
    <w:rsid w:val="00804D73"/>
    <w:rsid w:val="008D6D2E"/>
    <w:rsid w:val="008E11A8"/>
    <w:rsid w:val="009500A8"/>
    <w:rsid w:val="009D60A8"/>
    <w:rsid w:val="00B0687D"/>
    <w:rsid w:val="00B57259"/>
    <w:rsid w:val="00BA70CB"/>
    <w:rsid w:val="00C00AAA"/>
    <w:rsid w:val="00C20E91"/>
    <w:rsid w:val="00C81C42"/>
    <w:rsid w:val="00C83526"/>
    <w:rsid w:val="00CE5819"/>
    <w:rsid w:val="00E452AA"/>
    <w:rsid w:val="00E92560"/>
    <w:rsid w:val="00E97F70"/>
    <w:rsid w:val="00EE24F1"/>
    <w:rsid w:val="00F5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65E8987"/>
  <w15:docId w15:val="{1383878E-DBC6-4815-BECA-8BD6BDE3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fornian FB" w:eastAsiaTheme="minorHAnsi" w:hAnsi="Californian FB" w:cstheme="majorBidi"/>
        <w:sz w:val="3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2AA"/>
  </w:style>
  <w:style w:type="paragraph" w:styleId="Footer">
    <w:name w:val="footer"/>
    <w:basedOn w:val="Normal"/>
    <w:link w:val="FooterChar"/>
    <w:uiPriority w:val="99"/>
    <w:unhideWhenUsed/>
    <w:rsid w:val="00E45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2AA"/>
  </w:style>
  <w:style w:type="paragraph" w:styleId="BalloonText">
    <w:name w:val="Balloon Text"/>
    <w:basedOn w:val="Normal"/>
    <w:link w:val="BalloonTextChar"/>
    <w:uiPriority w:val="99"/>
    <w:semiHidden/>
    <w:unhideWhenUsed/>
    <w:rsid w:val="00E4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2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74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3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4136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</dc:creator>
  <cp:lastModifiedBy>Fred Fout</cp:lastModifiedBy>
  <cp:revision>2</cp:revision>
  <cp:lastPrinted>2017-02-09T14:30:00Z</cp:lastPrinted>
  <dcterms:created xsi:type="dcterms:W3CDTF">2020-09-29T14:46:00Z</dcterms:created>
  <dcterms:modified xsi:type="dcterms:W3CDTF">2020-09-29T14:46:00Z</dcterms:modified>
</cp:coreProperties>
</file>