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2169" w:rsidRDefault="000D2169">
      <w:r>
        <w:t>Parent Involvement Plan (PFEP)</w:t>
      </w:r>
    </w:p>
    <w:p w:rsidR="000D2169" w:rsidRDefault="000D2169">
      <w:r>
        <w:t xml:space="preserve">The school completes a Parental Involvement Plan (PFEP), which is available at the school site. Describe how the school ensures the social-emotional needs of all students are being met, which may include providing counseling, mentoring and other pupil services </w:t>
      </w:r>
      <w:proofErr w:type="gramStart"/>
      <w:r>
        <w:t>The</w:t>
      </w:r>
      <w:proofErr w:type="gramEnd"/>
      <w:r>
        <w:t xml:space="preserve"> school works to meet all Social-Emotional needs through seamless integration of SEL competencies and academic instruction. The school also affords students may opportunities to be recognized for making good choices. For example, the school participates in the Kid of Character program, </w:t>
      </w:r>
      <w:proofErr w:type="gramStart"/>
      <w:r>
        <w:t>Service Learning</w:t>
      </w:r>
      <w:proofErr w:type="gramEnd"/>
      <w:r>
        <w:t xml:space="preserve"> Projects and intentional Citizenship lessons. Because the school has a strong exceptional student program, the school also participates in various peer mentoring programs. Describe the strategies the school employs to support incoming and outgoing cohorts of students in transition from one school level to another </w:t>
      </w:r>
      <w:proofErr w:type="gramStart"/>
      <w:r>
        <w:t>For</w:t>
      </w:r>
      <w:proofErr w:type="gramEnd"/>
      <w:r>
        <w:t xml:space="preserve"> our incoming Kindergartners, parents are invited to attend an orientation in the Spring of the preceding year. The intent is to begin familiarizing the families with our school. The school also works with local pre-school programs to coordinate pre-school commencement activities on site. Once again, giving the students and the parents a chance to visit the campus and meet the staff. The outgoing cohort are taken on field trips to local middle school magnet programs </w:t>
      </w:r>
      <w:proofErr w:type="gramStart"/>
      <w:r>
        <w:t>in an effort to</w:t>
      </w:r>
      <w:proofErr w:type="gramEnd"/>
      <w:r>
        <w:t xml:space="preserve"> expose them to the various middle opportunities. Describe the process through which school leadership identifies and aligns all available resources (e.g., personnel, instructional, curricular) in order to meet the needs of all students and maximize desired student outcomes. Include the methodology for coordinating and supplementing federal, state and local funds, services and programs. Provide the person(s) responsible, frequency of meetings, how an inventory of resources is maintained and any problem-solving activities used to determine how to apply resources for the highest impact The school implements the District adopted Multi-Tiered Systems of Support in order to identify at-risk students and correlate their needs to school-based resources. Through this model, the leadership team can work to ensure essential actions and activities occur, to successfully and sustain elements of the </w:t>
      </w:r>
      <w:proofErr w:type="spellStart"/>
      <w:r>
        <w:t>RtI</w:t>
      </w:r>
      <w:proofErr w:type="spellEnd"/>
      <w:r>
        <w:t xml:space="preserve"> process with fidelity. The Collaborative </w:t>
      </w:r>
      <w:proofErr w:type="gramStart"/>
      <w:r>
        <w:t>Problem Solving</w:t>
      </w:r>
      <w:proofErr w:type="gramEnd"/>
      <w:r>
        <w:t xml:space="preserve"> Team meets twice a month and reviews all identified students as needed. Broward - 0691 - Stirling Elementary School - 20</w:t>
      </w:r>
      <w:r>
        <w:t>20</w:t>
      </w:r>
      <w:r>
        <w:t>-2</w:t>
      </w:r>
      <w:r>
        <w:t>1</w:t>
      </w:r>
      <w:r>
        <w:t xml:space="preserve"> SIP Last Modified: 10/23/2020 https://www.floridacims.org Page 17 of 18 </w:t>
      </w:r>
    </w:p>
    <w:p w:rsidR="000D2169" w:rsidRDefault="000D2169">
      <w:r>
        <w:t>Describe the strategies the school uses to advance college and career awareness, which may include establishing partnerships with business, industry or community organizations</w:t>
      </w:r>
    </w:p>
    <w:p w:rsidR="006854B3" w:rsidRDefault="000D2169">
      <w:bookmarkStart w:id="0" w:name="_GoBack"/>
      <w:bookmarkEnd w:id="0"/>
      <w:r>
        <w:t xml:space="preserve"> One of the school committees organizes a Career Day during the month of February. On this day, several community agencies and parents of students visit classrooms to share their personal college and career experiences. This event is coordinated with the annual District Take Your Child to Work Day in order to help expose students to multiple career opportunities in the community. We also participate in a </w:t>
      </w:r>
      <w:proofErr w:type="gramStart"/>
      <w:r>
        <w:t>teacher based</w:t>
      </w:r>
      <w:proofErr w:type="gramEnd"/>
      <w:r>
        <w:t xml:space="preserve"> college experience day where teachers share their own college choices thus exposing students to the different schools. </w:t>
      </w:r>
    </w:p>
    <w:sectPr w:rsidR="006854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169"/>
    <w:rsid w:val="000D2169"/>
    <w:rsid w:val="00490987"/>
    <w:rsid w:val="00A43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7E6AD"/>
  <w15:chartTrackingRefBased/>
  <w15:docId w15:val="{903036A3-287B-4D4D-BED8-08EAB29D2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Alisia D. Coachman-Williams</dc:creator>
  <cp:keywords/>
  <dc:description/>
  <cp:lastModifiedBy>Alisia D. Coachman-Williams</cp:lastModifiedBy>
  <cp:revision>1</cp:revision>
  <dcterms:created xsi:type="dcterms:W3CDTF">2020-10-23T18:27:00Z</dcterms:created>
  <dcterms:modified xsi:type="dcterms:W3CDTF">2020-10-23T18:33:00Z</dcterms:modified>
</cp:coreProperties>
</file>