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52" w:rsidRDefault="00981E52" w:rsidP="00981E52">
      <w:pPr>
        <w:pStyle w:val="BodyText"/>
        <w:spacing w:before="161" w:line="249" w:lineRule="auto"/>
        <w:ind w:left="1620" w:right="1712"/>
      </w:pPr>
      <w:r>
        <w:rPr>
          <w:color w:val="111111"/>
        </w:rPr>
        <w:t>The required Title 1 plan is housed at the school and the OCPS Title 1 Department. Parental Title 1 Targets for Meadow Woods Middle School:</w:t>
      </w:r>
    </w:p>
    <w:p w:rsidR="00981E52" w:rsidRDefault="00981E52" w:rsidP="00981E52">
      <w:pPr>
        <w:pStyle w:val="ListParagraph"/>
        <w:numPr>
          <w:ilvl w:val="0"/>
          <w:numId w:val="1"/>
        </w:numPr>
        <w:tabs>
          <w:tab w:val="left" w:pos="1865"/>
        </w:tabs>
        <w:spacing w:before="1"/>
        <w:ind w:hanging="244"/>
      </w:pPr>
      <w:r>
        <w:rPr>
          <w:color w:val="111111"/>
        </w:rPr>
        <w:t>SAC monthly</w:t>
      </w:r>
      <w:r>
        <w:rPr>
          <w:color w:val="111111"/>
          <w:spacing w:val="-3"/>
        </w:rPr>
        <w:t xml:space="preserve"> </w:t>
      </w:r>
      <w:r>
        <w:rPr>
          <w:color w:val="111111"/>
        </w:rPr>
        <w:t>meetings</w:t>
      </w:r>
    </w:p>
    <w:p w:rsidR="00981E52" w:rsidRDefault="00981E52" w:rsidP="00981E52">
      <w:pPr>
        <w:pStyle w:val="ListParagraph"/>
        <w:numPr>
          <w:ilvl w:val="0"/>
          <w:numId w:val="1"/>
        </w:numPr>
        <w:tabs>
          <w:tab w:val="left" w:pos="1865"/>
        </w:tabs>
        <w:spacing w:before="11"/>
        <w:ind w:hanging="244"/>
      </w:pPr>
      <w:r>
        <w:rPr>
          <w:color w:val="111111"/>
        </w:rPr>
        <w:t>PTO monthly</w:t>
      </w:r>
      <w:r>
        <w:rPr>
          <w:color w:val="111111"/>
          <w:spacing w:val="-3"/>
        </w:rPr>
        <w:t xml:space="preserve"> </w:t>
      </w:r>
      <w:r>
        <w:rPr>
          <w:color w:val="111111"/>
        </w:rPr>
        <w:t>meetings</w:t>
      </w:r>
    </w:p>
    <w:p w:rsidR="00981E52" w:rsidRDefault="00981E52" w:rsidP="00981E52">
      <w:pPr>
        <w:pStyle w:val="ListParagraph"/>
        <w:numPr>
          <w:ilvl w:val="0"/>
          <w:numId w:val="1"/>
        </w:numPr>
        <w:tabs>
          <w:tab w:val="left" w:pos="1865"/>
        </w:tabs>
        <w:spacing w:before="11"/>
        <w:ind w:hanging="244"/>
      </w:pPr>
      <w:r>
        <w:rPr>
          <w:color w:val="111111"/>
        </w:rPr>
        <w:t>Parent Information</w:t>
      </w:r>
      <w:r>
        <w:rPr>
          <w:color w:val="111111"/>
          <w:spacing w:val="-17"/>
        </w:rPr>
        <w:t xml:space="preserve"> </w:t>
      </w:r>
      <w:r>
        <w:rPr>
          <w:color w:val="111111"/>
        </w:rPr>
        <w:t>Night</w:t>
      </w:r>
    </w:p>
    <w:p w:rsidR="00981E52" w:rsidRDefault="00981E52" w:rsidP="00981E52">
      <w:pPr>
        <w:pStyle w:val="ListParagraph"/>
        <w:numPr>
          <w:ilvl w:val="0"/>
          <w:numId w:val="1"/>
        </w:numPr>
        <w:tabs>
          <w:tab w:val="left" w:pos="1865"/>
        </w:tabs>
        <w:spacing w:before="11"/>
        <w:ind w:hanging="244"/>
      </w:pPr>
      <w:r>
        <w:rPr>
          <w:color w:val="111111"/>
        </w:rPr>
        <w:t>Parent Leadership</w:t>
      </w:r>
      <w:r>
        <w:rPr>
          <w:color w:val="111111"/>
          <w:spacing w:val="-20"/>
        </w:rPr>
        <w:t xml:space="preserve"> </w:t>
      </w:r>
      <w:r>
        <w:rPr>
          <w:color w:val="111111"/>
        </w:rPr>
        <w:t>Council</w:t>
      </w:r>
    </w:p>
    <w:p w:rsidR="00981E52" w:rsidRDefault="00981E52" w:rsidP="00981E52">
      <w:pPr>
        <w:pStyle w:val="ListParagraph"/>
        <w:numPr>
          <w:ilvl w:val="0"/>
          <w:numId w:val="1"/>
        </w:numPr>
        <w:tabs>
          <w:tab w:val="left" w:pos="1865"/>
        </w:tabs>
        <w:spacing w:before="11"/>
        <w:ind w:hanging="244"/>
      </w:pPr>
      <w:r>
        <w:rPr>
          <w:color w:val="111111"/>
        </w:rPr>
        <w:t>Student</w:t>
      </w:r>
      <w:r>
        <w:rPr>
          <w:color w:val="111111"/>
          <w:spacing w:val="-16"/>
        </w:rPr>
        <w:t xml:space="preserve"> </w:t>
      </w:r>
      <w:r>
        <w:rPr>
          <w:color w:val="111111"/>
        </w:rPr>
        <w:t>Orientation</w:t>
      </w:r>
    </w:p>
    <w:p w:rsidR="00981E52" w:rsidRDefault="00981E52" w:rsidP="00981E52">
      <w:pPr>
        <w:pStyle w:val="ListParagraph"/>
        <w:numPr>
          <w:ilvl w:val="0"/>
          <w:numId w:val="1"/>
        </w:numPr>
        <w:tabs>
          <w:tab w:val="left" w:pos="1865"/>
        </w:tabs>
        <w:spacing w:before="11"/>
        <w:ind w:hanging="244"/>
      </w:pPr>
      <w:r>
        <w:rPr>
          <w:color w:val="111111"/>
        </w:rPr>
        <w:t>Title 1 Annual Parent</w:t>
      </w:r>
      <w:r>
        <w:rPr>
          <w:color w:val="111111"/>
          <w:spacing w:val="-13"/>
        </w:rPr>
        <w:t xml:space="preserve"> </w:t>
      </w:r>
      <w:r>
        <w:rPr>
          <w:color w:val="111111"/>
        </w:rPr>
        <w:t>Meeting</w:t>
      </w:r>
    </w:p>
    <w:p w:rsidR="00981E52" w:rsidRDefault="00981E52" w:rsidP="00981E52">
      <w:pPr>
        <w:pStyle w:val="ListParagraph"/>
        <w:numPr>
          <w:ilvl w:val="0"/>
          <w:numId w:val="1"/>
        </w:numPr>
        <w:tabs>
          <w:tab w:val="left" w:pos="1865"/>
        </w:tabs>
        <w:spacing w:before="11"/>
        <w:ind w:hanging="244"/>
      </w:pPr>
      <w:r>
        <w:rPr>
          <w:color w:val="111111"/>
        </w:rPr>
        <w:t>Title 1 Program</w:t>
      </w:r>
      <w:r>
        <w:rPr>
          <w:color w:val="111111"/>
          <w:spacing w:val="-18"/>
        </w:rPr>
        <w:t xml:space="preserve"> </w:t>
      </w:r>
      <w:r>
        <w:rPr>
          <w:color w:val="111111"/>
        </w:rPr>
        <w:t>Committee</w:t>
      </w:r>
    </w:p>
    <w:p w:rsidR="00981E52" w:rsidRDefault="00981E52" w:rsidP="00981E52">
      <w:pPr>
        <w:pStyle w:val="ListParagraph"/>
        <w:numPr>
          <w:ilvl w:val="0"/>
          <w:numId w:val="1"/>
        </w:numPr>
        <w:tabs>
          <w:tab w:val="left" w:pos="1865"/>
        </w:tabs>
        <w:spacing w:before="11"/>
        <w:ind w:hanging="244"/>
      </w:pPr>
      <w:r>
        <w:rPr>
          <w:color w:val="111111"/>
        </w:rPr>
        <w:t>Title 1 Parent</w:t>
      </w:r>
      <w:r>
        <w:rPr>
          <w:color w:val="111111"/>
          <w:spacing w:val="-15"/>
        </w:rPr>
        <w:t xml:space="preserve"> </w:t>
      </w:r>
      <w:r>
        <w:rPr>
          <w:color w:val="111111"/>
        </w:rPr>
        <w:t>Nights</w:t>
      </w:r>
    </w:p>
    <w:p w:rsidR="00981E52" w:rsidRDefault="00981E52" w:rsidP="00981E52">
      <w:pPr>
        <w:pStyle w:val="ListParagraph"/>
        <w:numPr>
          <w:ilvl w:val="0"/>
          <w:numId w:val="1"/>
        </w:numPr>
        <w:tabs>
          <w:tab w:val="left" w:pos="1865"/>
        </w:tabs>
        <w:spacing w:before="11"/>
        <w:ind w:hanging="244"/>
      </w:pPr>
      <w:r>
        <w:rPr>
          <w:color w:val="111111"/>
        </w:rPr>
        <w:t>Winter Arts &amp; Music</w:t>
      </w:r>
      <w:r>
        <w:rPr>
          <w:color w:val="111111"/>
          <w:spacing w:val="-18"/>
        </w:rPr>
        <w:t xml:space="preserve"> </w:t>
      </w:r>
      <w:r>
        <w:rPr>
          <w:color w:val="111111"/>
        </w:rPr>
        <w:t>Festival</w:t>
      </w:r>
    </w:p>
    <w:p w:rsidR="00981E52" w:rsidRDefault="00981E52" w:rsidP="00981E52">
      <w:pPr>
        <w:pStyle w:val="ListParagraph"/>
        <w:numPr>
          <w:ilvl w:val="0"/>
          <w:numId w:val="1"/>
        </w:numPr>
        <w:tabs>
          <w:tab w:val="left" w:pos="1987"/>
        </w:tabs>
        <w:spacing w:before="11"/>
        <w:ind w:left="1986" w:hanging="366"/>
      </w:pPr>
      <w:r>
        <w:rPr>
          <w:color w:val="111111"/>
        </w:rPr>
        <w:t>Hispanic Heritage</w:t>
      </w:r>
      <w:r>
        <w:rPr>
          <w:color w:val="111111"/>
          <w:spacing w:val="-15"/>
        </w:rPr>
        <w:t xml:space="preserve"> </w:t>
      </w:r>
      <w:r>
        <w:rPr>
          <w:color w:val="111111"/>
        </w:rPr>
        <w:t>Month/Celebration</w:t>
      </w:r>
    </w:p>
    <w:p w:rsidR="00981E52" w:rsidRDefault="00981E52" w:rsidP="00981E52">
      <w:pPr>
        <w:pStyle w:val="ListParagraph"/>
        <w:numPr>
          <w:ilvl w:val="0"/>
          <w:numId w:val="1"/>
        </w:numPr>
        <w:tabs>
          <w:tab w:val="left" w:pos="1987"/>
        </w:tabs>
        <w:spacing w:before="11"/>
        <w:ind w:left="1986" w:hanging="366"/>
      </w:pPr>
      <w:r>
        <w:rPr>
          <w:color w:val="111111"/>
        </w:rPr>
        <w:t>PTO Executive</w:t>
      </w:r>
      <w:r>
        <w:rPr>
          <w:color w:val="111111"/>
          <w:spacing w:val="-13"/>
        </w:rPr>
        <w:t xml:space="preserve"> </w:t>
      </w:r>
      <w:r>
        <w:rPr>
          <w:color w:val="111111"/>
        </w:rPr>
        <w:t>Board</w:t>
      </w:r>
    </w:p>
    <w:p w:rsidR="00981E52" w:rsidRDefault="00981E52" w:rsidP="00981E52">
      <w:pPr>
        <w:pStyle w:val="ListParagraph"/>
        <w:numPr>
          <w:ilvl w:val="0"/>
          <w:numId w:val="1"/>
        </w:numPr>
        <w:tabs>
          <w:tab w:val="left" w:pos="1987"/>
        </w:tabs>
        <w:spacing w:before="11"/>
        <w:ind w:left="1986" w:hanging="366"/>
      </w:pPr>
      <w:r>
        <w:rPr>
          <w:color w:val="111111"/>
        </w:rPr>
        <w:t>Spring Art and Music</w:t>
      </w:r>
      <w:r>
        <w:rPr>
          <w:color w:val="111111"/>
          <w:spacing w:val="-18"/>
        </w:rPr>
        <w:t xml:space="preserve"> </w:t>
      </w:r>
      <w:r>
        <w:rPr>
          <w:color w:val="111111"/>
        </w:rPr>
        <w:t>Festival</w:t>
      </w:r>
    </w:p>
    <w:p w:rsidR="00981E52" w:rsidRDefault="00981E52" w:rsidP="00981E52">
      <w:pPr>
        <w:pStyle w:val="ListParagraph"/>
        <w:numPr>
          <w:ilvl w:val="0"/>
          <w:numId w:val="1"/>
        </w:numPr>
        <w:tabs>
          <w:tab w:val="left" w:pos="1987"/>
        </w:tabs>
        <w:spacing w:before="11"/>
        <w:ind w:left="1986" w:hanging="366"/>
      </w:pPr>
      <w:r>
        <w:rPr>
          <w:color w:val="111111"/>
        </w:rPr>
        <w:t>Family Nights – Literacy, Math, Science</w:t>
      </w:r>
      <w:r>
        <w:rPr>
          <w:color w:val="111111"/>
          <w:spacing w:val="-31"/>
        </w:rPr>
        <w:t xml:space="preserve"> </w:t>
      </w:r>
      <w:r>
        <w:rPr>
          <w:color w:val="111111"/>
        </w:rPr>
        <w:t>nights</w:t>
      </w:r>
    </w:p>
    <w:p w:rsidR="00981E52" w:rsidRDefault="00981E52" w:rsidP="00981E52">
      <w:pPr>
        <w:pStyle w:val="BodyText"/>
        <w:spacing w:before="11" w:line="249" w:lineRule="auto"/>
        <w:ind w:left="1620" w:right="749"/>
      </w:pPr>
      <w:r>
        <w:rPr>
          <w:color w:val="111111"/>
        </w:rPr>
        <w:t>Meadow Woods MS will coordinate with neighboring schools and organizations to offer flexible meeting locations for SAC/PTO/PLC for our parents and community. Parent and community</w:t>
      </w:r>
      <w:r>
        <w:rPr>
          <w:color w:val="111111"/>
          <w:spacing w:val="-41"/>
        </w:rPr>
        <w:t xml:space="preserve"> </w:t>
      </w:r>
      <w:r>
        <w:rPr>
          <w:color w:val="111111"/>
        </w:rPr>
        <w:t>members will also have input on best times to meet throughout the year, either morning or afternoon. During our Parent Information Night held in August parents were informed on ways in which they could provide academic support for their students at home. The topics presented included Progress book, Edmodo, Algebra Nation and Google Docs. Parents were also provided with information on support that will be available for their student(s) before, during and after school. Phone messages as</w:t>
      </w:r>
      <w:r>
        <w:rPr>
          <w:color w:val="111111"/>
          <w:spacing w:val="-5"/>
        </w:rPr>
        <w:t xml:space="preserve"> </w:t>
      </w:r>
      <w:r>
        <w:rPr>
          <w:color w:val="111111"/>
        </w:rPr>
        <w:t>well</w:t>
      </w:r>
      <w:r>
        <w:rPr>
          <w:color w:val="111111"/>
          <w:spacing w:val="-5"/>
        </w:rPr>
        <w:t xml:space="preserve"> </w:t>
      </w:r>
      <w:r>
        <w:rPr>
          <w:color w:val="111111"/>
        </w:rPr>
        <w:t>as</w:t>
      </w:r>
      <w:r>
        <w:rPr>
          <w:color w:val="111111"/>
          <w:spacing w:val="-5"/>
        </w:rPr>
        <w:t xml:space="preserve"> </w:t>
      </w:r>
      <w:r>
        <w:rPr>
          <w:color w:val="111111"/>
        </w:rPr>
        <w:t>written</w:t>
      </w:r>
      <w:r>
        <w:rPr>
          <w:color w:val="111111"/>
          <w:spacing w:val="-5"/>
        </w:rPr>
        <w:t xml:space="preserve"> </w:t>
      </w:r>
      <w:r>
        <w:rPr>
          <w:color w:val="111111"/>
        </w:rPr>
        <w:t>communication</w:t>
      </w:r>
      <w:r>
        <w:rPr>
          <w:color w:val="111111"/>
          <w:spacing w:val="-5"/>
        </w:rPr>
        <w:t xml:space="preserve"> </w:t>
      </w:r>
      <w:r>
        <w:rPr>
          <w:color w:val="111111"/>
        </w:rPr>
        <w:t>to</w:t>
      </w:r>
      <w:r>
        <w:rPr>
          <w:color w:val="111111"/>
          <w:spacing w:val="-5"/>
        </w:rPr>
        <w:t xml:space="preserve"> </w:t>
      </w:r>
      <w:r>
        <w:rPr>
          <w:color w:val="111111"/>
        </w:rPr>
        <w:t>parents</w:t>
      </w:r>
      <w:r>
        <w:rPr>
          <w:color w:val="111111"/>
          <w:spacing w:val="-5"/>
        </w:rPr>
        <w:t xml:space="preserve"> </w:t>
      </w:r>
      <w:r>
        <w:rPr>
          <w:color w:val="111111"/>
        </w:rPr>
        <w:t>are</w:t>
      </w:r>
      <w:r>
        <w:rPr>
          <w:color w:val="111111"/>
          <w:spacing w:val="-5"/>
        </w:rPr>
        <w:t xml:space="preserve"> </w:t>
      </w:r>
      <w:r>
        <w:rPr>
          <w:color w:val="111111"/>
        </w:rPr>
        <w:t>sent</w:t>
      </w:r>
      <w:r>
        <w:rPr>
          <w:color w:val="111111"/>
          <w:spacing w:val="-5"/>
        </w:rPr>
        <w:t xml:space="preserve"> </w:t>
      </w:r>
      <w:r>
        <w:rPr>
          <w:color w:val="111111"/>
        </w:rPr>
        <w:t>in</w:t>
      </w:r>
      <w:r>
        <w:rPr>
          <w:color w:val="111111"/>
          <w:spacing w:val="-5"/>
        </w:rPr>
        <w:t xml:space="preserve"> </w:t>
      </w:r>
      <w:r>
        <w:rPr>
          <w:color w:val="111111"/>
        </w:rPr>
        <w:t>Spanish</w:t>
      </w:r>
      <w:r>
        <w:rPr>
          <w:color w:val="111111"/>
          <w:spacing w:val="-2"/>
        </w:rPr>
        <w:t xml:space="preserve"> </w:t>
      </w:r>
      <w:r>
        <w:rPr>
          <w:color w:val="111111"/>
        </w:rPr>
        <w:t>and</w:t>
      </w:r>
      <w:r>
        <w:rPr>
          <w:color w:val="111111"/>
          <w:spacing w:val="-5"/>
        </w:rPr>
        <w:t xml:space="preserve"> </w:t>
      </w:r>
      <w:r>
        <w:rPr>
          <w:color w:val="111111"/>
        </w:rPr>
        <w:t>English.</w:t>
      </w:r>
    </w:p>
    <w:p w:rsidR="00981E52" w:rsidRDefault="00981E52" w:rsidP="00981E52">
      <w:pPr>
        <w:pStyle w:val="BodyText"/>
        <w:spacing w:before="1" w:line="249" w:lineRule="auto"/>
        <w:ind w:left="1620" w:right="795"/>
      </w:pPr>
      <w:r>
        <w:rPr>
          <w:color w:val="111111"/>
        </w:rPr>
        <w:t>The Parent Involvement Coordinator will coordinate with parent and community members to have materials available for parents in a notebook at the Front Desk of the Main Office. Parenting for Adolescents information is available in the Parent Resource Center. Reflections/surveys will be sent to parents for their feedback on an annual basis. A suggestions box has been added in the main office for parents to provide ongoing feedback.</w:t>
      </w:r>
    </w:p>
    <w:p w:rsidR="00981E52" w:rsidRDefault="00981E52" w:rsidP="00981E52">
      <w:pPr>
        <w:pStyle w:val="BodyText"/>
        <w:spacing w:before="1" w:line="249" w:lineRule="auto"/>
        <w:ind w:left="1620" w:right="769"/>
      </w:pPr>
      <w:r>
        <w:rPr>
          <w:color w:val="111111"/>
        </w:rPr>
        <w:t>The school marquee will be updated on an ongoing basis for additional parental information. Spanish speaking staff members are available at all parental activities to ensure whenever feasible that parents receive support with Spanish translations.</w:t>
      </w:r>
    </w:p>
    <w:p w:rsidR="009A4D68" w:rsidRDefault="009A4D68">
      <w:bookmarkStart w:id="0" w:name="_GoBack"/>
      <w:bookmarkEnd w:id="0"/>
    </w:p>
    <w:sectPr w:rsidR="009A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8C"/>
    <w:multiLevelType w:val="hybridMultilevel"/>
    <w:tmpl w:val="FD22AD1A"/>
    <w:lvl w:ilvl="0" w:tplc="36245F7C">
      <w:start w:val="1"/>
      <w:numFmt w:val="decimal"/>
      <w:lvlText w:val="%1."/>
      <w:lvlJc w:val="left"/>
      <w:pPr>
        <w:ind w:left="1864" w:hanging="245"/>
        <w:jc w:val="left"/>
      </w:pPr>
      <w:rPr>
        <w:rFonts w:ascii="Arial" w:eastAsia="Arial" w:hAnsi="Arial" w:cs="Arial" w:hint="default"/>
        <w:color w:val="111111"/>
        <w:spacing w:val="-1"/>
        <w:w w:val="100"/>
        <w:sz w:val="22"/>
        <w:szCs w:val="22"/>
      </w:rPr>
    </w:lvl>
    <w:lvl w:ilvl="1" w:tplc="B17207AE">
      <w:numFmt w:val="bullet"/>
      <w:lvlText w:val="•"/>
      <w:lvlJc w:val="left"/>
      <w:pPr>
        <w:ind w:left="2898" w:hanging="245"/>
      </w:pPr>
      <w:rPr>
        <w:rFonts w:hint="default"/>
      </w:rPr>
    </w:lvl>
    <w:lvl w:ilvl="2" w:tplc="F7BA1DAE">
      <w:numFmt w:val="bullet"/>
      <w:lvlText w:val="•"/>
      <w:lvlJc w:val="left"/>
      <w:pPr>
        <w:ind w:left="3936" w:hanging="245"/>
      </w:pPr>
      <w:rPr>
        <w:rFonts w:hint="default"/>
      </w:rPr>
    </w:lvl>
    <w:lvl w:ilvl="3" w:tplc="F45896FE">
      <w:numFmt w:val="bullet"/>
      <w:lvlText w:val="•"/>
      <w:lvlJc w:val="left"/>
      <w:pPr>
        <w:ind w:left="4974" w:hanging="245"/>
      </w:pPr>
      <w:rPr>
        <w:rFonts w:hint="default"/>
      </w:rPr>
    </w:lvl>
    <w:lvl w:ilvl="4" w:tplc="11A2F66E">
      <w:numFmt w:val="bullet"/>
      <w:lvlText w:val="•"/>
      <w:lvlJc w:val="left"/>
      <w:pPr>
        <w:ind w:left="6012" w:hanging="245"/>
      </w:pPr>
      <w:rPr>
        <w:rFonts w:hint="default"/>
      </w:rPr>
    </w:lvl>
    <w:lvl w:ilvl="5" w:tplc="5EAC7EBE">
      <w:numFmt w:val="bullet"/>
      <w:lvlText w:val="•"/>
      <w:lvlJc w:val="left"/>
      <w:pPr>
        <w:ind w:left="7050" w:hanging="245"/>
      </w:pPr>
      <w:rPr>
        <w:rFonts w:hint="default"/>
      </w:rPr>
    </w:lvl>
    <w:lvl w:ilvl="6" w:tplc="B46C1D94">
      <w:numFmt w:val="bullet"/>
      <w:lvlText w:val="•"/>
      <w:lvlJc w:val="left"/>
      <w:pPr>
        <w:ind w:left="8088" w:hanging="245"/>
      </w:pPr>
      <w:rPr>
        <w:rFonts w:hint="default"/>
      </w:rPr>
    </w:lvl>
    <w:lvl w:ilvl="7" w:tplc="3F9E073C">
      <w:numFmt w:val="bullet"/>
      <w:lvlText w:val="•"/>
      <w:lvlJc w:val="left"/>
      <w:pPr>
        <w:ind w:left="9126" w:hanging="245"/>
      </w:pPr>
      <w:rPr>
        <w:rFonts w:hint="default"/>
      </w:rPr>
    </w:lvl>
    <w:lvl w:ilvl="8" w:tplc="E842C880">
      <w:numFmt w:val="bullet"/>
      <w:lvlText w:val="•"/>
      <w:lvlJc w:val="left"/>
      <w:pPr>
        <w:ind w:left="10164"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52"/>
    <w:rsid w:val="00981E52"/>
    <w:rsid w:val="009A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C80DC-9AAC-4FDA-B668-74F26EE0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81E5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81E52"/>
    <w:rPr>
      <w:rFonts w:ascii="Arial" w:eastAsia="Arial" w:hAnsi="Arial" w:cs="Arial"/>
    </w:rPr>
  </w:style>
  <w:style w:type="paragraph" w:styleId="ListParagraph">
    <w:name w:val="List Paragraph"/>
    <w:basedOn w:val="Normal"/>
    <w:uiPriority w:val="1"/>
    <w:qFormat/>
    <w:rsid w:val="00981E52"/>
    <w:pPr>
      <w:widowControl w:val="0"/>
      <w:autoSpaceDE w:val="0"/>
      <w:autoSpaceDN w:val="0"/>
      <w:spacing w:after="0" w:line="240" w:lineRule="auto"/>
      <w:ind w:left="1864" w:hanging="24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Luz</dc:creator>
  <cp:keywords/>
  <dc:description/>
  <cp:lastModifiedBy>Schaefer, Luz</cp:lastModifiedBy>
  <cp:revision>1</cp:revision>
  <dcterms:created xsi:type="dcterms:W3CDTF">2017-09-01T17:38:00Z</dcterms:created>
  <dcterms:modified xsi:type="dcterms:W3CDTF">2017-09-01T17:39:00Z</dcterms:modified>
</cp:coreProperties>
</file>