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w:t>
      </w:r>
      <w:proofErr w:type="gramStart"/>
      <w:r w:rsidRPr="001A6842">
        <w:rPr>
          <w:rFonts w:ascii="Times New Roman" w:hAnsi="Times New Roman" w:cs="Times New Roman"/>
          <w:b/>
          <w:sz w:val="24"/>
          <w:szCs w:val="24"/>
        </w:rPr>
        <w:t>A</w:t>
      </w:r>
      <w:proofErr w:type="gramEnd"/>
      <w:r w:rsidRPr="001A6842">
        <w:rPr>
          <w:rFonts w:ascii="Times New Roman" w:hAnsi="Times New Roman" w:cs="Times New Roman"/>
          <w:b/>
          <w:sz w:val="24"/>
          <w:szCs w:val="24"/>
        </w:rPr>
        <w:t xml:space="preserve"> </w:t>
      </w:r>
      <w:r w:rsidR="008A1796">
        <w:rPr>
          <w:rFonts w:ascii="Times New Roman" w:hAnsi="Times New Roman" w:cs="Times New Roman"/>
          <w:b/>
          <w:sz w:val="24"/>
          <w:szCs w:val="24"/>
        </w:rPr>
        <w:t>Parent and Family Engagement Policy</w:t>
      </w:r>
    </w:p>
    <w:p w:rsidR="008A1796" w:rsidRDefault="008A1796"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[School Name and Number]</w:t>
      </w:r>
    </w:p>
    <w:p w:rsidR="008A1796" w:rsidRDefault="008A1796"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2017-2018</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650D17" w:rsidP="00650D17">
      <w:pPr>
        <w:spacing w:line="240" w:lineRule="auto"/>
        <w:contextualSpacing/>
        <w:rPr>
          <w:rFonts w:ascii="Times New Roman" w:hAnsi="Times New Roman" w:cs="Times New Roman"/>
          <w:sz w:val="24"/>
          <w:szCs w:val="24"/>
        </w:rPr>
      </w:pPr>
    </w:p>
    <w:p w:rsidR="008A1796" w:rsidRDefault="008A1796" w:rsidP="008A1796">
      <w:pPr>
        <w:pStyle w:val="Heading1"/>
      </w:pPr>
      <w:r>
        <w:t xml:space="preserve">Parent and Family Engagement Mission Statement </w:t>
      </w:r>
    </w:p>
    <w:p w:rsidR="008A1796" w:rsidRDefault="008A1796" w:rsidP="00A75518">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b/>
        </w:rPr>
      </w:pPr>
      <w:r w:rsidRPr="008A1796">
        <w:rPr>
          <w:rFonts w:ascii="Calibri" w:eastAsia="Calibri" w:hAnsi="Calibri" w:cs="Calibri"/>
          <w:b/>
        </w:rPr>
        <w:t>RESPONSE:</w:t>
      </w:r>
    </w:p>
    <w:p w:rsidR="00A75518" w:rsidRDefault="00A75518" w:rsidP="00A75518">
      <w:pPr>
        <w:pStyle w:val="NormalWeb"/>
      </w:pPr>
      <w:r>
        <w:t xml:space="preserve">I, Wendell Butler </w:t>
      </w:r>
      <w:proofErr w:type="gramStart"/>
      <w:r>
        <w:t>Jr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75518" w:rsidRDefault="00A75518" w:rsidP="00A75518">
      <w:pPr>
        <w:pStyle w:val="Heading2"/>
        <w:rPr>
          <w:rFonts w:ascii="Arial" w:eastAsia="Times New Roman" w:hAnsi="Arial" w:cs="Arial"/>
        </w:rPr>
      </w:pPr>
      <w:r>
        <w:rPr>
          <w:rFonts w:ascii="Arial" w:eastAsia="Times New Roman" w:hAnsi="Arial" w:cs="Arial"/>
        </w:rPr>
        <w:t>Assurances</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75518" w:rsidRDefault="00A75518" w:rsidP="00A75518">
      <w:pPr>
        <w:numPr>
          <w:ilvl w:val="0"/>
          <w:numId w:val="1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A75518" w:rsidRDefault="00A75518" w:rsidP="00A75518">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34"/>
        <w:gridCol w:w="3040"/>
      </w:tblGrid>
      <w:tr w:rsidR="00A75518" w:rsidTr="00B5572A">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75518" w:rsidRDefault="00A75518" w:rsidP="00B5572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75518" w:rsidRDefault="00A75518" w:rsidP="00B5572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75518" w:rsidRDefault="00A75518" w:rsidP="00A75518">
      <w:pPr>
        <w:spacing w:after="240"/>
        <w:rPr>
          <w:rFonts w:ascii="Arial" w:eastAsia="Times New Roman" w:hAnsi="Arial" w:cs="Arial"/>
          <w:sz w:val="20"/>
          <w:szCs w:val="20"/>
        </w:rPr>
      </w:pPr>
    </w:p>
    <w:p w:rsidR="00A75518" w:rsidRDefault="00A75518" w:rsidP="00A75518">
      <w:pPr>
        <w:spacing w:after="240"/>
        <w:rPr>
          <w:rFonts w:ascii="Arial" w:eastAsia="Times New Roman" w:hAnsi="Arial" w:cs="Arial"/>
          <w:b/>
          <w:bCs/>
        </w:rPr>
      </w:pPr>
    </w:p>
    <w:p w:rsidR="00A75518" w:rsidRDefault="00A75518" w:rsidP="00A75518">
      <w:pPr>
        <w:spacing w:after="240"/>
        <w:rPr>
          <w:rFonts w:ascii="Arial" w:eastAsia="Times New Roman" w:hAnsi="Arial" w:cs="Arial"/>
          <w:sz w:val="20"/>
          <w:szCs w:val="20"/>
        </w:rPr>
      </w:pPr>
      <w:r>
        <w:rPr>
          <w:rFonts w:ascii="Arial" w:eastAsia="Times New Roman" w:hAnsi="Arial" w:cs="Arial"/>
          <w:b/>
          <w:bCs/>
        </w:rPr>
        <w:lastRenderedPageBreak/>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A75518" w:rsidTr="00B5572A">
        <w:tc>
          <w:tcPr>
            <w:tcW w:w="0" w:type="auto"/>
            <w:tcBorders>
              <w:top w:val="single" w:sz="2" w:space="0" w:color="FFFFFF"/>
              <w:left w:val="single" w:sz="2" w:space="0" w:color="FFFFFF"/>
              <w:bottom w:val="single" w:sz="2" w:space="0" w:color="FFFFFF"/>
              <w:right w:val="single" w:sz="2" w:space="0" w:color="FFFFFF"/>
            </w:tcBorders>
            <w:vAlign w:val="center"/>
            <w:hideMark/>
          </w:tcPr>
          <w:p w:rsidR="00A75518" w:rsidRDefault="00A75518" w:rsidP="00B5572A">
            <w:pPr>
              <w:rPr>
                <w:rFonts w:ascii="Arial" w:eastAsia="Times New Roman" w:hAnsi="Arial" w:cs="Arial"/>
                <w:sz w:val="20"/>
                <w:szCs w:val="20"/>
              </w:rPr>
            </w:pPr>
            <w:r>
              <w:rPr>
                <w:rStyle w:val="Strong"/>
                <w:rFonts w:ascii="Arial" w:eastAsia="Times New Roman" w:hAnsi="Arial" w:cs="Arial"/>
                <w:sz w:val="20"/>
                <w:szCs w:val="20"/>
              </w:rPr>
              <w:t xml:space="preserve">Response: </w:t>
            </w:r>
            <w:proofErr w:type="gramStart"/>
            <w:r>
              <w:rPr>
                <w:rFonts w:ascii="Arial" w:eastAsia="Times New Roman" w:hAnsi="Arial" w:cs="Arial"/>
                <w:sz w:val="20"/>
                <w:szCs w:val="20"/>
              </w:rPr>
              <w:t>Partnering</w:t>
            </w:r>
            <w:proofErr w:type="gramEnd"/>
            <w:r>
              <w:rPr>
                <w:rFonts w:ascii="Arial" w:eastAsia="Times New Roman" w:hAnsi="Arial" w:cs="Arial"/>
                <w:sz w:val="20"/>
                <w:szCs w:val="20"/>
              </w:rPr>
              <w:t xml:space="preserve"> with parents: our mission is to provide an education to all students that prepares them to be college and career ready by engaging the students in rigorous academic work that promotes achievement.</w:t>
            </w:r>
          </w:p>
        </w:tc>
      </w:tr>
    </w:tbl>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8A1796" w:rsidRDefault="0050539F" w:rsidP="008A1796">
      <w:pPr>
        <w:pStyle w:val="Heading1"/>
      </w:pPr>
      <w:r>
        <w:t>2</w:t>
      </w:r>
      <w:r w:rsidR="008A1796">
        <w:t>017-2018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347EA5" w:rsidRPr="00A75518" w:rsidRDefault="00A75518" w:rsidP="00A75518">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Parent input </w:t>
      </w:r>
      <w:proofErr w:type="gramStart"/>
      <w:r>
        <w:rPr>
          <w:rFonts w:ascii="Arial" w:eastAsia="Times New Roman" w:hAnsi="Arial" w:cs="Arial"/>
          <w:sz w:val="20"/>
          <w:szCs w:val="20"/>
        </w:rPr>
        <w:t>will be sought</w:t>
      </w:r>
      <w:proofErr w:type="gramEnd"/>
      <w:r>
        <w:rPr>
          <w:rFonts w:ascii="Arial" w:eastAsia="Times New Roman" w:hAnsi="Arial" w:cs="Arial"/>
          <w:sz w:val="20"/>
          <w:szCs w:val="20"/>
        </w:rPr>
        <w:t xml:space="preserve"> via survey to inform the parent compact, the Parent Involvement Plan and the School Improvement Plan.</w:t>
      </w:r>
      <w:r>
        <w:rPr>
          <w:rFonts w:ascii="Arial" w:eastAsia="Times New Roman" w:hAnsi="Arial" w:cs="Arial"/>
          <w:sz w:val="20"/>
          <w:szCs w:val="20"/>
        </w:rPr>
        <w:br/>
      </w:r>
      <w:r>
        <w:rPr>
          <w:rFonts w:ascii="Arial" w:eastAsia="Times New Roman" w:hAnsi="Arial" w:cs="Arial"/>
          <w:sz w:val="20"/>
          <w:szCs w:val="20"/>
        </w:rPr>
        <w:br/>
        <w:t xml:space="preserve">2. There will be an open invitation to all parents to join the school's advisory council. An information session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during Open House and representatives will be available to speak to parents at Back to School Night as well. </w:t>
      </w:r>
      <w:r>
        <w:rPr>
          <w:rFonts w:ascii="Arial" w:eastAsia="Times New Roman" w:hAnsi="Arial" w:cs="Arial"/>
          <w:sz w:val="20"/>
          <w:szCs w:val="20"/>
        </w:rPr>
        <w:br/>
      </w:r>
      <w:r>
        <w:rPr>
          <w:rFonts w:ascii="Arial" w:eastAsia="Times New Roman" w:hAnsi="Arial" w:cs="Arial"/>
          <w:sz w:val="20"/>
          <w:szCs w:val="20"/>
        </w:rPr>
        <w:br/>
        <w:t xml:space="preserve">3. Communicating with parents utilizing print, social media and telecommunications keeping them informed about expectations, events, and issues </w:t>
      </w:r>
      <w:proofErr w:type="gramStart"/>
      <w:r>
        <w:rPr>
          <w:rFonts w:ascii="Arial" w:eastAsia="Times New Roman" w:hAnsi="Arial" w:cs="Arial"/>
          <w:sz w:val="20"/>
          <w:szCs w:val="20"/>
        </w:rPr>
        <w:t>impacting</w:t>
      </w:r>
      <w:proofErr w:type="gramEnd"/>
      <w:r>
        <w:rPr>
          <w:rFonts w:ascii="Arial" w:eastAsia="Times New Roman" w:hAnsi="Arial" w:cs="Arial"/>
          <w:sz w:val="20"/>
          <w:szCs w:val="20"/>
        </w:rPr>
        <w:t xml:space="preserve"> teaching and learning.</w:t>
      </w:r>
      <w:r>
        <w:rPr>
          <w:rFonts w:ascii="Arial" w:eastAsia="Times New Roman" w:hAnsi="Arial" w:cs="Arial"/>
          <w:sz w:val="20"/>
          <w:szCs w:val="20"/>
        </w:rPr>
        <w:br/>
      </w:r>
      <w:r>
        <w:rPr>
          <w:rFonts w:ascii="Arial" w:eastAsia="Times New Roman" w:hAnsi="Arial" w:cs="Arial"/>
          <w:sz w:val="20"/>
          <w:szCs w:val="20"/>
        </w:rPr>
        <w:br/>
        <w:t>4. Encouraging regular feedback to parents from teachers through a variety of media.</w:t>
      </w:r>
      <w:r>
        <w:rPr>
          <w:rFonts w:ascii="Arial" w:eastAsia="Times New Roman" w:hAnsi="Arial" w:cs="Arial"/>
          <w:sz w:val="20"/>
          <w:szCs w:val="20"/>
        </w:rPr>
        <w:br/>
      </w:r>
      <w:r>
        <w:rPr>
          <w:rFonts w:ascii="Arial" w:eastAsia="Times New Roman" w:hAnsi="Arial" w:cs="Arial"/>
          <w:sz w:val="20"/>
          <w:szCs w:val="20"/>
        </w:rPr>
        <w:br/>
        <w:t>5. Hosting events on campus that bridge the gap between home and school.</w:t>
      </w:r>
    </w:p>
    <w:p w:rsidR="004572AD" w:rsidRDefault="004572AD" w:rsidP="004572AD">
      <w:pPr>
        <w:pStyle w:val="Heading1"/>
      </w:pPr>
      <w:r>
        <w:t>2017-2018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 xml:space="preserve">teach parents how to help their </w:t>
      </w:r>
      <w:proofErr w:type="gramStart"/>
      <w:r w:rsidR="00347EA5" w:rsidRPr="00347EA5">
        <w:rPr>
          <w:rFonts w:asciiTheme="minorHAnsi" w:hAnsiTheme="minorHAnsi" w:cs="Arial"/>
        </w:rPr>
        <w:t>child(</w:t>
      </w:r>
      <w:proofErr w:type="spellStart"/>
      <w:proofErr w:type="gramEnd"/>
      <w:r w:rsidR="00347EA5" w:rsidRPr="00347EA5">
        <w:rPr>
          <w:rFonts w:asciiTheme="minorHAnsi" w:hAnsiTheme="minorHAnsi" w:cs="Arial"/>
        </w:rPr>
        <w:t>ren</w:t>
      </w:r>
      <w:proofErr w:type="spellEnd"/>
      <w:r w:rsidR="00347EA5" w:rsidRPr="00347EA5">
        <w:rPr>
          <w:rFonts w:asciiTheme="minorHAnsi" w:hAnsiTheme="minorHAnsi" w:cs="Arial"/>
        </w:rPr>
        <w:t>)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Default="00213592" w:rsidP="00213592">
      <w:pPr>
        <w:spacing w:line="240" w:lineRule="auto"/>
        <w:contextualSpacing/>
        <w:rPr>
          <w:rFonts w:ascii="Times New Roman" w:hAnsi="Times New Roman" w:cs="Times New Roman"/>
          <w:sz w:val="24"/>
          <w:szCs w:val="24"/>
        </w:rPr>
      </w:pPr>
    </w:p>
    <w:p w:rsidR="00A75518" w:rsidRDefault="00A75518" w:rsidP="00213592">
      <w:pPr>
        <w:spacing w:line="240" w:lineRule="auto"/>
        <w:contextualSpacing/>
        <w:rPr>
          <w:rFonts w:ascii="Times New Roman" w:hAnsi="Times New Roman" w:cs="Times New Roman"/>
          <w:sz w:val="24"/>
          <w:szCs w:val="24"/>
        </w:rPr>
      </w:pPr>
    </w:p>
    <w:p w:rsidR="00A75518" w:rsidRDefault="00A75518" w:rsidP="00213592">
      <w:pPr>
        <w:spacing w:line="240" w:lineRule="auto"/>
        <w:contextualSpacing/>
        <w:rPr>
          <w:rFonts w:ascii="Times New Roman" w:hAnsi="Times New Roman" w:cs="Times New Roman"/>
          <w:sz w:val="24"/>
          <w:szCs w:val="24"/>
        </w:rPr>
      </w:pPr>
    </w:p>
    <w:p w:rsidR="00A75518" w:rsidRDefault="00A75518" w:rsidP="00213592">
      <w:pPr>
        <w:spacing w:line="240" w:lineRule="auto"/>
        <w:contextualSpacing/>
        <w:rPr>
          <w:rFonts w:ascii="Times New Roman" w:hAnsi="Times New Roman" w:cs="Times New Roman"/>
          <w:sz w:val="24"/>
          <w:szCs w:val="24"/>
        </w:rPr>
      </w:pPr>
    </w:p>
    <w:p w:rsidR="00A75518" w:rsidRDefault="00A75518" w:rsidP="00213592">
      <w:pPr>
        <w:spacing w:line="240" w:lineRule="auto"/>
        <w:contextualSpacing/>
        <w:rPr>
          <w:rFonts w:ascii="Times New Roman" w:hAnsi="Times New Roman" w:cs="Times New Roman"/>
          <w:sz w:val="24"/>
          <w:szCs w:val="24"/>
        </w:rPr>
      </w:pPr>
    </w:p>
    <w:p w:rsidR="00A75518" w:rsidRPr="001A6842" w:rsidRDefault="00A75518" w:rsidP="00213592">
      <w:pPr>
        <w:spacing w:line="240" w:lineRule="auto"/>
        <w:contextualSpacing/>
        <w:rPr>
          <w:rFonts w:ascii="Times New Roman" w:hAnsi="Times New Roman" w:cs="Times New Roman"/>
          <w:sz w:val="24"/>
          <w:szCs w:val="24"/>
        </w:rPr>
      </w:pPr>
    </w:p>
    <w:tbl>
      <w:tblPr>
        <w:tblStyle w:val="TableGrid"/>
        <w:tblW w:w="10348" w:type="dxa"/>
        <w:tblLook w:val="04A0" w:firstRow="1" w:lastRow="0" w:firstColumn="1" w:lastColumn="0" w:noHBand="0" w:noVBand="1"/>
      </w:tblPr>
      <w:tblGrid>
        <w:gridCol w:w="1108"/>
        <w:gridCol w:w="1478"/>
        <w:gridCol w:w="7762"/>
      </w:tblGrid>
      <w:tr w:rsidR="00213592" w:rsidRPr="001A6842" w:rsidTr="00A75518">
        <w:trPr>
          <w:trHeight w:val="738"/>
        </w:trPr>
        <w:tc>
          <w:tcPr>
            <w:tcW w:w="1108"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78"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762"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rsidTr="00A75518">
        <w:trPr>
          <w:trHeight w:val="738"/>
        </w:trPr>
        <w:tc>
          <w:tcPr>
            <w:tcW w:w="1108"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78" w:type="dxa"/>
            <w:vAlign w:val="center"/>
          </w:tcPr>
          <w:p w:rsidR="00213592" w:rsidRPr="001A6842" w:rsidRDefault="00A75518" w:rsidP="00111241">
            <w:pPr>
              <w:contextualSpacing/>
              <w:jc w:val="center"/>
              <w:rPr>
                <w:rFonts w:ascii="Times New Roman" w:hAnsi="Times New Roman" w:cs="Times New Roman"/>
                <w:sz w:val="24"/>
                <w:szCs w:val="24"/>
              </w:rPr>
            </w:pPr>
            <w:r>
              <w:rPr>
                <w:rFonts w:ascii="Arial" w:eastAsia="Times New Roman" w:hAnsi="Arial" w:cs="Arial"/>
                <w:sz w:val="20"/>
                <w:szCs w:val="20"/>
              </w:rPr>
              <w:t>Title I, Part A</w:t>
            </w:r>
          </w:p>
        </w:tc>
        <w:tc>
          <w:tcPr>
            <w:tcW w:w="7762" w:type="dxa"/>
            <w:vAlign w:val="center"/>
          </w:tcPr>
          <w:p w:rsidR="00213592" w:rsidRPr="001A6842" w:rsidRDefault="00A75518" w:rsidP="00111241">
            <w:pPr>
              <w:contextualSpacing/>
              <w:rPr>
                <w:rFonts w:ascii="Times New Roman" w:hAnsi="Times New Roman" w:cs="Times New Roman"/>
                <w:sz w:val="24"/>
                <w:szCs w:val="24"/>
              </w:rPr>
            </w:pPr>
            <w:r>
              <w:rPr>
                <w:rFonts w:ascii="Arial" w:eastAsia="Times New Roman" w:hAnsi="Arial" w:cs="Arial"/>
                <w:sz w:val="20"/>
                <w:szCs w:val="20"/>
              </w:rPr>
              <w:t>Title I funds provide supplemental instructional resources and interventions for students with academic achievement needs. Part A provides supplemental instructional materials, resource teachers, technology for students, professional development for staff, and resources for parents.</w:t>
            </w:r>
          </w:p>
        </w:tc>
      </w:tr>
      <w:tr w:rsidR="00213592" w:rsidRPr="001A6842" w:rsidTr="00A75518">
        <w:trPr>
          <w:trHeight w:val="738"/>
        </w:trPr>
        <w:tc>
          <w:tcPr>
            <w:tcW w:w="1108"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1478" w:type="dxa"/>
            <w:vAlign w:val="center"/>
          </w:tcPr>
          <w:p w:rsidR="00213592" w:rsidRPr="001A6842" w:rsidRDefault="00A75518" w:rsidP="00111241">
            <w:pPr>
              <w:contextualSpacing/>
              <w:jc w:val="center"/>
              <w:rPr>
                <w:rFonts w:ascii="Times New Roman" w:hAnsi="Times New Roman" w:cs="Times New Roman"/>
                <w:sz w:val="24"/>
                <w:szCs w:val="24"/>
              </w:rPr>
            </w:pPr>
            <w:r>
              <w:rPr>
                <w:rFonts w:ascii="Arial" w:eastAsia="Times New Roman" w:hAnsi="Arial" w:cs="Arial"/>
                <w:sz w:val="20"/>
                <w:szCs w:val="20"/>
              </w:rPr>
              <w:t>ESOL</w:t>
            </w:r>
          </w:p>
        </w:tc>
        <w:tc>
          <w:tcPr>
            <w:tcW w:w="7762" w:type="dxa"/>
            <w:vAlign w:val="center"/>
          </w:tcPr>
          <w:p w:rsidR="00213592" w:rsidRPr="001A6842" w:rsidRDefault="00A75518" w:rsidP="00111241">
            <w:pPr>
              <w:contextualSpacing/>
              <w:rPr>
                <w:rFonts w:ascii="Times New Roman" w:hAnsi="Times New Roman" w:cs="Times New Roman"/>
                <w:sz w:val="24"/>
                <w:szCs w:val="24"/>
              </w:rPr>
            </w:pPr>
            <w:r>
              <w:rPr>
                <w:rFonts w:ascii="Arial" w:eastAsia="Times New Roman" w:hAnsi="Arial" w:cs="Arial"/>
                <w:sz w:val="20"/>
                <w:szCs w:val="20"/>
              </w:rPr>
              <w:t xml:space="preserve">ESOL parent nights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to ensure equal access to support resources and information available to students and families.</w:t>
            </w:r>
          </w:p>
        </w:tc>
      </w:tr>
      <w:tr w:rsidR="00213592" w:rsidRPr="001A6842" w:rsidTr="00A75518">
        <w:trPr>
          <w:trHeight w:val="1108"/>
        </w:trPr>
        <w:tc>
          <w:tcPr>
            <w:tcW w:w="1108"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78" w:type="dxa"/>
            <w:vAlign w:val="center"/>
          </w:tcPr>
          <w:p w:rsidR="00213592" w:rsidRPr="001A6842" w:rsidRDefault="00A75518" w:rsidP="00111241">
            <w:pPr>
              <w:contextualSpacing/>
              <w:jc w:val="center"/>
              <w:rPr>
                <w:rFonts w:ascii="Times New Roman" w:hAnsi="Times New Roman" w:cs="Times New Roman"/>
                <w:sz w:val="24"/>
                <w:szCs w:val="24"/>
              </w:rPr>
            </w:pPr>
            <w:r>
              <w:rPr>
                <w:rFonts w:ascii="Arial" w:eastAsia="Times New Roman" w:hAnsi="Arial" w:cs="Arial"/>
                <w:sz w:val="20"/>
                <w:szCs w:val="20"/>
              </w:rPr>
              <w:t>Project Heart</w:t>
            </w:r>
          </w:p>
        </w:tc>
        <w:tc>
          <w:tcPr>
            <w:tcW w:w="7762" w:type="dxa"/>
            <w:vAlign w:val="center"/>
          </w:tcPr>
          <w:p w:rsidR="00213592" w:rsidRPr="001A6842" w:rsidRDefault="00A75518" w:rsidP="00111241">
            <w:pPr>
              <w:contextualSpacing/>
              <w:rPr>
                <w:rFonts w:ascii="Times New Roman" w:hAnsi="Times New Roman" w:cs="Times New Roman"/>
                <w:sz w:val="24"/>
                <w:szCs w:val="24"/>
              </w:rPr>
            </w:pPr>
            <w:r>
              <w:rPr>
                <w:rFonts w:ascii="Arial" w:eastAsia="Times New Roman" w:hAnsi="Arial" w:cs="Arial"/>
                <w:sz w:val="20"/>
                <w:szCs w:val="20"/>
              </w:rPr>
              <w:t xml:space="preserve">Homeless students </w:t>
            </w:r>
            <w:proofErr w:type="gramStart"/>
            <w:r>
              <w:rPr>
                <w:rFonts w:ascii="Arial" w:eastAsia="Times New Roman" w:hAnsi="Arial" w:cs="Arial"/>
                <w:sz w:val="20"/>
                <w:szCs w:val="20"/>
              </w:rPr>
              <w:t>will be referred</w:t>
            </w:r>
            <w:proofErr w:type="gramEnd"/>
            <w:r>
              <w:rPr>
                <w:rFonts w:ascii="Arial" w:eastAsia="Times New Roman" w:hAnsi="Arial" w:cs="Arial"/>
                <w:sz w:val="20"/>
                <w:szCs w:val="20"/>
              </w:rPr>
              <w:t xml:space="preserve"> to Project Heart so that they also have equal access to the resources, both free and paid, that contribute to achievement as well as physical and emotional support.</w:t>
            </w:r>
          </w:p>
        </w:tc>
      </w:tr>
      <w:tr w:rsidR="00213592" w:rsidRPr="001A6842" w:rsidTr="00A75518">
        <w:trPr>
          <w:trHeight w:val="1108"/>
        </w:trPr>
        <w:tc>
          <w:tcPr>
            <w:tcW w:w="1108"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78" w:type="dxa"/>
            <w:vAlign w:val="center"/>
          </w:tcPr>
          <w:p w:rsidR="00213592" w:rsidRPr="001A6842" w:rsidRDefault="00A75518" w:rsidP="00111241">
            <w:pPr>
              <w:contextualSpacing/>
              <w:jc w:val="center"/>
              <w:rPr>
                <w:rFonts w:ascii="Times New Roman" w:hAnsi="Times New Roman" w:cs="Times New Roman"/>
                <w:sz w:val="24"/>
                <w:szCs w:val="24"/>
              </w:rPr>
            </w:pPr>
            <w:r>
              <w:rPr>
                <w:rFonts w:ascii="Arial" w:eastAsia="Times New Roman" w:hAnsi="Arial" w:cs="Arial"/>
                <w:sz w:val="20"/>
                <w:szCs w:val="20"/>
              </w:rPr>
              <w:t>Migrant</w:t>
            </w:r>
          </w:p>
        </w:tc>
        <w:tc>
          <w:tcPr>
            <w:tcW w:w="7762" w:type="dxa"/>
            <w:vAlign w:val="center"/>
          </w:tcPr>
          <w:p w:rsidR="00213592" w:rsidRPr="001A6842" w:rsidRDefault="00A75518" w:rsidP="00111241">
            <w:pPr>
              <w:contextualSpacing/>
              <w:rPr>
                <w:rFonts w:ascii="Times New Roman" w:hAnsi="Times New Roman" w:cs="Times New Roman"/>
                <w:sz w:val="24"/>
                <w:szCs w:val="24"/>
              </w:rPr>
            </w:pPr>
            <w:r>
              <w:rPr>
                <w:rFonts w:ascii="Arial" w:eastAsia="Times New Roman" w:hAnsi="Arial" w:cs="Arial"/>
                <w:sz w:val="20"/>
                <w:szCs w:val="20"/>
              </w:rPr>
              <w:t>Migrant Liaison is on campus weekly to assist in the coordination of support for migrant students.</w:t>
            </w:r>
          </w:p>
        </w:tc>
      </w:tr>
    </w:tbl>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w:t>
      </w:r>
      <w:proofErr w:type="gramStart"/>
      <w:r w:rsidRPr="001A6842">
        <w:rPr>
          <w:rFonts w:ascii="Times New Roman" w:hAnsi="Times New Roman" w:cs="Times New Roman"/>
          <w:sz w:val="24"/>
          <w:szCs w:val="24"/>
        </w:rPr>
        <w:t>)(</w:t>
      </w:r>
      <w:proofErr w:type="gramEnd"/>
      <w:r w:rsidRPr="001A6842">
        <w:rPr>
          <w:rFonts w:ascii="Times New Roman" w:hAnsi="Times New Roman" w:cs="Times New Roman"/>
          <w:sz w:val="24"/>
          <w:szCs w:val="24"/>
        </w:rPr>
        <w:t>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A75518" w:rsidRPr="001A6842" w:rsidTr="001A6842">
        <w:trPr>
          <w:trHeight w:val="1080"/>
        </w:trPr>
        <w:tc>
          <w:tcPr>
            <w:tcW w:w="1080" w:type="dxa"/>
            <w:vAlign w:val="center"/>
          </w:tcPr>
          <w:p w:rsidR="00A75518" w:rsidRPr="001A6842" w:rsidRDefault="00A75518" w:rsidP="00A7551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A75518" w:rsidRDefault="00A75518" w:rsidP="00A75518">
            <w:pPr>
              <w:rPr>
                <w:rFonts w:ascii="Arial" w:eastAsia="Times New Roman" w:hAnsi="Arial" w:cs="Arial"/>
                <w:sz w:val="20"/>
                <w:szCs w:val="20"/>
              </w:rPr>
            </w:pPr>
            <w:r>
              <w:rPr>
                <w:rFonts w:ascii="Arial" w:eastAsia="Times New Roman" w:hAnsi="Arial" w:cs="Arial"/>
                <w:sz w:val="20"/>
                <w:szCs w:val="20"/>
              </w:rPr>
              <w:t>AVID Parent Night</w:t>
            </w:r>
          </w:p>
        </w:tc>
        <w:tc>
          <w:tcPr>
            <w:tcW w:w="1800" w:type="dxa"/>
            <w:vAlign w:val="center"/>
          </w:tcPr>
          <w:p w:rsidR="00A75518" w:rsidRPr="001A6842" w:rsidRDefault="00A75518" w:rsidP="00A75518">
            <w:pPr>
              <w:contextualSpacing/>
              <w:rPr>
                <w:rFonts w:ascii="Times New Roman" w:hAnsi="Times New Roman" w:cs="Times New Roman"/>
                <w:sz w:val="24"/>
                <w:szCs w:val="24"/>
              </w:rPr>
            </w:pPr>
            <w:r>
              <w:rPr>
                <w:rFonts w:ascii="Arial" w:eastAsia="Times New Roman" w:hAnsi="Arial" w:cs="Arial"/>
                <w:sz w:val="20"/>
                <w:szCs w:val="20"/>
              </w:rPr>
              <w:t>Ginger Collins</w:t>
            </w:r>
          </w:p>
        </w:tc>
        <w:tc>
          <w:tcPr>
            <w:tcW w:w="1440" w:type="dxa"/>
            <w:vAlign w:val="center"/>
          </w:tcPr>
          <w:p w:rsidR="00A75518" w:rsidRPr="001A6842" w:rsidRDefault="00A75518" w:rsidP="00A75518">
            <w:pPr>
              <w:jc w:val="center"/>
              <w:rPr>
                <w:rFonts w:ascii="Times New Roman" w:hAnsi="Times New Roman" w:cs="Times New Roman"/>
                <w:sz w:val="24"/>
                <w:szCs w:val="24"/>
              </w:rPr>
            </w:pPr>
            <w:r>
              <w:rPr>
                <w:rFonts w:ascii="Arial" w:eastAsia="Times New Roman" w:hAnsi="Arial" w:cs="Arial"/>
                <w:sz w:val="20"/>
                <w:szCs w:val="20"/>
              </w:rPr>
              <w:t>August 20, 2017</w:t>
            </w:r>
          </w:p>
        </w:tc>
        <w:tc>
          <w:tcPr>
            <w:tcW w:w="252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Parent Sign-In and Parent Involvement Feedback Form</w:t>
            </w:r>
          </w:p>
        </w:tc>
      </w:tr>
      <w:tr w:rsidR="00A75518" w:rsidRPr="001A6842" w:rsidTr="00C90597">
        <w:trPr>
          <w:trHeight w:val="720"/>
        </w:trPr>
        <w:tc>
          <w:tcPr>
            <w:tcW w:w="1080" w:type="dxa"/>
            <w:vAlign w:val="center"/>
          </w:tcPr>
          <w:p w:rsidR="00A75518" w:rsidRPr="001A6842" w:rsidRDefault="00A75518" w:rsidP="00A7551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Back-to-School Night</w:t>
            </w:r>
          </w:p>
        </w:tc>
        <w:tc>
          <w:tcPr>
            <w:tcW w:w="180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Wendell Butler Jr.</w:t>
            </w:r>
          </w:p>
        </w:tc>
        <w:tc>
          <w:tcPr>
            <w:tcW w:w="1440" w:type="dxa"/>
            <w:vAlign w:val="center"/>
          </w:tcPr>
          <w:p w:rsidR="00A75518" w:rsidRPr="001A6842" w:rsidRDefault="00A75518" w:rsidP="00A75518">
            <w:pPr>
              <w:jc w:val="center"/>
              <w:rPr>
                <w:rFonts w:ascii="Times New Roman" w:hAnsi="Times New Roman" w:cs="Times New Roman"/>
                <w:sz w:val="24"/>
                <w:szCs w:val="24"/>
              </w:rPr>
            </w:pPr>
            <w:r>
              <w:rPr>
                <w:rFonts w:ascii="Arial" w:eastAsia="Times New Roman" w:hAnsi="Arial" w:cs="Arial"/>
                <w:sz w:val="20"/>
                <w:szCs w:val="20"/>
              </w:rPr>
              <w:t>August 28, 2017</w:t>
            </w:r>
          </w:p>
        </w:tc>
        <w:tc>
          <w:tcPr>
            <w:tcW w:w="252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Parent Sign-In and Parent Input Surveys</w:t>
            </w:r>
          </w:p>
        </w:tc>
      </w:tr>
      <w:tr w:rsidR="00A75518" w:rsidRPr="001A6842" w:rsidTr="00C90597">
        <w:trPr>
          <w:trHeight w:val="720"/>
        </w:trPr>
        <w:tc>
          <w:tcPr>
            <w:tcW w:w="1080" w:type="dxa"/>
            <w:vAlign w:val="center"/>
          </w:tcPr>
          <w:p w:rsidR="00A75518" w:rsidRPr="001A6842" w:rsidRDefault="00A75518" w:rsidP="00A75518">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Parent Information Night</w:t>
            </w:r>
          </w:p>
        </w:tc>
        <w:tc>
          <w:tcPr>
            <w:tcW w:w="180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Chris Brady</w:t>
            </w:r>
          </w:p>
        </w:tc>
        <w:tc>
          <w:tcPr>
            <w:tcW w:w="1440" w:type="dxa"/>
            <w:vAlign w:val="center"/>
          </w:tcPr>
          <w:p w:rsidR="00A75518" w:rsidRDefault="00A75518" w:rsidP="00A75518">
            <w:pPr>
              <w:rPr>
                <w:rFonts w:ascii="Arial" w:eastAsia="Times New Roman" w:hAnsi="Arial" w:cs="Arial"/>
                <w:sz w:val="20"/>
                <w:szCs w:val="20"/>
              </w:rPr>
            </w:pPr>
            <w:r>
              <w:rPr>
                <w:rFonts w:ascii="Arial" w:eastAsia="Times New Roman" w:hAnsi="Arial" w:cs="Arial"/>
                <w:sz w:val="20"/>
                <w:szCs w:val="20"/>
              </w:rPr>
              <w:t>July 20, 2017</w:t>
            </w:r>
          </w:p>
        </w:tc>
        <w:tc>
          <w:tcPr>
            <w:tcW w:w="252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Parent Sign-In and Parent Feedback Form</w:t>
            </w:r>
          </w:p>
        </w:tc>
      </w:tr>
      <w:tr w:rsidR="00A75518" w:rsidRPr="001A6842" w:rsidTr="00C90597">
        <w:trPr>
          <w:trHeight w:val="720"/>
        </w:trPr>
        <w:tc>
          <w:tcPr>
            <w:tcW w:w="1080" w:type="dxa"/>
            <w:vAlign w:val="center"/>
          </w:tcPr>
          <w:p w:rsidR="00A75518" w:rsidRPr="001A6842" w:rsidRDefault="00A75518" w:rsidP="00A75518">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A75518" w:rsidRPr="001A6842" w:rsidRDefault="00A75518" w:rsidP="00A75518">
            <w:pPr>
              <w:rPr>
                <w:rFonts w:ascii="Times New Roman" w:hAnsi="Times New Roman" w:cs="Times New Roman"/>
                <w:sz w:val="24"/>
                <w:szCs w:val="24"/>
              </w:rPr>
            </w:pPr>
            <w:r>
              <w:rPr>
                <w:rFonts w:ascii="Arial" w:eastAsia="Times New Roman" w:hAnsi="Arial" w:cs="Arial"/>
                <w:sz w:val="20"/>
                <w:szCs w:val="20"/>
              </w:rPr>
              <w:t>School Advisory Council</w:t>
            </w:r>
          </w:p>
        </w:tc>
        <w:tc>
          <w:tcPr>
            <w:tcW w:w="1800" w:type="dxa"/>
            <w:vAlign w:val="center"/>
          </w:tcPr>
          <w:p w:rsidR="00A75518" w:rsidRDefault="00A75518" w:rsidP="00A75518">
            <w:pPr>
              <w:rPr>
                <w:rFonts w:ascii="Arial" w:eastAsia="Times New Roman" w:hAnsi="Arial" w:cs="Arial"/>
                <w:sz w:val="20"/>
                <w:szCs w:val="20"/>
              </w:rPr>
            </w:pPr>
            <w:r>
              <w:rPr>
                <w:rFonts w:ascii="Arial" w:eastAsia="Times New Roman" w:hAnsi="Arial" w:cs="Arial"/>
                <w:sz w:val="20"/>
                <w:szCs w:val="20"/>
              </w:rPr>
              <w:t>Wendell Butler Jr.</w:t>
            </w:r>
          </w:p>
        </w:tc>
        <w:tc>
          <w:tcPr>
            <w:tcW w:w="1440" w:type="dxa"/>
            <w:vAlign w:val="center"/>
          </w:tcPr>
          <w:p w:rsidR="00F27F5F" w:rsidRDefault="00A75518" w:rsidP="00A75518">
            <w:pPr>
              <w:jc w:val="center"/>
              <w:rPr>
                <w:rFonts w:ascii="Arial" w:hAnsi="Arial" w:cs="Arial"/>
                <w:sz w:val="20"/>
                <w:szCs w:val="20"/>
              </w:rPr>
            </w:pPr>
            <w:r w:rsidRPr="00F27F5F">
              <w:rPr>
                <w:rFonts w:ascii="Arial" w:hAnsi="Arial" w:cs="Arial"/>
                <w:sz w:val="20"/>
                <w:szCs w:val="20"/>
              </w:rPr>
              <w:t>August</w:t>
            </w:r>
            <w:r w:rsidR="00F27F5F">
              <w:rPr>
                <w:rFonts w:ascii="Arial" w:hAnsi="Arial" w:cs="Arial"/>
                <w:sz w:val="20"/>
                <w:szCs w:val="20"/>
              </w:rPr>
              <w:t xml:space="preserve"> 8,2017/</w:t>
            </w:r>
          </w:p>
          <w:p w:rsidR="00A75518" w:rsidRPr="00F27F5F" w:rsidRDefault="00A75518" w:rsidP="00A75518">
            <w:pPr>
              <w:jc w:val="center"/>
              <w:rPr>
                <w:rFonts w:ascii="Arial" w:hAnsi="Arial" w:cs="Arial"/>
                <w:sz w:val="20"/>
                <w:szCs w:val="20"/>
              </w:rPr>
            </w:pPr>
            <w:r w:rsidRPr="00F27F5F">
              <w:rPr>
                <w:rFonts w:ascii="Arial" w:hAnsi="Arial" w:cs="Arial"/>
                <w:sz w:val="20"/>
                <w:szCs w:val="20"/>
              </w:rPr>
              <w:t>September</w:t>
            </w:r>
            <w:r w:rsidR="00F27F5F" w:rsidRPr="00F27F5F">
              <w:rPr>
                <w:rFonts w:ascii="Arial" w:hAnsi="Arial" w:cs="Arial"/>
                <w:sz w:val="20"/>
                <w:szCs w:val="20"/>
              </w:rPr>
              <w:t xml:space="preserve"> 12, 2007</w:t>
            </w:r>
          </w:p>
        </w:tc>
        <w:tc>
          <w:tcPr>
            <w:tcW w:w="2520" w:type="dxa"/>
            <w:vAlign w:val="center"/>
          </w:tcPr>
          <w:p w:rsidR="00A75518" w:rsidRPr="001A6842" w:rsidRDefault="00F27F5F" w:rsidP="00A75518">
            <w:pPr>
              <w:rPr>
                <w:rFonts w:ascii="Times New Roman" w:hAnsi="Times New Roman" w:cs="Times New Roman"/>
                <w:sz w:val="24"/>
                <w:szCs w:val="24"/>
              </w:rPr>
            </w:pPr>
            <w:r>
              <w:rPr>
                <w:rFonts w:ascii="Arial" w:eastAsia="Times New Roman" w:hAnsi="Arial" w:cs="Arial"/>
                <w:sz w:val="20"/>
                <w:szCs w:val="20"/>
              </w:rPr>
              <w:t>Parent Sign-In and Meeting Notes</w:t>
            </w:r>
          </w:p>
        </w:tc>
      </w:tr>
    </w:tbl>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F27F5F" w:rsidRPr="001A6842" w:rsidTr="00B5572A">
        <w:trPr>
          <w:trHeight w:val="720"/>
        </w:trPr>
        <w:tc>
          <w:tcPr>
            <w:tcW w:w="1080" w:type="dxa"/>
            <w:vAlign w:val="center"/>
          </w:tcPr>
          <w:p w:rsidR="00F27F5F" w:rsidRPr="001A6842" w:rsidRDefault="00F27F5F" w:rsidP="00B5572A">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3240" w:type="dxa"/>
            <w:vAlign w:val="center"/>
          </w:tcPr>
          <w:p w:rsidR="00F27F5F" w:rsidRPr="001A6842" w:rsidRDefault="00F27F5F" w:rsidP="00B5572A">
            <w:pPr>
              <w:rPr>
                <w:rFonts w:ascii="Times New Roman" w:hAnsi="Times New Roman" w:cs="Times New Roman"/>
                <w:sz w:val="24"/>
                <w:szCs w:val="24"/>
              </w:rPr>
            </w:pPr>
            <w:r>
              <w:rPr>
                <w:rFonts w:ascii="Arial" w:eastAsia="Times New Roman" w:hAnsi="Arial" w:cs="Arial"/>
                <w:sz w:val="20"/>
                <w:szCs w:val="20"/>
              </w:rPr>
              <w:t>Senior Parent Meeting</w:t>
            </w:r>
          </w:p>
        </w:tc>
        <w:tc>
          <w:tcPr>
            <w:tcW w:w="1800" w:type="dxa"/>
            <w:vAlign w:val="center"/>
          </w:tcPr>
          <w:p w:rsidR="00F27F5F" w:rsidRDefault="00F27F5F" w:rsidP="00B5572A">
            <w:pPr>
              <w:rPr>
                <w:rFonts w:ascii="Arial" w:eastAsia="Times New Roman" w:hAnsi="Arial" w:cs="Arial"/>
                <w:sz w:val="20"/>
                <w:szCs w:val="20"/>
              </w:rPr>
            </w:pPr>
            <w:r>
              <w:rPr>
                <w:rFonts w:ascii="Arial" w:eastAsia="Times New Roman" w:hAnsi="Arial" w:cs="Arial"/>
                <w:sz w:val="20"/>
                <w:szCs w:val="20"/>
              </w:rPr>
              <w:t>Angelia Gilley.</w:t>
            </w:r>
          </w:p>
        </w:tc>
        <w:tc>
          <w:tcPr>
            <w:tcW w:w="1440" w:type="dxa"/>
            <w:vAlign w:val="center"/>
          </w:tcPr>
          <w:p w:rsidR="00F27F5F" w:rsidRPr="00F27F5F" w:rsidRDefault="00F27F5F" w:rsidP="00B5572A">
            <w:pPr>
              <w:jc w:val="center"/>
              <w:rPr>
                <w:rFonts w:ascii="Arial" w:hAnsi="Arial" w:cs="Arial"/>
                <w:sz w:val="20"/>
                <w:szCs w:val="20"/>
              </w:rPr>
            </w:pPr>
            <w:r w:rsidRPr="00F27F5F">
              <w:rPr>
                <w:rFonts w:ascii="Arial" w:eastAsia="Times New Roman" w:hAnsi="Arial" w:cs="Arial"/>
                <w:color w:val="000000" w:themeColor="text1"/>
                <w:sz w:val="20"/>
                <w:szCs w:val="20"/>
              </w:rPr>
              <w:t>February 4, 2017</w:t>
            </w:r>
          </w:p>
        </w:tc>
        <w:tc>
          <w:tcPr>
            <w:tcW w:w="2520" w:type="dxa"/>
            <w:vAlign w:val="center"/>
          </w:tcPr>
          <w:p w:rsidR="00F27F5F" w:rsidRPr="001A6842" w:rsidRDefault="00F27F5F" w:rsidP="00B5572A">
            <w:pPr>
              <w:rPr>
                <w:rFonts w:ascii="Times New Roman" w:hAnsi="Times New Roman" w:cs="Times New Roman"/>
                <w:sz w:val="24"/>
                <w:szCs w:val="24"/>
              </w:rPr>
            </w:pPr>
            <w:r>
              <w:rPr>
                <w:rFonts w:ascii="Arial" w:eastAsia="Times New Roman" w:hAnsi="Arial" w:cs="Arial"/>
                <w:sz w:val="20"/>
                <w:szCs w:val="20"/>
              </w:rPr>
              <w:t>Parent Sign-In and Meeting Notes</w:t>
            </w:r>
          </w:p>
        </w:tc>
      </w:tr>
    </w:tbl>
    <w:p w:rsidR="00C90597" w:rsidRDefault="00C90597" w:rsidP="00757B89">
      <w:pPr>
        <w:spacing w:line="240" w:lineRule="auto"/>
        <w:contextualSpacing/>
        <w:rPr>
          <w:rFonts w:ascii="Times New Roman" w:hAnsi="Times New Roman" w:cs="Times New Roman"/>
          <w:b/>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B56A2" w:rsidRPr="005B56A2" w:rsidRDefault="00F27F5F" w:rsidP="005B56A2">
      <w:pPr>
        <w:spacing w:after="240"/>
        <w:rPr>
          <w:rFonts w:ascii="Calibri" w:eastAsia="Calibri" w:hAnsi="Calibri" w:cs="Calibri"/>
          <w:b/>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Parent input </w:t>
      </w:r>
      <w:proofErr w:type="gramStart"/>
      <w:r>
        <w:rPr>
          <w:rFonts w:ascii="Arial" w:eastAsia="Times New Roman" w:hAnsi="Arial" w:cs="Arial"/>
          <w:sz w:val="20"/>
          <w:szCs w:val="20"/>
        </w:rPr>
        <w:t>will be sought</w:t>
      </w:r>
      <w:proofErr w:type="gramEnd"/>
      <w:r>
        <w:rPr>
          <w:rFonts w:ascii="Arial" w:eastAsia="Times New Roman" w:hAnsi="Arial" w:cs="Arial"/>
          <w:sz w:val="20"/>
          <w:szCs w:val="20"/>
        </w:rPr>
        <w:t xml:space="preserve"> via survey to inform the parent compact, the Parent Involvement Plan and the School Improvement Plan.</w:t>
      </w:r>
      <w:r>
        <w:rPr>
          <w:rFonts w:ascii="Arial" w:eastAsia="Times New Roman" w:hAnsi="Arial" w:cs="Arial"/>
          <w:sz w:val="20"/>
          <w:szCs w:val="20"/>
        </w:rPr>
        <w:br/>
      </w:r>
      <w:r>
        <w:rPr>
          <w:rFonts w:ascii="Arial" w:eastAsia="Times New Roman" w:hAnsi="Arial" w:cs="Arial"/>
          <w:sz w:val="20"/>
          <w:szCs w:val="20"/>
        </w:rPr>
        <w:br/>
        <w:t xml:space="preserve">2. There will be an open invitation to all parents to join the school's advisory council. An information session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during Open House and representatives will be available to speak to parents at Back to School Night as well. </w:t>
      </w:r>
      <w:r>
        <w:rPr>
          <w:rFonts w:ascii="Arial" w:eastAsia="Times New Roman" w:hAnsi="Arial" w:cs="Arial"/>
          <w:sz w:val="20"/>
          <w:szCs w:val="20"/>
        </w:rPr>
        <w:br/>
      </w:r>
      <w:r>
        <w:rPr>
          <w:rFonts w:ascii="Arial" w:eastAsia="Times New Roman" w:hAnsi="Arial" w:cs="Arial"/>
          <w:sz w:val="20"/>
          <w:szCs w:val="20"/>
        </w:rPr>
        <w:lastRenderedPageBreak/>
        <w:br/>
        <w:t xml:space="preserve">3. Communicating with parents utilizing print, social media and telecommunications keeping them informed about expectations, events, and issues </w:t>
      </w:r>
      <w:proofErr w:type="gramStart"/>
      <w:r>
        <w:rPr>
          <w:rFonts w:ascii="Arial" w:eastAsia="Times New Roman" w:hAnsi="Arial" w:cs="Arial"/>
          <w:sz w:val="20"/>
          <w:szCs w:val="20"/>
        </w:rPr>
        <w:t>impacting</w:t>
      </w:r>
      <w:proofErr w:type="gramEnd"/>
      <w:r>
        <w:rPr>
          <w:rFonts w:ascii="Arial" w:eastAsia="Times New Roman" w:hAnsi="Arial" w:cs="Arial"/>
          <w:sz w:val="20"/>
          <w:szCs w:val="20"/>
        </w:rPr>
        <w:t xml:space="preserve"> teaching and learning.</w:t>
      </w:r>
      <w:r>
        <w:rPr>
          <w:rFonts w:ascii="Arial" w:eastAsia="Times New Roman" w:hAnsi="Arial" w:cs="Arial"/>
          <w:sz w:val="20"/>
          <w:szCs w:val="20"/>
        </w:rPr>
        <w:br/>
      </w:r>
      <w:r>
        <w:rPr>
          <w:rFonts w:ascii="Arial" w:eastAsia="Times New Roman" w:hAnsi="Arial" w:cs="Arial"/>
          <w:sz w:val="20"/>
          <w:szCs w:val="20"/>
        </w:rPr>
        <w:br/>
        <w:t>4. Encouraging regular feedback to parents from teachers through a variety of media.</w:t>
      </w:r>
      <w:r>
        <w:rPr>
          <w:rFonts w:ascii="Arial" w:eastAsia="Times New Roman" w:hAnsi="Arial" w:cs="Arial"/>
          <w:sz w:val="20"/>
          <w:szCs w:val="20"/>
        </w:rPr>
        <w:br/>
      </w:r>
      <w:r>
        <w:rPr>
          <w:rFonts w:ascii="Arial" w:eastAsia="Times New Roman" w:hAnsi="Arial" w:cs="Arial"/>
          <w:sz w:val="20"/>
          <w:szCs w:val="20"/>
        </w:rPr>
        <w:br/>
        <w:t>5. Hosting events on campus that bridge the gap between home and school.</w:t>
      </w:r>
    </w:p>
    <w:p w:rsidR="00C90597" w:rsidRDefault="00C90597" w:rsidP="00757B89">
      <w:pPr>
        <w:spacing w:line="240" w:lineRule="auto"/>
        <w:contextualSpacing/>
        <w:rPr>
          <w:rFonts w:ascii="Times New Roman" w:hAnsi="Times New Roman" w:cs="Times New Roman"/>
          <w:b/>
          <w:sz w:val="24"/>
          <w:szCs w:val="24"/>
        </w:rPr>
      </w:pP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757B89" w:rsidRDefault="00F27F5F" w:rsidP="00F27F5F">
      <w:pPr>
        <w:spacing w:line="240" w:lineRule="auto"/>
        <w:contextualSpacing/>
        <w:rPr>
          <w:rFonts w:ascii="Times New Roman" w:hAnsi="Times New Roman" w:cs="Times New Roman"/>
          <w:sz w:val="24"/>
          <w:szCs w:val="24"/>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attempts to schedule Title I parent meetings when parents will be on campus in support of student activities. Open House, for example, </w:t>
      </w:r>
      <w:proofErr w:type="gramStart"/>
      <w:r>
        <w:rPr>
          <w:rFonts w:ascii="Arial" w:eastAsia="Times New Roman" w:hAnsi="Arial" w:cs="Arial"/>
          <w:sz w:val="20"/>
          <w:szCs w:val="20"/>
        </w:rPr>
        <w:t>is being held</w:t>
      </w:r>
      <w:proofErr w:type="gramEnd"/>
      <w:r>
        <w:rPr>
          <w:rFonts w:ascii="Arial" w:eastAsia="Times New Roman" w:hAnsi="Arial" w:cs="Arial"/>
          <w:sz w:val="20"/>
          <w:szCs w:val="20"/>
        </w:rPr>
        <w:t xml:space="preserve"> prior to the first day of school when students and parents are on campus to pick up schedules. The Annual Awards Banquet brings in approximately 200 parents, making it fertile ground for not only disseminating information, but also for seeking input. Title I information is shared with parents at multiple times and in multiple ways so that if parents are more likely to get their information and give feedback via the web, they are able to do so. For those parents who prefer </w:t>
      </w:r>
      <w:proofErr w:type="gramStart"/>
      <w:r>
        <w:rPr>
          <w:rFonts w:ascii="Arial" w:eastAsia="Times New Roman" w:hAnsi="Arial" w:cs="Arial"/>
          <w:sz w:val="20"/>
          <w:szCs w:val="20"/>
        </w:rPr>
        <w:t>face to face</w:t>
      </w:r>
      <w:proofErr w:type="gramEnd"/>
      <w:r>
        <w:rPr>
          <w:rFonts w:ascii="Arial" w:eastAsia="Times New Roman" w:hAnsi="Arial" w:cs="Arial"/>
          <w:sz w:val="20"/>
          <w:szCs w:val="20"/>
        </w:rPr>
        <w:t xml:space="preserve"> meetings, those are also provided. We do not offer any assistance with transportation but are considering after-school childcare services based on feedback from our AVID/Title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meeting.</w:t>
      </w:r>
    </w:p>
    <w:p w:rsidR="003474DE" w:rsidRDefault="003474DE" w:rsidP="00757B89">
      <w:pPr>
        <w:spacing w:line="240" w:lineRule="auto"/>
        <w:contextualSpacing/>
        <w:rPr>
          <w:rFonts w:ascii="Times New Roman" w:hAnsi="Times New Roman" w:cs="Times New Roman"/>
          <w:sz w:val="24"/>
          <w:szCs w:val="24"/>
        </w:rPr>
      </w:pPr>
    </w:p>
    <w:p w:rsidR="003474DE" w:rsidRDefault="003474DE" w:rsidP="00757B89">
      <w:pPr>
        <w:spacing w:line="240" w:lineRule="auto"/>
        <w:contextualSpacing/>
        <w:rPr>
          <w:rFonts w:ascii="Times New Roman" w:hAnsi="Times New Roman" w:cs="Times New Roman"/>
          <w:sz w:val="24"/>
          <w:szCs w:val="24"/>
        </w:rPr>
      </w:pPr>
    </w:p>
    <w:p w:rsidR="003474DE" w:rsidRDefault="003474DE" w:rsidP="00757B89">
      <w:pPr>
        <w:spacing w:line="240" w:lineRule="auto"/>
        <w:contextualSpacing/>
        <w:rPr>
          <w:rFonts w:ascii="Times New Roman" w:hAnsi="Times New Roman" w:cs="Times New Roman"/>
          <w:sz w:val="24"/>
          <w:szCs w:val="24"/>
        </w:rPr>
      </w:pPr>
    </w:p>
    <w:p w:rsidR="003474DE" w:rsidRPr="001A6842" w:rsidRDefault="003474DE" w:rsidP="00757B89">
      <w:pPr>
        <w:spacing w:line="240" w:lineRule="auto"/>
        <w:contextualSpacing/>
        <w:rPr>
          <w:rFonts w:ascii="Times New Roman" w:hAnsi="Times New Roman" w:cs="Times New Roman"/>
          <w:sz w:val="24"/>
          <w:szCs w:val="24"/>
        </w:rPr>
      </w:pP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w:t>
      </w:r>
      <w:proofErr w:type="gramStart"/>
      <w:r w:rsidRPr="001A6842">
        <w:rPr>
          <w:rFonts w:ascii="Times New Roman" w:hAnsi="Times New Roman" w:cs="Times New Roman"/>
          <w:sz w:val="24"/>
          <w:szCs w:val="24"/>
        </w:rPr>
        <w:t>child</w:t>
      </w:r>
      <w:r w:rsidR="005C0188">
        <w:rPr>
          <w:rFonts w:ascii="Times New Roman" w:hAnsi="Times New Roman" w:cs="Times New Roman"/>
          <w:sz w:val="24"/>
          <w:szCs w:val="24"/>
        </w:rPr>
        <w:t>(</w:t>
      </w:r>
      <w:proofErr w:type="spellStart"/>
      <w:proofErr w:type="gramEnd"/>
      <w:r w:rsidR="005C0188">
        <w:rPr>
          <w:rFonts w:ascii="Times New Roman" w:hAnsi="Times New Roman" w:cs="Times New Roman"/>
          <w:sz w:val="24"/>
          <w:szCs w:val="24"/>
        </w:rPr>
        <w:t>ren</w:t>
      </w:r>
      <w:proofErr w:type="spellEnd"/>
      <w:r w:rsidR="005C0188">
        <w:rPr>
          <w:rFonts w:ascii="Times New Roman" w:hAnsi="Times New Roman" w:cs="Times New Roman"/>
          <w:sz w:val="24"/>
          <w:szCs w:val="24"/>
        </w:rPr>
        <w:t xml:space="preserve">)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rsidTr="001A6842">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554ECA" w:rsidRPr="001A6842" w:rsidTr="001A6842">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554ECA" w:rsidRPr="009B60D7" w:rsidRDefault="00554ECA" w:rsidP="00554ECA">
            <w:pPr>
              <w:jc w:val="center"/>
              <w:rPr>
                <w:rFonts w:ascii="Times New Roman" w:hAnsi="Times New Roman" w:cs="Times New Roman"/>
                <w:color w:val="FF0000"/>
                <w:sz w:val="24"/>
                <w:szCs w:val="24"/>
              </w:rPr>
            </w:pPr>
            <w:r>
              <w:rPr>
                <w:rFonts w:ascii="Arial" w:eastAsia="Times New Roman" w:hAnsi="Arial" w:cs="Arial"/>
                <w:sz w:val="20"/>
                <w:szCs w:val="20"/>
              </w:rPr>
              <w:t>AVID Title I Meeting</w:t>
            </w:r>
          </w:p>
        </w:tc>
        <w:tc>
          <w:tcPr>
            <w:tcW w:w="1800" w:type="dxa"/>
            <w:vAlign w:val="center"/>
          </w:tcPr>
          <w:p w:rsidR="00554ECA" w:rsidRPr="001A6842" w:rsidRDefault="00554ECA" w:rsidP="00554ECA">
            <w:pPr>
              <w:contextualSpacing/>
              <w:jc w:val="center"/>
              <w:rPr>
                <w:rFonts w:ascii="Times New Roman" w:hAnsi="Times New Roman" w:cs="Times New Roman"/>
                <w:sz w:val="24"/>
                <w:szCs w:val="24"/>
              </w:rPr>
            </w:pPr>
            <w:r>
              <w:rPr>
                <w:rFonts w:ascii="Arial" w:eastAsia="Times New Roman" w:hAnsi="Arial" w:cs="Arial"/>
                <w:sz w:val="20"/>
                <w:szCs w:val="20"/>
              </w:rPr>
              <w:t>Ginger Collins, Angelia Gilley</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xml:space="preserve">AVID </w:t>
            </w:r>
            <w:proofErr w:type="gramStart"/>
            <w:r>
              <w:rPr>
                <w:rFonts w:ascii="Arial" w:eastAsia="Times New Roman" w:hAnsi="Arial" w:cs="Arial"/>
                <w:sz w:val="20"/>
                <w:szCs w:val="20"/>
              </w:rPr>
              <w:t>is based</w:t>
            </w:r>
            <w:proofErr w:type="gramEnd"/>
            <w:r>
              <w:rPr>
                <w:rFonts w:ascii="Arial" w:eastAsia="Times New Roman" w:hAnsi="Arial" w:cs="Arial"/>
                <w:sz w:val="20"/>
                <w:szCs w:val="20"/>
              </w:rPr>
              <w:t xml:space="preserve"> upon the premise that, if you hold students accountable to the highest standards and provide academic and social support, they will rise to the challenge. Parents are an integral part of that </w:t>
            </w:r>
            <w:r>
              <w:rPr>
                <w:rFonts w:ascii="Arial" w:eastAsia="Times New Roman" w:hAnsi="Arial" w:cs="Arial"/>
                <w:sz w:val="20"/>
                <w:szCs w:val="20"/>
              </w:rPr>
              <w:lastRenderedPageBreak/>
              <w:t xml:space="preserve">support. When parents </w:t>
            </w:r>
            <w:proofErr w:type="gramStart"/>
            <w:r>
              <w:rPr>
                <w:rFonts w:ascii="Arial" w:eastAsia="Times New Roman" w:hAnsi="Arial" w:cs="Arial"/>
                <w:sz w:val="20"/>
                <w:szCs w:val="20"/>
              </w:rPr>
              <w:t>partner</w:t>
            </w:r>
            <w:proofErr w:type="gramEnd"/>
            <w:r>
              <w:rPr>
                <w:rFonts w:ascii="Arial" w:eastAsia="Times New Roman" w:hAnsi="Arial" w:cs="Arial"/>
                <w:sz w:val="20"/>
                <w:szCs w:val="20"/>
              </w:rPr>
              <w:t xml:space="preserve"> with schools in support of students, one can anticipate student gains.</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lastRenderedPageBreak/>
              <w:t>8/20/2017</w:t>
            </w:r>
          </w:p>
        </w:tc>
        <w:tc>
          <w:tcPr>
            <w:tcW w:w="216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 xml:space="preserve">+ 100% graduation 100% college acceptance $260,000 in scholarships </w:t>
            </w:r>
            <w:proofErr w:type="gramStart"/>
            <w:r>
              <w:rPr>
                <w:rFonts w:ascii="Arial" w:eastAsia="Times New Roman" w:hAnsi="Arial" w:cs="Arial"/>
                <w:sz w:val="20"/>
                <w:szCs w:val="20"/>
              </w:rPr>
              <w:t>earned ?</w:t>
            </w:r>
            <w:proofErr w:type="gramEnd"/>
            <w:r>
              <w:rPr>
                <w:rFonts w:ascii="Arial" w:eastAsia="Times New Roman" w:hAnsi="Arial" w:cs="Arial"/>
                <w:sz w:val="20"/>
                <w:szCs w:val="20"/>
              </w:rPr>
              <w:t xml:space="preserve"> AVID targets the academic middle. The percentage of the “middle” enrolled in AVID </w:t>
            </w:r>
            <w:proofErr w:type="gramStart"/>
            <w:r>
              <w:rPr>
                <w:rFonts w:ascii="Arial" w:eastAsia="Times New Roman" w:hAnsi="Arial" w:cs="Arial"/>
                <w:sz w:val="20"/>
                <w:szCs w:val="20"/>
              </w:rPr>
              <w:t>is relatively small, thereby limiting</w:t>
            </w:r>
            <w:proofErr w:type="gramEnd"/>
            <w:r>
              <w:rPr>
                <w:rFonts w:ascii="Arial" w:eastAsia="Times New Roman" w:hAnsi="Arial" w:cs="Arial"/>
                <w:sz w:val="20"/>
                <w:szCs w:val="20"/>
              </w:rPr>
              <w:t xml:space="preserve"> </w:t>
            </w:r>
            <w:r>
              <w:rPr>
                <w:rFonts w:ascii="Arial" w:eastAsia="Times New Roman" w:hAnsi="Arial" w:cs="Arial"/>
                <w:sz w:val="20"/>
                <w:szCs w:val="20"/>
              </w:rPr>
              <w:lastRenderedPageBreak/>
              <w:t>its impact. Problem solving questions: What can we do to encourage more students to enroll in AVID? How can we implement AVID strategies school-wide to expand the impact?</w:t>
            </w:r>
          </w:p>
        </w:tc>
      </w:tr>
      <w:tr w:rsidR="00554ECA" w:rsidRPr="001A6842" w:rsidTr="001A6842">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Title I Annual Meeting at Back to School Night</w:t>
            </w:r>
          </w:p>
        </w:tc>
        <w:tc>
          <w:tcPr>
            <w:tcW w:w="180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Wendell Butler Jr.</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xml:space="preserve">Back to School Night provides the opportunity to </w:t>
            </w:r>
            <w:proofErr w:type="gramStart"/>
            <w:r>
              <w:rPr>
                <w:rFonts w:ascii="Arial" w:eastAsia="Times New Roman" w:hAnsi="Arial" w:cs="Arial"/>
                <w:sz w:val="20"/>
                <w:szCs w:val="20"/>
              </w:rPr>
              <w:t>partner</w:t>
            </w:r>
            <w:proofErr w:type="gramEnd"/>
            <w:r>
              <w:rPr>
                <w:rFonts w:ascii="Arial" w:eastAsia="Times New Roman" w:hAnsi="Arial" w:cs="Arial"/>
                <w:sz w:val="20"/>
                <w:szCs w:val="20"/>
              </w:rPr>
              <w:t xml:space="preserve"> with parents in support of student achievement very early on. As parents follow students’ schedules through the course of a “day”, they learn about expectations and how </w:t>
            </w:r>
            <w:proofErr w:type="gramStart"/>
            <w:r>
              <w:rPr>
                <w:rFonts w:ascii="Arial" w:eastAsia="Times New Roman" w:hAnsi="Arial" w:cs="Arial"/>
                <w:sz w:val="20"/>
                <w:szCs w:val="20"/>
              </w:rPr>
              <w:t>to specifically support</w:t>
            </w:r>
            <w:proofErr w:type="gramEnd"/>
            <w:r>
              <w:rPr>
                <w:rFonts w:ascii="Arial" w:eastAsia="Times New Roman" w:hAnsi="Arial" w:cs="Arial"/>
                <w:sz w:val="20"/>
                <w:szCs w:val="20"/>
              </w:rPr>
              <w:t xml:space="preserve"> their students in ways in class. The more parents in attendance, the greater one can anticipate the impact on student achievement.</w:t>
            </w:r>
          </w:p>
        </w:tc>
        <w:tc>
          <w:tcPr>
            <w:tcW w:w="144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8/28/2017</w:t>
            </w:r>
          </w:p>
        </w:tc>
        <w:tc>
          <w:tcPr>
            <w:tcW w:w="216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 Opportunity to solicit parent input on compact and parent involvement plan. There is a mutual coincidence of wants</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common ground. The percentage of parents in attendance relative to the parent population is relatively small, thereby limiting its impact. Problem solving question: How can we increase the percentage of parents participating in the Title I Annual Meeting at Back to School Night?</w:t>
            </w:r>
          </w:p>
        </w:tc>
      </w:tr>
      <w:tr w:rsidR="00554ECA" w:rsidRPr="001A6842" w:rsidTr="001D138B">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554ECA" w:rsidRPr="009B60D7" w:rsidRDefault="00554ECA" w:rsidP="00554ECA">
            <w:pPr>
              <w:jc w:val="center"/>
              <w:rPr>
                <w:rFonts w:ascii="Times New Roman" w:hAnsi="Times New Roman" w:cs="Times New Roman"/>
                <w:color w:val="FF0000"/>
                <w:sz w:val="24"/>
                <w:szCs w:val="24"/>
              </w:rPr>
            </w:pPr>
            <w:r>
              <w:rPr>
                <w:rFonts w:ascii="Arial" w:eastAsia="Times New Roman" w:hAnsi="Arial" w:cs="Arial"/>
                <w:sz w:val="20"/>
                <w:szCs w:val="20"/>
              </w:rPr>
              <w:t>Senior Parent Meeting</w:t>
            </w:r>
          </w:p>
        </w:tc>
        <w:tc>
          <w:tcPr>
            <w:tcW w:w="1800" w:type="dxa"/>
            <w:vAlign w:val="center"/>
          </w:tcPr>
          <w:p w:rsidR="00554ECA" w:rsidRPr="001A6842" w:rsidRDefault="00554ECA" w:rsidP="00554ECA">
            <w:pPr>
              <w:contextualSpacing/>
              <w:jc w:val="center"/>
              <w:rPr>
                <w:rFonts w:ascii="Times New Roman" w:hAnsi="Times New Roman" w:cs="Times New Roman"/>
                <w:sz w:val="24"/>
                <w:szCs w:val="24"/>
              </w:rPr>
            </w:pPr>
            <w:r>
              <w:rPr>
                <w:rFonts w:ascii="Arial" w:eastAsia="Times New Roman" w:hAnsi="Arial" w:cs="Arial"/>
                <w:sz w:val="20"/>
                <w:szCs w:val="20"/>
              </w:rPr>
              <w:t>Wendell Butler Jr, Angelia Gilley</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Parents, Teachers and Administrators must work together to maximize the graduation rate. As students become increasingly independent, it can become difficult to keep their eyes on the prize, so to speak. The Senior Parent meeting ensures that parents not only understand graduation requirements, but also provides parents with important information about senior events, fees, timelines and deadlines.</w:t>
            </w:r>
          </w:p>
        </w:tc>
        <w:tc>
          <w:tcPr>
            <w:tcW w:w="1440" w:type="dxa"/>
            <w:vAlign w:val="center"/>
          </w:tcPr>
          <w:p w:rsidR="00554ECA" w:rsidRPr="001A6842" w:rsidRDefault="00554ECA" w:rsidP="00554ECA">
            <w:pPr>
              <w:jc w:val="center"/>
              <w:rPr>
                <w:rFonts w:ascii="Times New Roman" w:hAnsi="Times New Roman" w:cs="Times New Roman"/>
                <w:sz w:val="24"/>
                <w:szCs w:val="24"/>
              </w:rPr>
            </w:pPr>
            <w:r w:rsidRPr="00554ECA">
              <w:rPr>
                <w:rFonts w:ascii="Arial" w:eastAsia="Times New Roman" w:hAnsi="Arial" w:cs="Arial"/>
                <w:color w:val="000000" w:themeColor="text1"/>
                <w:sz w:val="20"/>
                <w:szCs w:val="20"/>
              </w:rPr>
              <w:t>2/4/2017</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Parents grateful for the information provided. Responses ranged from “my son never tells me anything” to “with this information, I can try to save her from herself.</w:t>
            </w:r>
            <w:proofErr w:type="gramStart"/>
            <w:r>
              <w:rPr>
                <w:rFonts w:ascii="Arial" w:eastAsia="Times New Roman" w:hAnsi="Arial" w:cs="Arial"/>
                <w:sz w:val="20"/>
                <w:szCs w:val="20"/>
              </w:rPr>
              <w:t>” ?</w:t>
            </w:r>
            <w:proofErr w:type="gramEnd"/>
            <w:r>
              <w:rPr>
                <w:rFonts w:ascii="Arial" w:eastAsia="Times New Roman" w:hAnsi="Arial" w:cs="Arial"/>
                <w:sz w:val="20"/>
                <w:szCs w:val="20"/>
              </w:rPr>
              <w:t xml:space="preserve"> Venue inadequate to accommodate parents, seniors and siblings</w:t>
            </w:r>
          </w:p>
        </w:tc>
      </w:tr>
      <w:tr w:rsidR="00554ECA" w:rsidRPr="001A6842" w:rsidTr="001D138B">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Family Financial Aid Night</w:t>
            </w:r>
          </w:p>
        </w:tc>
        <w:tc>
          <w:tcPr>
            <w:tcW w:w="180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Laura Roberts</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xml:space="preserve">Title I graduates face the same economic hardships they experienced in high school. As parents </w:t>
            </w:r>
            <w:proofErr w:type="gramStart"/>
            <w:r>
              <w:rPr>
                <w:rFonts w:ascii="Arial" w:eastAsia="Times New Roman" w:hAnsi="Arial" w:cs="Arial"/>
                <w:sz w:val="20"/>
                <w:szCs w:val="20"/>
              </w:rPr>
              <w:lastRenderedPageBreak/>
              <w:t>partner</w:t>
            </w:r>
            <w:proofErr w:type="gramEnd"/>
            <w:r>
              <w:rPr>
                <w:rFonts w:ascii="Arial" w:eastAsia="Times New Roman" w:hAnsi="Arial" w:cs="Arial"/>
                <w:sz w:val="20"/>
                <w:szCs w:val="20"/>
              </w:rPr>
              <w:t xml:space="preserve"> with teachers to support achievement, they foster the notion that post-secondary education is possible. Faced with the prospect of exorbitant and rising costs, their hopes become quickly dashed. Family financial aid night provides parents with the opportunity to file for financial aid with the support of trained professionals. Technology is provided and assistance, when necessary. With college</w:t>
            </w:r>
          </w:p>
        </w:tc>
        <w:tc>
          <w:tcPr>
            <w:tcW w:w="1440" w:type="dxa"/>
            <w:vAlign w:val="center"/>
          </w:tcPr>
          <w:p w:rsidR="00554ECA" w:rsidRPr="00554ECA" w:rsidRDefault="00554ECA" w:rsidP="00554ECA">
            <w:pPr>
              <w:rPr>
                <w:rFonts w:ascii="Arial" w:eastAsia="Times New Roman" w:hAnsi="Arial" w:cs="Arial"/>
                <w:color w:val="000000" w:themeColor="text1"/>
                <w:sz w:val="20"/>
                <w:szCs w:val="20"/>
              </w:rPr>
            </w:pPr>
            <w:r w:rsidRPr="00554ECA">
              <w:rPr>
                <w:rFonts w:ascii="Arial" w:eastAsia="Times New Roman" w:hAnsi="Arial" w:cs="Arial"/>
                <w:color w:val="000000" w:themeColor="text1"/>
                <w:sz w:val="20"/>
                <w:szCs w:val="20"/>
              </w:rPr>
              <w:lastRenderedPageBreak/>
              <w:t>2/21/2017</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xml:space="preserve">+ Parents able to complete FAFSA with support. Strategies for navigating education financing. </w:t>
            </w:r>
            <w:r>
              <w:rPr>
                <w:rFonts w:ascii="Arial" w:eastAsia="Times New Roman" w:hAnsi="Arial" w:cs="Arial"/>
                <w:sz w:val="20"/>
                <w:szCs w:val="20"/>
              </w:rPr>
              <w:lastRenderedPageBreak/>
              <w:t>? Some parents unable to secure/find necessary documents</w:t>
            </w:r>
          </w:p>
        </w:tc>
      </w:tr>
      <w:tr w:rsidR="00554ECA" w:rsidRPr="001A6842" w:rsidTr="001D138B">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rsidR="00554ECA" w:rsidRPr="009B60D7" w:rsidRDefault="00554ECA" w:rsidP="00554ECA">
            <w:pPr>
              <w:jc w:val="center"/>
              <w:rPr>
                <w:rFonts w:ascii="Times New Roman" w:hAnsi="Times New Roman" w:cs="Times New Roman"/>
                <w:color w:val="FF0000"/>
                <w:sz w:val="24"/>
                <w:szCs w:val="24"/>
              </w:rPr>
            </w:pPr>
            <w:r>
              <w:rPr>
                <w:rFonts w:ascii="Arial" w:eastAsia="Times New Roman" w:hAnsi="Arial" w:cs="Arial"/>
                <w:sz w:val="20"/>
                <w:szCs w:val="20"/>
              </w:rPr>
              <w:t>CHOICE Night</w:t>
            </w:r>
          </w:p>
        </w:tc>
        <w:tc>
          <w:tcPr>
            <w:tcW w:w="1800" w:type="dxa"/>
            <w:vAlign w:val="center"/>
          </w:tcPr>
          <w:p w:rsidR="00554ECA" w:rsidRPr="001A6842" w:rsidRDefault="00554ECA" w:rsidP="00554ECA">
            <w:pPr>
              <w:contextualSpacing/>
              <w:jc w:val="center"/>
              <w:rPr>
                <w:rFonts w:ascii="Times New Roman" w:hAnsi="Times New Roman" w:cs="Times New Roman"/>
                <w:sz w:val="24"/>
                <w:szCs w:val="24"/>
              </w:rPr>
            </w:pPr>
            <w:r>
              <w:rPr>
                <w:rFonts w:ascii="Arial" w:eastAsia="Times New Roman" w:hAnsi="Arial" w:cs="Arial"/>
                <w:sz w:val="20"/>
                <w:szCs w:val="20"/>
              </w:rPr>
              <w:t>Don French</w:t>
            </w:r>
          </w:p>
        </w:tc>
        <w:tc>
          <w:tcPr>
            <w:tcW w:w="216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 xml:space="preserve">Future students and parents are encouraged to attend </w:t>
            </w:r>
            <w:proofErr w:type="spellStart"/>
            <w:r>
              <w:rPr>
                <w:rFonts w:ascii="Arial" w:eastAsia="Times New Roman" w:hAnsi="Arial" w:cs="Arial"/>
                <w:sz w:val="20"/>
                <w:szCs w:val="20"/>
              </w:rPr>
              <w:t>Bayshore</w:t>
            </w:r>
            <w:proofErr w:type="spellEnd"/>
            <w:r>
              <w:rPr>
                <w:rFonts w:ascii="Arial" w:eastAsia="Times New Roman" w:hAnsi="Arial" w:cs="Arial"/>
                <w:sz w:val="20"/>
                <w:szCs w:val="20"/>
              </w:rPr>
              <w:t xml:space="preserve"> High because of the academic program and the support from Title I</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1/13/2018</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Strong Attendance correlated to enrollments</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proofErr w:type="gramStart"/>
      <w:r w:rsidRPr="00BD1EFD">
        <w:rPr>
          <w:sz w:val="24"/>
          <w:szCs w:val="24"/>
        </w:rPr>
        <w:t>implementing</w:t>
      </w:r>
      <w:proofErr w:type="gramEnd"/>
      <w:r w:rsidRPr="00BD1EFD">
        <w:rPr>
          <w:sz w:val="24"/>
          <w:szCs w:val="24"/>
        </w:rPr>
        <w:t xml:space="preserve">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554ECA" w:rsidRPr="001A6842" w:rsidTr="006C0798">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ESE Inclusion</w:t>
            </w:r>
          </w:p>
        </w:tc>
        <w:tc>
          <w:tcPr>
            <w:tcW w:w="1800" w:type="dxa"/>
            <w:vAlign w:val="center"/>
          </w:tcPr>
          <w:p w:rsidR="00554ECA" w:rsidRPr="001A6842" w:rsidRDefault="00554ECA" w:rsidP="00554ECA">
            <w:pPr>
              <w:contextualSpacing/>
              <w:jc w:val="center"/>
              <w:rPr>
                <w:rFonts w:ascii="Times New Roman" w:hAnsi="Times New Roman" w:cs="Times New Roman"/>
                <w:sz w:val="24"/>
                <w:szCs w:val="24"/>
              </w:rPr>
            </w:pPr>
            <w:r>
              <w:rPr>
                <w:rFonts w:ascii="Arial" w:eastAsia="Times New Roman" w:hAnsi="Arial" w:cs="Arial"/>
                <w:sz w:val="20"/>
                <w:szCs w:val="20"/>
              </w:rPr>
              <w:t xml:space="preserve">Annette </w:t>
            </w:r>
            <w:proofErr w:type="spellStart"/>
            <w:r>
              <w:rPr>
                <w:rFonts w:ascii="Arial" w:eastAsia="Times New Roman" w:hAnsi="Arial" w:cs="Arial"/>
                <w:sz w:val="20"/>
                <w:szCs w:val="20"/>
              </w:rPr>
              <w:t>Sandin</w:t>
            </w:r>
            <w:proofErr w:type="spellEnd"/>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Students with Disabilities will receive the accommodations</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8/28/2017</w:t>
            </w:r>
          </w:p>
        </w:tc>
        <w:tc>
          <w:tcPr>
            <w:tcW w:w="216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PEER reports and Accommodations documented in teacher lesson plans will provide evidence of effectiveness.</w:t>
            </w:r>
          </w:p>
        </w:tc>
      </w:tr>
      <w:tr w:rsidR="00554ECA" w:rsidRPr="001A6842" w:rsidTr="006C0798">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Teach Like a Champion</w:t>
            </w:r>
          </w:p>
        </w:tc>
        <w:tc>
          <w:tcPr>
            <w:tcW w:w="180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Mike Mullen</w:t>
            </w:r>
          </w:p>
        </w:tc>
        <w:tc>
          <w:tcPr>
            <w:tcW w:w="2160" w:type="dxa"/>
            <w:vAlign w:val="center"/>
          </w:tcPr>
          <w:p w:rsidR="00554ECA" w:rsidRDefault="00554ECA" w:rsidP="00554ECA">
            <w:pPr>
              <w:rPr>
                <w:rFonts w:ascii="Arial" w:eastAsia="Times New Roman" w:hAnsi="Arial" w:cs="Arial"/>
                <w:sz w:val="20"/>
                <w:szCs w:val="20"/>
              </w:rPr>
            </w:pPr>
            <w:r>
              <w:rPr>
                <w:rFonts w:ascii="Arial" w:eastAsia="Times New Roman" w:hAnsi="Arial" w:cs="Arial"/>
                <w:sz w:val="20"/>
                <w:szCs w:val="20"/>
              </w:rPr>
              <w:t>Teachers will implement strategies targeted to engaging under-resourced students.</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8/17-5/15/18</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Achievement gains</w:t>
            </w:r>
          </w:p>
        </w:tc>
      </w:tr>
      <w:tr w:rsidR="00554ECA" w:rsidRPr="001A6842" w:rsidTr="001D138B">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Positive Behavior Support</w:t>
            </w:r>
          </w:p>
        </w:tc>
        <w:tc>
          <w:tcPr>
            <w:tcW w:w="1800" w:type="dxa"/>
            <w:vAlign w:val="center"/>
          </w:tcPr>
          <w:p w:rsidR="00554ECA" w:rsidRPr="001A6842" w:rsidRDefault="00554ECA" w:rsidP="00554ECA">
            <w:pPr>
              <w:contextualSpacing/>
              <w:jc w:val="center"/>
              <w:rPr>
                <w:rFonts w:ascii="Times New Roman" w:hAnsi="Times New Roman" w:cs="Times New Roman"/>
                <w:sz w:val="24"/>
                <w:szCs w:val="24"/>
              </w:rPr>
            </w:pPr>
            <w:r>
              <w:rPr>
                <w:rFonts w:ascii="Arial" w:eastAsia="Times New Roman" w:hAnsi="Arial" w:cs="Arial"/>
                <w:sz w:val="20"/>
                <w:szCs w:val="20"/>
              </w:rPr>
              <w:t>Don French</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In this session, teachers will learn how to modify the classroom culture through positive behavior support</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8/10/2017</w:t>
            </w:r>
          </w:p>
        </w:tc>
        <w:tc>
          <w:tcPr>
            <w:tcW w:w="2160" w:type="dxa"/>
            <w:vAlign w:val="center"/>
          </w:tcPr>
          <w:p w:rsidR="00554ECA" w:rsidRDefault="00554ECA" w:rsidP="00554ECA">
            <w:pPr>
              <w:jc w:val="center"/>
              <w:rPr>
                <w:rFonts w:ascii="Times New Roman" w:hAnsi="Times New Roman" w:cs="Times New Roman"/>
                <w:sz w:val="24"/>
                <w:szCs w:val="24"/>
              </w:rPr>
            </w:pPr>
            <w:r>
              <w:rPr>
                <w:rFonts w:ascii="Arial" w:eastAsia="Times New Roman" w:hAnsi="Arial" w:cs="Arial"/>
                <w:sz w:val="20"/>
                <w:szCs w:val="20"/>
              </w:rPr>
              <w:t xml:space="preserve">A decrease in the number of disciplinary referrals, more time on task and a positive learning environment in classrooms will provide evidence of effectiveness. Additionally, positive behaviors </w:t>
            </w:r>
            <w:proofErr w:type="gramStart"/>
            <w:r>
              <w:rPr>
                <w:rFonts w:ascii="Arial" w:eastAsia="Times New Roman" w:hAnsi="Arial" w:cs="Arial"/>
                <w:sz w:val="20"/>
                <w:szCs w:val="20"/>
              </w:rPr>
              <w:t>will be tracked</w:t>
            </w:r>
            <w:proofErr w:type="gramEnd"/>
            <w:r>
              <w:rPr>
                <w:rFonts w:ascii="Arial" w:eastAsia="Times New Roman" w:hAnsi="Arial" w:cs="Arial"/>
                <w:sz w:val="20"/>
                <w:szCs w:val="20"/>
              </w:rPr>
              <w:t xml:space="preserve"> in Hero to provide further evidence.</w:t>
            </w:r>
          </w:p>
          <w:p w:rsidR="00554ECA" w:rsidRPr="00554ECA" w:rsidRDefault="00554ECA" w:rsidP="00554ECA">
            <w:pPr>
              <w:rPr>
                <w:rFonts w:ascii="Times New Roman" w:hAnsi="Times New Roman" w:cs="Times New Roman"/>
                <w:sz w:val="24"/>
                <w:szCs w:val="24"/>
              </w:rPr>
            </w:pPr>
          </w:p>
        </w:tc>
      </w:tr>
      <w:tr w:rsidR="00554ECA" w:rsidRPr="001A6842" w:rsidTr="001D138B">
        <w:trPr>
          <w:trHeight w:val="1080"/>
        </w:trPr>
        <w:tc>
          <w:tcPr>
            <w:tcW w:w="1080" w:type="dxa"/>
            <w:vAlign w:val="center"/>
          </w:tcPr>
          <w:p w:rsidR="00554ECA" w:rsidRPr="001A6842" w:rsidRDefault="00554ECA" w:rsidP="00554ECA">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Strategies for Student Success</w:t>
            </w:r>
          </w:p>
        </w:tc>
        <w:tc>
          <w:tcPr>
            <w:tcW w:w="180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BHS AVID Team</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xml:space="preserve">AVID </w:t>
            </w:r>
            <w:proofErr w:type="gramStart"/>
            <w:r>
              <w:rPr>
                <w:rFonts w:ascii="Arial" w:eastAsia="Times New Roman" w:hAnsi="Arial" w:cs="Arial"/>
                <w:sz w:val="20"/>
                <w:szCs w:val="20"/>
              </w:rPr>
              <w:t>is based</w:t>
            </w:r>
            <w:proofErr w:type="gramEnd"/>
            <w:r>
              <w:rPr>
                <w:rFonts w:ascii="Arial" w:eastAsia="Times New Roman" w:hAnsi="Arial" w:cs="Arial"/>
                <w:sz w:val="20"/>
                <w:szCs w:val="20"/>
              </w:rPr>
              <w:t xml:space="preserve"> upon the premise that, if you hold students accountable to the highest standards and provide academic and social support, they will rise to the challenge. Those supports include instructional strategies, mentoring, </w:t>
            </w:r>
            <w:proofErr w:type="gramStart"/>
            <w:r>
              <w:rPr>
                <w:rFonts w:ascii="Arial" w:eastAsia="Times New Roman" w:hAnsi="Arial" w:cs="Arial"/>
                <w:sz w:val="20"/>
                <w:szCs w:val="20"/>
              </w:rPr>
              <w:t>tutoring</w:t>
            </w:r>
            <w:proofErr w:type="gramEnd"/>
            <w:r>
              <w:rPr>
                <w:rFonts w:ascii="Arial" w:eastAsia="Times New Roman" w:hAnsi="Arial" w:cs="Arial"/>
                <w:sz w:val="20"/>
                <w:szCs w:val="20"/>
              </w:rPr>
              <w:t xml:space="preserve"> and parent involvement. The aim of this session was to expand the impact of AVID beyond the AVID program, thereby placing positive pressure on academic achievement.</w:t>
            </w:r>
          </w:p>
        </w:tc>
        <w:tc>
          <w:tcPr>
            <w:tcW w:w="144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8/29/17-5/8/18</w:t>
            </w:r>
          </w:p>
        </w:tc>
        <w:tc>
          <w:tcPr>
            <w:tcW w:w="2160" w:type="dxa"/>
            <w:vAlign w:val="center"/>
          </w:tcPr>
          <w:p w:rsidR="00554ECA" w:rsidRPr="001A6842" w:rsidRDefault="00554ECA" w:rsidP="00554ECA">
            <w:pPr>
              <w:jc w:val="center"/>
              <w:rPr>
                <w:rFonts w:ascii="Times New Roman" w:hAnsi="Times New Roman" w:cs="Times New Roman"/>
                <w:sz w:val="24"/>
                <w:szCs w:val="24"/>
              </w:rPr>
            </w:pPr>
            <w:r>
              <w:rPr>
                <w:rFonts w:ascii="Arial" w:eastAsia="Times New Roman" w:hAnsi="Arial" w:cs="Arial"/>
                <w:sz w:val="20"/>
                <w:szCs w:val="20"/>
              </w:rPr>
              <w:t xml:space="preserve">Evidence of effectiveness </w:t>
            </w:r>
            <w:proofErr w:type="gramStart"/>
            <w:r>
              <w:rPr>
                <w:rFonts w:ascii="Arial" w:eastAsia="Times New Roman" w:hAnsi="Arial" w:cs="Arial"/>
                <w:sz w:val="20"/>
                <w:szCs w:val="20"/>
              </w:rPr>
              <w:t>will be provided</w:t>
            </w:r>
            <w:proofErr w:type="gramEnd"/>
            <w:r>
              <w:rPr>
                <w:rFonts w:ascii="Arial" w:eastAsia="Times New Roman" w:hAnsi="Arial" w:cs="Arial"/>
                <w:sz w:val="20"/>
                <w:szCs w:val="20"/>
              </w:rPr>
              <w:t xml:space="preserve"> through teacher documentation of strategy implementation in daily lesson plans. Reduced course failure rates and a reduction in disciplinary referrals will provide further evidence</w:t>
            </w:r>
            <w:r>
              <w:rPr>
                <w:rFonts w:ascii="Arial" w:eastAsia="Times New Roman" w:hAnsi="Arial" w:cs="Arial"/>
                <w:sz w:val="20"/>
                <w:szCs w:val="20"/>
              </w:rPr>
              <w:t>.</w:t>
            </w:r>
          </w:p>
        </w:tc>
      </w:tr>
      <w:tr w:rsidR="00554ECA" w:rsidRPr="001A6842" w:rsidTr="001D138B">
        <w:trPr>
          <w:trHeight w:val="1080"/>
        </w:trPr>
        <w:tc>
          <w:tcPr>
            <w:tcW w:w="1080" w:type="dxa"/>
            <w:vAlign w:val="center"/>
          </w:tcPr>
          <w:p w:rsidR="00554ECA" w:rsidRDefault="00554ECA" w:rsidP="00554ECA">
            <w:pPr>
              <w:contextualSpacing/>
              <w:jc w:val="center"/>
              <w:rPr>
                <w:rFonts w:ascii="Times New Roman" w:hAnsi="Times New Roman" w:cs="Times New Roman"/>
                <w:b/>
                <w:sz w:val="24"/>
                <w:szCs w:val="24"/>
              </w:rPr>
            </w:pPr>
            <w:r>
              <w:rPr>
                <w:rFonts w:ascii="Arial" w:eastAsia="Times New Roman" w:hAnsi="Arial" w:cs="Arial"/>
                <w:sz w:val="20"/>
                <w:szCs w:val="20"/>
              </w:rPr>
              <w:t>5</w:t>
            </w:r>
          </w:p>
        </w:tc>
        <w:tc>
          <w:tcPr>
            <w:tcW w:w="1440" w:type="dxa"/>
            <w:vAlign w:val="center"/>
          </w:tcPr>
          <w:p w:rsidR="00554ECA" w:rsidRDefault="00554ECA" w:rsidP="00554ECA">
            <w:pPr>
              <w:jc w:val="center"/>
              <w:rPr>
                <w:rFonts w:ascii="Arial" w:eastAsia="Times New Roman" w:hAnsi="Arial" w:cs="Arial"/>
                <w:sz w:val="20"/>
                <w:szCs w:val="20"/>
              </w:rPr>
            </w:pPr>
            <w:r>
              <w:rPr>
                <w:rFonts w:ascii="Arial" w:eastAsia="Times New Roman" w:hAnsi="Arial" w:cs="Arial"/>
                <w:sz w:val="20"/>
                <w:szCs w:val="20"/>
              </w:rPr>
              <w:t>Mobile Learning Initiative</w:t>
            </w:r>
          </w:p>
        </w:tc>
        <w:tc>
          <w:tcPr>
            <w:tcW w:w="1800" w:type="dxa"/>
            <w:vAlign w:val="center"/>
          </w:tcPr>
          <w:p w:rsidR="00554ECA" w:rsidRDefault="00554ECA" w:rsidP="00554ECA">
            <w:pPr>
              <w:jc w:val="center"/>
              <w:rPr>
                <w:rFonts w:ascii="Arial" w:eastAsia="Times New Roman" w:hAnsi="Arial" w:cs="Arial"/>
                <w:sz w:val="20"/>
                <w:szCs w:val="20"/>
              </w:rPr>
            </w:pPr>
            <w:r>
              <w:rPr>
                <w:rFonts w:ascii="Arial" w:eastAsia="Times New Roman" w:hAnsi="Arial" w:cs="Arial"/>
                <w:sz w:val="20"/>
                <w:szCs w:val="20"/>
              </w:rPr>
              <w:t xml:space="preserve">Chrissy </w:t>
            </w:r>
            <w:proofErr w:type="spellStart"/>
            <w:r>
              <w:rPr>
                <w:rFonts w:ascii="Arial" w:eastAsia="Times New Roman" w:hAnsi="Arial" w:cs="Arial"/>
                <w:sz w:val="20"/>
                <w:szCs w:val="20"/>
              </w:rPr>
              <w:t>Poyner</w:t>
            </w:r>
            <w:proofErr w:type="spellEnd"/>
          </w:p>
        </w:tc>
        <w:tc>
          <w:tcPr>
            <w:tcW w:w="2160" w:type="dxa"/>
            <w:vAlign w:val="center"/>
          </w:tcPr>
          <w:p w:rsidR="00554ECA" w:rsidRDefault="00554ECA" w:rsidP="00554ECA">
            <w:pPr>
              <w:jc w:val="center"/>
              <w:rPr>
                <w:rFonts w:ascii="Arial" w:eastAsia="Times New Roman" w:hAnsi="Arial" w:cs="Arial"/>
                <w:sz w:val="20"/>
                <w:szCs w:val="20"/>
              </w:rPr>
            </w:pPr>
            <w:r>
              <w:rPr>
                <w:rFonts w:ascii="Arial" w:eastAsia="Times New Roman" w:hAnsi="Arial" w:cs="Arial"/>
                <w:sz w:val="20"/>
                <w:szCs w:val="20"/>
              </w:rPr>
              <w:t>Teachers will learn how to leverage technology to increase communication between school and home.</w:t>
            </w:r>
          </w:p>
        </w:tc>
        <w:tc>
          <w:tcPr>
            <w:tcW w:w="1440" w:type="dxa"/>
            <w:vAlign w:val="center"/>
          </w:tcPr>
          <w:p w:rsidR="00554ECA" w:rsidRDefault="00554ECA" w:rsidP="00554ECA">
            <w:pPr>
              <w:jc w:val="center"/>
              <w:rPr>
                <w:rFonts w:ascii="Arial" w:eastAsia="Times New Roman" w:hAnsi="Arial" w:cs="Arial"/>
                <w:sz w:val="20"/>
                <w:szCs w:val="20"/>
              </w:rPr>
            </w:pPr>
            <w:r>
              <w:rPr>
                <w:rFonts w:ascii="Arial" w:eastAsia="Times New Roman" w:hAnsi="Arial" w:cs="Arial"/>
                <w:sz w:val="20"/>
                <w:szCs w:val="20"/>
              </w:rPr>
              <w:t>8/28/17</w:t>
            </w:r>
          </w:p>
        </w:tc>
        <w:tc>
          <w:tcPr>
            <w:tcW w:w="2160" w:type="dxa"/>
            <w:vAlign w:val="center"/>
          </w:tcPr>
          <w:p w:rsidR="00554ECA" w:rsidRDefault="00554ECA" w:rsidP="00554ECA">
            <w:pPr>
              <w:jc w:val="center"/>
              <w:rPr>
                <w:rFonts w:ascii="Arial" w:eastAsia="Times New Roman" w:hAnsi="Arial" w:cs="Arial"/>
                <w:sz w:val="20"/>
                <w:szCs w:val="20"/>
              </w:rPr>
            </w:pPr>
            <w:r>
              <w:rPr>
                <w:rFonts w:ascii="Arial" w:eastAsia="Times New Roman" w:hAnsi="Arial" w:cs="Arial"/>
                <w:sz w:val="20"/>
                <w:szCs w:val="20"/>
              </w:rPr>
              <w:t>Web Site visits, Twitter Feeds and School Way activity will provide evidence of effectiveness. Increased parental involvement in school activities will provide additional evidence.</w:t>
            </w:r>
          </w:p>
        </w:tc>
      </w:tr>
      <w:tr w:rsidR="00554ECA" w:rsidRPr="001A6842" w:rsidTr="001D138B">
        <w:trPr>
          <w:trHeight w:val="1080"/>
        </w:trPr>
        <w:tc>
          <w:tcPr>
            <w:tcW w:w="1080" w:type="dxa"/>
            <w:vAlign w:val="center"/>
          </w:tcPr>
          <w:p w:rsidR="00554ECA" w:rsidRDefault="00CA3664" w:rsidP="00554ECA">
            <w:pPr>
              <w:contextualSpacing/>
              <w:jc w:val="center"/>
              <w:rPr>
                <w:rFonts w:ascii="Times New Roman" w:hAnsi="Times New Roman" w:cs="Times New Roman"/>
                <w:b/>
                <w:sz w:val="24"/>
                <w:szCs w:val="24"/>
              </w:rPr>
            </w:pPr>
            <w:r>
              <w:rPr>
                <w:rFonts w:ascii="Arial" w:eastAsia="Times New Roman" w:hAnsi="Arial" w:cs="Arial"/>
                <w:sz w:val="20"/>
                <w:szCs w:val="20"/>
              </w:rPr>
              <w:t>6</w:t>
            </w:r>
          </w:p>
        </w:tc>
        <w:tc>
          <w:tcPr>
            <w:tcW w:w="1440" w:type="dxa"/>
            <w:vAlign w:val="center"/>
          </w:tcPr>
          <w:p w:rsidR="00554ECA" w:rsidRDefault="00CA3664" w:rsidP="00554ECA">
            <w:pPr>
              <w:jc w:val="center"/>
              <w:rPr>
                <w:rFonts w:ascii="Arial" w:eastAsia="Times New Roman" w:hAnsi="Arial" w:cs="Arial"/>
                <w:sz w:val="20"/>
                <w:szCs w:val="20"/>
              </w:rPr>
            </w:pPr>
            <w:r>
              <w:rPr>
                <w:rFonts w:ascii="Arial" w:eastAsia="Times New Roman" w:hAnsi="Arial" w:cs="Arial"/>
                <w:sz w:val="20"/>
                <w:szCs w:val="20"/>
              </w:rPr>
              <w:t>Learn and Earn</w:t>
            </w:r>
          </w:p>
        </w:tc>
        <w:tc>
          <w:tcPr>
            <w:tcW w:w="1800" w:type="dxa"/>
            <w:vAlign w:val="center"/>
          </w:tcPr>
          <w:p w:rsidR="00554ECA" w:rsidRDefault="00CA3664" w:rsidP="00554ECA">
            <w:pPr>
              <w:jc w:val="center"/>
              <w:rPr>
                <w:rFonts w:ascii="Arial" w:eastAsia="Times New Roman" w:hAnsi="Arial" w:cs="Arial"/>
                <w:sz w:val="20"/>
                <w:szCs w:val="20"/>
              </w:rPr>
            </w:pPr>
            <w:r>
              <w:rPr>
                <w:rFonts w:ascii="Arial" w:eastAsia="Times New Roman" w:hAnsi="Arial" w:cs="Arial"/>
                <w:sz w:val="20"/>
                <w:szCs w:val="20"/>
              </w:rPr>
              <w:t>Mike Mullen, Robert Wilson, Lisa Fehling and AVID Site Team</w:t>
            </w:r>
          </w:p>
        </w:tc>
        <w:tc>
          <w:tcPr>
            <w:tcW w:w="2160" w:type="dxa"/>
            <w:vAlign w:val="center"/>
          </w:tcPr>
          <w:p w:rsidR="00554ECA" w:rsidRDefault="00CA3664" w:rsidP="00554ECA">
            <w:pPr>
              <w:jc w:val="center"/>
              <w:rPr>
                <w:rFonts w:ascii="Arial" w:eastAsia="Times New Roman" w:hAnsi="Arial" w:cs="Arial"/>
                <w:sz w:val="20"/>
                <w:szCs w:val="20"/>
              </w:rPr>
            </w:pPr>
            <w:r>
              <w:rPr>
                <w:rFonts w:ascii="Arial" w:eastAsia="Times New Roman" w:hAnsi="Arial" w:cs="Arial"/>
                <w:sz w:val="20"/>
                <w:szCs w:val="20"/>
              </w:rPr>
              <w:t>Teachers will alter instructional practice to achieve school improvement goals.</w:t>
            </w:r>
          </w:p>
        </w:tc>
        <w:tc>
          <w:tcPr>
            <w:tcW w:w="1440" w:type="dxa"/>
            <w:vAlign w:val="center"/>
          </w:tcPr>
          <w:p w:rsidR="00554ECA" w:rsidRDefault="00CA3664" w:rsidP="00554ECA">
            <w:pPr>
              <w:jc w:val="center"/>
              <w:rPr>
                <w:rFonts w:ascii="Arial" w:eastAsia="Times New Roman" w:hAnsi="Arial" w:cs="Arial"/>
                <w:sz w:val="20"/>
                <w:szCs w:val="20"/>
              </w:rPr>
            </w:pPr>
            <w:r>
              <w:rPr>
                <w:rFonts w:ascii="Arial" w:eastAsia="Times New Roman" w:hAnsi="Arial" w:cs="Arial"/>
                <w:sz w:val="20"/>
                <w:szCs w:val="20"/>
              </w:rPr>
              <w:t>8/14/17-5/18</w:t>
            </w:r>
          </w:p>
        </w:tc>
        <w:tc>
          <w:tcPr>
            <w:tcW w:w="2160" w:type="dxa"/>
            <w:vAlign w:val="center"/>
          </w:tcPr>
          <w:p w:rsidR="00554ECA" w:rsidRDefault="00CA3664" w:rsidP="00554ECA">
            <w:pPr>
              <w:jc w:val="center"/>
              <w:rPr>
                <w:rFonts w:ascii="Arial" w:eastAsia="Times New Roman" w:hAnsi="Arial" w:cs="Arial"/>
                <w:sz w:val="20"/>
                <w:szCs w:val="20"/>
              </w:rPr>
            </w:pPr>
            <w:r>
              <w:rPr>
                <w:rFonts w:ascii="Arial" w:eastAsia="Times New Roman" w:hAnsi="Arial" w:cs="Arial"/>
                <w:sz w:val="20"/>
                <w:szCs w:val="20"/>
              </w:rPr>
              <w:t>Teacher Instructional Practice Scores, Student Achievement Data</w:t>
            </w:r>
          </w:p>
        </w:tc>
      </w:tr>
    </w:tbl>
    <w:p w:rsidR="003474DE" w:rsidRDefault="003474DE" w:rsidP="003474DE">
      <w:pPr>
        <w:pStyle w:val="Heading1"/>
      </w:pPr>
      <w:r>
        <w:lastRenderedPageBreak/>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w:t>
      </w:r>
      <w:proofErr w:type="gramStart"/>
      <w:r w:rsidRPr="00F67011">
        <w:rPr>
          <w:rFonts w:ascii="Times New Roman" w:hAnsi="Times New Roman" w:cs="Times New Roman"/>
          <w:sz w:val="24"/>
          <w:szCs w:val="24"/>
        </w:rPr>
        <w:t>child</w:t>
      </w:r>
      <w:r w:rsidR="003474DE">
        <w:rPr>
          <w:rFonts w:ascii="Times New Roman" w:hAnsi="Times New Roman" w:cs="Times New Roman"/>
          <w:sz w:val="24"/>
          <w:szCs w:val="24"/>
        </w:rPr>
        <w:t>(</w:t>
      </w:r>
      <w:proofErr w:type="spellStart"/>
      <w:proofErr w:type="gramEnd"/>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F67011" w:rsidRDefault="00CA3664" w:rsidP="00CA3664">
      <w:pPr>
        <w:spacing w:line="240" w:lineRule="auto"/>
        <w:contextualSpacing/>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mini lab is available to parents in the front office "college center." Here, parents without Internet access can use the Parent Portal to monitor students' grades and attendance, apply for financial aid, </w:t>
      </w:r>
      <w:proofErr w:type="gramStart"/>
      <w:r>
        <w:rPr>
          <w:rFonts w:ascii="Arial" w:eastAsia="Times New Roman" w:hAnsi="Arial" w:cs="Arial"/>
          <w:sz w:val="20"/>
          <w:szCs w:val="20"/>
        </w:rPr>
        <w:t>complete</w:t>
      </w:r>
      <w:proofErr w:type="gramEnd"/>
      <w:r>
        <w:rPr>
          <w:rFonts w:ascii="Arial" w:eastAsia="Times New Roman" w:hAnsi="Arial" w:cs="Arial"/>
          <w:sz w:val="20"/>
          <w:szCs w:val="20"/>
        </w:rPr>
        <w:t xml:space="preserve"> surveys and any other school related activity that requires use of the Internet.</w:t>
      </w:r>
      <w:r>
        <w:rPr>
          <w:rFonts w:ascii="Arial" w:eastAsia="Times New Roman" w:hAnsi="Arial" w:cs="Arial"/>
          <w:sz w:val="20"/>
          <w:szCs w:val="20"/>
        </w:rPr>
        <w:br/>
      </w:r>
      <w:r>
        <w:rPr>
          <w:rFonts w:ascii="Arial" w:eastAsia="Times New Roman" w:hAnsi="Arial" w:cs="Arial"/>
          <w:sz w:val="20"/>
          <w:szCs w:val="20"/>
        </w:rPr>
        <w:br/>
        <w:t xml:space="preserve">2. Progress Reports </w:t>
      </w:r>
      <w:proofErr w:type="gramStart"/>
      <w:r>
        <w:rPr>
          <w:rFonts w:ascii="Arial" w:eastAsia="Times New Roman" w:hAnsi="Arial" w:cs="Arial"/>
          <w:sz w:val="20"/>
          <w:szCs w:val="20"/>
        </w:rPr>
        <w:t>are sent</w:t>
      </w:r>
      <w:proofErr w:type="gramEnd"/>
      <w:r>
        <w:rPr>
          <w:rFonts w:ascii="Arial" w:eastAsia="Times New Roman" w:hAnsi="Arial" w:cs="Arial"/>
          <w:sz w:val="20"/>
          <w:szCs w:val="20"/>
        </w:rPr>
        <w:t xml:space="preserve"> out 4 times a year to communicate information about student achievement and attendance. Weekly progress reports are available upon request.</w:t>
      </w:r>
      <w:r>
        <w:rPr>
          <w:rFonts w:ascii="Arial" w:eastAsia="Times New Roman" w:hAnsi="Arial" w:cs="Arial"/>
          <w:sz w:val="20"/>
          <w:szCs w:val="20"/>
        </w:rPr>
        <w:br/>
      </w:r>
      <w:r>
        <w:rPr>
          <w:rFonts w:ascii="Arial" w:eastAsia="Times New Roman" w:hAnsi="Arial" w:cs="Arial"/>
          <w:sz w:val="20"/>
          <w:szCs w:val="20"/>
        </w:rPr>
        <w:br/>
        <w:t>3. Parent Conferences are available upon request and scheduled through the Guidance</w:t>
      </w:r>
      <w:r>
        <w:rPr>
          <w:rFonts w:ascii="Arial" w:eastAsia="Times New Roman" w:hAnsi="Arial" w:cs="Arial"/>
          <w:sz w:val="20"/>
          <w:szCs w:val="20"/>
        </w:rPr>
        <w:t xml:space="preserve"> Department.</w:t>
      </w:r>
    </w:p>
    <w:p w:rsidR="00CA3664" w:rsidRDefault="00CA3664" w:rsidP="00CA3664">
      <w:pPr>
        <w:spacing w:line="240" w:lineRule="auto"/>
        <w:contextualSpacing/>
        <w:rPr>
          <w:rFonts w:ascii="Arial" w:eastAsia="Times New Roman" w:hAnsi="Arial" w:cs="Arial"/>
          <w:sz w:val="20"/>
          <w:szCs w:val="20"/>
        </w:rPr>
      </w:pPr>
    </w:p>
    <w:p w:rsidR="00CA3664" w:rsidRDefault="00CA3664" w:rsidP="00CA3664">
      <w:pPr>
        <w:spacing w:line="240" w:lineRule="auto"/>
        <w:contextualSpacing/>
        <w:rPr>
          <w:rFonts w:ascii="Times New Roman" w:hAnsi="Times New Roman" w:cs="Times New Roman"/>
          <w:sz w:val="24"/>
          <w:szCs w:val="24"/>
        </w:rPr>
      </w:pPr>
      <w:r>
        <w:rPr>
          <w:rFonts w:ascii="Arial" w:eastAsia="Times New Roman" w:hAnsi="Arial" w:cs="Arial"/>
          <w:sz w:val="20"/>
          <w:szCs w:val="20"/>
        </w:rPr>
        <w:t>4. "At Risk" Letters are sent to parents notifying them that students are at risk for graduation because they have either not met certain requirements, or because they are low on credits or GPA.</w:t>
      </w:r>
      <w:r>
        <w:rPr>
          <w:rFonts w:ascii="Arial" w:eastAsia="Times New Roman" w:hAnsi="Arial" w:cs="Arial"/>
          <w:sz w:val="20"/>
          <w:szCs w:val="20"/>
        </w:rPr>
        <w:br/>
      </w:r>
      <w:r>
        <w:rPr>
          <w:rFonts w:ascii="Arial" w:eastAsia="Times New Roman" w:hAnsi="Arial" w:cs="Arial"/>
          <w:sz w:val="20"/>
          <w:szCs w:val="20"/>
        </w:rPr>
        <w:br/>
        <w:t xml:space="preserve">5. Quarterly, the school's newspaper, "The Paw Print," </w:t>
      </w:r>
      <w:proofErr w:type="gramStart"/>
      <w:r>
        <w:rPr>
          <w:rFonts w:ascii="Arial" w:eastAsia="Times New Roman" w:hAnsi="Arial" w:cs="Arial"/>
          <w:sz w:val="20"/>
          <w:szCs w:val="20"/>
        </w:rPr>
        <w:t>is mailed</w:t>
      </w:r>
      <w:proofErr w:type="gramEnd"/>
      <w:r>
        <w:rPr>
          <w:rFonts w:ascii="Arial" w:eastAsia="Times New Roman" w:hAnsi="Arial" w:cs="Arial"/>
          <w:sz w:val="20"/>
          <w:szCs w:val="20"/>
        </w:rPr>
        <w:t xml:space="preserve"> home. It includes stories of events that have transpired and informs of upcoming events, encouraging parent participation.</w:t>
      </w:r>
      <w:r>
        <w:rPr>
          <w:rFonts w:ascii="Arial" w:eastAsia="Times New Roman" w:hAnsi="Arial" w:cs="Arial"/>
          <w:sz w:val="20"/>
          <w:szCs w:val="20"/>
        </w:rPr>
        <w:br/>
      </w:r>
      <w:r>
        <w:rPr>
          <w:rFonts w:ascii="Arial" w:eastAsia="Times New Roman" w:hAnsi="Arial" w:cs="Arial"/>
          <w:sz w:val="20"/>
          <w:szCs w:val="20"/>
        </w:rPr>
        <w:br/>
      </w:r>
      <w:r w:rsidRPr="00CA3664">
        <w:rPr>
          <w:rFonts w:ascii="Arial" w:eastAsia="Times New Roman" w:hAnsi="Arial" w:cs="Arial"/>
          <w:color w:val="000000" w:themeColor="text1"/>
          <w:sz w:val="20"/>
          <w:szCs w:val="20"/>
        </w:rPr>
        <w:t xml:space="preserve">6. The school will conduct its second annual </w:t>
      </w:r>
      <w:proofErr w:type="spellStart"/>
      <w:r w:rsidRPr="00CA3664">
        <w:rPr>
          <w:rFonts w:ascii="Arial" w:eastAsia="Times New Roman" w:hAnsi="Arial" w:cs="Arial"/>
          <w:color w:val="000000" w:themeColor="text1"/>
          <w:sz w:val="20"/>
          <w:szCs w:val="20"/>
        </w:rPr>
        <w:t>Bayshore</w:t>
      </w:r>
      <w:proofErr w:type="spellEnd"/>
      <w:r w:rsidRPr="00CA3664">
        <w:rPr>
          <w:rFonts w:ascii="Arial" w:eastAsia="Times New Roman" w:hAnsi="Arial" w:cs="Arial"/>
          <w:color w:val="000000" w:themeColor="text1"/>
          <w:sz w:val="20"/>
          <w:szCs w:val="20"/>
        </w:rPr>
        <w:t xml:space="preserve"> Beautiful Event bringing students, teachers, parents and community members together in a courtyard beautification project in an effort to create a warm and welcoming environment for students and their families.</w:t>
      </w:r>
      <w:r>
        <w:rPr>
          <w:rFonts w:ascii="Arial" w:eastAsia="Times New Roman" w:hAnsi="Arial" w:cs="Arial"/>
          <w:sz w:val="20"/>
          <w:szCs w:val="20"/>
        </w:rPr>
        <w:br/>
      </w:r>
      <w:r>
        <w:rPr>
          <w:rFonts w:ascii="Arial" w:eastAsia="Times New Roman" w:hAnsi="Arial" w:cs="Arial"/>
          <w:sz w:val="20"/>
          <w:szCs w:val="20"/>
        </w:rPr>
        <w:br/>
        <w:t>7. Teachers will mail home gold cards weekly informing parents of students recognized for effort, citizenship or achievement.</w:t>
      </w:r>
      <w:r>
        <w:rPr>
          <w:rFonts w:ascii="Arial" w:eastAsia="Times New Roman" w:hAnsi="Arial" w:cs="Arial"/>
          <w:sz w:val="20"/>
          <w:szCs w:val="20"/>
        </w:rPr>
        <w:br/>
      </w:r>
    </w:p>
    <w:p w:rsidR="003474DE" w:rsidRDefault="003474DE" w:rsidP="00F67011">
      <w:pPr>
        <w:spacing w:line="240" w:lineRule="auto"/>
        <w:contextualSpacing/>
        <w:rPr>
          <w:rFonts w:ascii="Times New Roman" w:hAnsi="Times New Roman" w:cs="Times New Roman"/>
          <w:sz w:val="24"/>
          <w:szCs w:val="24"/>
        </w:rPr>
      </w:pPr>
    </w:p>
    <w:p w:rsidR="003474DE" w:rsidRDefault="003474DE" w:rsidP="00F67011">
      <w:pPr>
        <w:spacing w:line="240" w:lineRule="auto"/>
        <w:contextualSpacing/>
        <w:rPr>
          <w:rFonts w:ascii="Times New Roman" w:hAnsi="Times New Roman" w:cs="Times New Roman"/>
          <w:sz w:val="24"/>
          <w:szCs w:val="24"/>
        </w:rPr>
      </w:pPr>
    </w:p>
    <w:p w:rsidR="003474DE" w:rsidRDefault="003474DE" w:rsidP="00F67011">
      <w:pPr>
        <w:spacing w:line="240" w:lineRule="auto"/>
        <w:contextualSpacing/>
        <w:rPr>
          <w:rFonts w:ascii="Times New Roman" w:hAnsi="Times New Roman" w:cs="Times New Roman"/>
          <w:sz w:val="24"/>
          <w:szCs w:val="24"/>
        </w:rPr>
      </w:pPr>
    </w:p>
    <w:p w:rsidR="003474DE" w:rsidRPr="00F67011" w:rsidRDefault="003474DE" w:rsidP="00F67011">
      <w:pPr>
        <w:spacing w:line="240" w:lineRule="auto"/>
        <w:contextualSpacing/>
        <w:rPr>
          <w:rFonts w:ascii="Times New Roman" w:hAnsi="Times New Roman" w:cs="Times New Roman"/>
          <w:sz w:val="24"/>
          <w:szCs w:val="24"/>
        </w:rPr>
      </w:pPr>
    </w:p>
    <w:p w:rsidR="00C87EB2" w:rsidRDefault="00C87EB2" w:rsidP="00C87EB2">
      <w:pPr>
        <w:pStyle w:val="Heading1"/>
      </w:pPr>
      <w:r>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P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 xml:space="preserve">If the </w:t>
      </w:r>
      <w:proofErr w:type="spellStart"/>
      <w:r w:rsidRPr="00C87EB2">
        <w:rPr>
          <w:rFonts w:ascii="Times New Roman" w:hAnsi="Times New Roman" w:cs="Times New Roman"/>
          <w:sz w:val="24"/>
          <w:szCs w:val="24"/>
        </w:rPr>
        <w:t>schoolwide</w:t>
      </w:r>
      <w:proofErr w:type="spellEnd"/>
      <w:r w:rsidRPr="00C87EB2">
        <w:rPr>
          <w:rFonts w:ascii="Times New Roman" w:hAnsi="Times New Roman" w:cs="Times New Roman"/>
          <w:sz w:val="24"/>
          <w:szCs w:val="24"/>
        </w:rPr>
        <w:t xml:space="preserv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Pr="00F67011" w:rsidRDefault="00F67011" w:rsidP="00F67011">
      <w:pPr>
        <w:spacing w:line="240" w:lineRule="auto"/>
        <w:contextualSpacing/>
        <w:rPr>
          <w:rFonts w:ascii="Times New Roman" w:hAnsi="Times New Roman" w:cs="Times New Roman"/>
          <w:sz w:val="24"/>
          <w:szCs w:val="24"/>
        </w:rPr>
      </w:pPr>
    </w:p>
    <w:p w:rsidR="00CA3664" w:rsidRPr="00CA3664" w:rsidRDefault="00CA3664" w:rsidP="00C87EB2">
      <w:pPr>
        <w:pStyle w:val="Heading1"/>
        <w:rPr>
          <w:color w:val="000000" w:themeColor="text1"/>
        </w:rPr>
      </w:pPr>
      <w:r w:rsidRPr="00CA3664">
        <w:rPr>
          <w:rStyle w:val="Strong"/>
          <w:rFonts w:ascii="Arial" w:eastAsia="Times New Roman" w:hAnsi="Arial" w:cs="Arial"/>
          <w:color w:val="000000" w:themeColor="text1"/>
          <w:sz w:val="20"/>
          <w:szCs w:val="20"/>
        </w:rPr>
        <w:lastRenderedPageBreak/>
        <w:t xml:space="preserve">Response: </w:t>
      </w:r>
      <w:r w:rsidRPr="00CA3664">
        <w:rPr>
          <w:rFonts w:ascii="Arial" w:eastAsia="Times New Roman" w:hAnsi="Arial" w:cs="Arial"/>
          <w:color w:val="000000" w:themeColor="text1"/>
          <w:sz w:val="20"/>
          <w:szCs w:val="20"/>
        </w:rPr>
        <w:t>1. Parents are encouraged to attend our monthly SAC meetings to participate in discussions and have input in the decision-making process affecting our school.</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2. Parents receive information about the Title I program throughout the school year via planned meetings, BHS website, Paw Print school newsletter and administrative call outs.</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3. Information about the curriculum and assessment are available in the guidance office and posted on the BHS web site.</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 xml:space="preserve">4. Group and private meetings </w:t>
      </w:r>
      <w:proofErr w:type="gramStart"/>
      <w:r w:rsidRPr="00CA3664">
        <w:rPr>
          <w:rFonts w:ascii="Arial" w:eastAsia="Times New Roman" w:hAnsi="Arial" w:cs="Arial"/>
          <w:color w:val="000000" w:themeColor="text1"/>
          <w:sz w:val="20"/>
          <w:szCs w:val="20"/>
        </w:rPr>
        <w:t>are scheduled</w:t>
      </w:r>
      <w:proofErr w:type="gramEnd"/>
      <w:r w:rsidRPr="00CA3664">
        <w:rPr>
          <w:rFonts w:ascii="Arial" w:eastAsia="Times New Roman" w:hAnsi="Arial" w:cs="Arial"/>
          <w:color w:val="000000" w:themeColor="text1"/>
          <w:sz w:val="20"/>
          <w:szCs w:val="20"/>
        </w:rPr>
        <w:t xml:space="preserve"> with students to communicate the results of major assessments. </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5. Guidance appointments are available to parents upon request.</w:t>
      </w:r>
      <w:r w:rsidRPr="00CA3664">
        <w:rPr>
          <w:rFonts w:ascii="Arial" w:eastAsia="Times New Roman" w:hAnsi="Arial" w:cs="Arial"/>
          <w:color w:val="000000" w:themeColor="text1"/>
          <w:sz w:val="20"/>
          <w:szCs w:val="20"/>
        </w:rPr>
        <w:br/>
      </w:r>
      <w:r w:rsidRPr="00CA3664">
        <w:rPr>
          <w:rFonts w:ascii="Arial" w:eastAsia="Times New Roman" w:hAnsi="Arial" w:cs="Arial"/>
          <w:color w:val="000000" w:themeColor="text1"/>
          <w:sz w:val="20"/>
          <w:szCs w:val="20"/>
        </w:rPr>
        <w:br/>
        <w:t>6. Books in both English and Spanish are available to parents in the reception area that provide explicit information on how to support high school students academically, emotionally and socially.</w:t>
      </w:r>
      <w:r w:rsidRPr="00CA3664">
        <w:rPr>
          <w:rFonts w:ascii="Arial" w:eastAsia="Times New Roman" w:hAnsi="Arial" w:cs="Arial"/>
          <w:color w:val="000000" w:themeColor="text1"/>
          <w:sz w:val="20"/>
          <w:szCs w:val="20"/>
        </w:rPr>
        <w:br/>
      </w: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w:t>
      </w:r>
      <w:proofErr w:type="gramStart"/>
      <w:r w:rsidR="00C87EB2">
        <w:rPr>
          <w:rFonts w:ascii="Times New Roman" w:hAnsi="Times New Roman" w:cs="Times New Roman"/>
          <w:sz w:val="24"/>
          <w:szCs w:val="24"/>
        </w:rPr>
        <w:t xml:space="preserve">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w:t>
      </w:r>
      <w:proofErr w:type="gramEnd"/>
      <w:r w:rsidRPr="00F67011">
        <w:rPr>
          <w:rFonts w:ascii="Times New Roman" w:hAnsi="Times New Roman" w:cs="Times New Roman"/>
          <w:sz w:val="24"/>
          <w:szCs w:val="24"/>
        </w:rPr>
        <w:t xml:space="preserve">.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F67011" w:rsidRDefault="00CA3664" w:rsidP="00F67011">
      <w:pPr>
        <w:spacing w:line="240" w:lineRule="auto"/>
        <w:contextualSpacing/>
        <w:rPr>
          <w:rFonts w:ascii="Times New Roman" w:hAnsi="Times New Roman" w:cs="Times New Roman"/>
          <w:sz w:val="24"/>
          <w:szCs w:val="24"/>
        </w:rPr>
      </w:pPr>
      <w:r>
        <w:rPr>
          <w:rStyle w:val="Strong"/>
          <w:rFonts w:ascii="Arial" w:eastAsia="Times New Roman" w:hAnsi="Arial" w:cs="Arial"/>
          <w:sz w:val="20"/>
          <w:szCs w:val="20"/>
        </w:rPr>
        <w:t xml:space="preserve">Response: </w:t>
      </w:r>
      <w:r>
        <w:rPr>
          <w:rFonts w:ascii="Arial" w:eastAsia="Times New Roman" w:hAnsi="Arial" w:cs="Arial"/>
          <w:sz w:val="20"/>
          <w:szCs w:val="20"/>
        </w:rPr>
        <w:t>1) The school P</w:t>
      </w:r>
      <w:r>
        <w:rPr>
          <w:rFonts w:ascii="Arial" w:eastAsia="Times New Roman" w:hAnsi="Arial" w:cs="Arial"/>
          <w:sz w:val="20"/>
          <w:szCs w:val="20"/>
        </w:rPr>
        <w:t>EFP</w:t>
      </w:r>
      <w:r>
        <w:rPr>
          <w:rFonts w:ascii="Arial" w:eastAsia="Times New Roman" w:hAnsi="Arial" w:cs="Arial"/>
          <w:sz w:val="20"/>
          <w:szCs w:val="20"/>
        </w:rPr>
        <w:t xml:space="preserve"> will be available in English, Spanish and Haitian/Creole on the school web site and in the front office.</w:t>
      </w:r>
      <w:r>
        <w:rPr>
          <w:rFonts w:ascii="Arial" w:eastAsia="Times New Roman" w:hAnsi="Arial" w:cs="Arial"/>
          <w:sz w:val="20"/>
          <w:szCs w:val="20"/>
        </w:rPr>
        <w:br/>
      </w:r>
      <w:r>
        <w:rPr>
          <w:rFonts w:ascii="Arial" w:eastAsia="Times New Roman" w:hAnsi="Arial" w:cs="Arial"/>
          <w:sz w:val="20"/>
          <w:szCs w:val="20"/>
        </w:rPr>
        <w:br/>
        <w:t xml:space="preserve">2) Translators </w:t>
      </w:r>
      <w:proofErr w:type="gramStart"/>
      <w:r>
        <w:rPr>
          <w:rFonts w:ascii="Arial" w:eastAsia="Times New Roman" w:hAnsi="Arial" w:cs="Arial"/>
          <w:sz w:val="20"/>
          <w:szCs w:val="20"/>
        </w:rPr>
        <w:t>can be made</w:t>
      </w:r>
      <w:proofErr w:type="gramEnd"/>
      <w:r>
        <w:rPr>
          <w:rFonts w:ascii="Arial" w:eastAsia="Times New Roman" w:hAnsi="Arial" w:cs="Arial"/>
          <w:sz w:val="20"/>
          <w:szCs w:val="20"/>
        </w:rPr>
        <w:t xml:space="preserve"> available for parent involvement activities upon request.</w:t>
      </w:r>
      <w:r>
        <w:rPr>
          <w:rFonts w:ascii="Arial" w:eastAsia="Times New Roman" w:hAnsi="Arial" w:cs="Arial"/>
          <w:sz w:val="20"/>
          <w:szCs w:val="20"/>
        </w:rPr>
        <w:br/>
      </w:r>
      <w:r>
        <w:rPr>
          <w:rFonts w:ascii="Arial" w:eastAsia="Times New Roman" w:hAnsi="Arial" w:cs="Arial"/>
          <w:sz w:val="20"/>
          <w:szCs w:val="20"/>
        </w:rPr>
        <w:br/>
        <w:t xml:space="preserve">3) </w:t>
      </w:r>
      <w:proofErr w:type="spellStart"/>
      <w:r>
        <w:rPr>
          <w:rFonts w:ascii="Arial" w:eastAsia="Times New Roman" w:hAnsi="Arial" w:cs="Arial"/>
          <w:sz w:val="20"/>
          <w:szCs w:val="20"/>
        </w:rPr>
        <w:t>Bayshore</w:t>
      </w:r>
      <w:proofErr w:type="spellEnd"/>
      <w:r>
        <w:rPr>
          <w:rFonts w:ascii="Arial" w:eastAsia="Times New Roman" w:hAnsi="Arial" w:cs="Arial"/>
          <w:sz w:val="20"/>
          <w:szCs w:val="20"/>
        </w:rPr>
        <w:t xml:space="preserve"> High School is equipped with an elevator for those with physical conditions that would prevent them from climbing stairs.</w:t>
      </w:r>
    </w:p>
    <w:p w:rsidR="009E5573" w:rsidRDefault="009E5573" w:rsidP="00F67011">
      <w:pPr>
        <w:spacing w:line="240" w:lineRule="auto"/>
        <w:contextualSpacing/>
        <w:rPr>
          <w:rFonts w:ascii="Times New Roman" w:hAnsi="Times New Roman" w:cs="Times New Roman"/>
          <w:sz w:val="24"/>
          <w:szCs w:val="24"/>
        </w:rPr>
      </w:pPr>
    </w:p>
    <w:p w:rsidR="009E5573" w:rsidRPr="00F67011" w:rsidRDefault="009E5573" w:rsidP="00F67011">
      <w:pPr>
        <w:spacing w:line="240" w:lineRule="auto"/>
        <w:contextualSpacing/>
        <w:rPr>
          <w:rFonts w:ascii="Times New Roman" w:hAnsi="Times New Roman" w:cs="Times New Roman"/>
          <w:sz w:val="24"/>
          <w:szCs w:val="24"/>
        </w:rPr>
      </w:pP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3608"/>
        <w:gridCol w:w="1698"/>
        <w:gridCol w:w="1353"/>
        <w:gridCol w:w="1987"/>
        <w:gridCol w:w="842"/>
      </w:tblGrid>
      <w:tr w:rsidR="00CA3664" w:rsidTr="00B5572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3664" w:rsidRDefault="00CA3664" w:rsidP="00B5572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A3664" w:rsidTr="00B5572A">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Flexible scheduling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Providing meetings at flexible times should increase parent engagement, thus improving overall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664" w:rsidRDefault="00CA3664" w:rsidP="00B5572A">
            <w:pPr>
              <w:rPr>
                <w:rFonts w:ascii="Arial" w:eastAsia="Times New Roman" w:hAnsi="Arial" w:cs="Arial"/>
                <w:sz w:val="20"/>
                <w:szCs w:val="20"/>
              </w:rPr>
            </w:pPr>
            <w:r>
              <w:rPr>
                <w:rFonts w:ascii="Arial" w:eastAsia="Times New Roman" w:hAnsi="Arial" w:cs="Arial"/>
                <w:sz w:val="20"/>
                <w:szCs w:val="20"/>
              </w:rPr>
              <w:t>Ongoing</w:t>
            </w:r>
          </w:p>
        </w:tc>
      </w:tr>
    </w:tbl>
    <w:p w:rsidR="004C67D1" w:rsidRDefault="004C67D1" w:rsidP="004C67D1">
      <w:pPr>
        <w:pStyle w:val="Heading1"/>
      </w:pPr>
      <w:bookmarkStart w:id="0" w:name="_GoBack"/>
      <w:bookmarkEnd w:id="0"/>
      <w:r>
        <w:lastRenderedPageBreak/>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4C67D1" w:rsidP="004C67D1">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 xml:space="preserve">2016-17 </w:t>
      </w:r>
      <w:proofErr w:type="gramStart"/>
      <w:r w:rsidRPr="004C67D1">
        <w:rPr>
          <w:rFonts w:ascii="Calibri" w:eastAsia="Calibri" w:hAnsi="Calibri" w:cs="Calibri"/>
          <w:b/>
          <w:highlight w:val="white"/>
          <w:u w:val="single"/>
        </w:rPr>
        <w:t>Title</w:t>
      </w:r>
      <w:proofErr w:type="gramEnd"/>
      <w:r w:rsidRPr="004C67D1">
        <w:rPr>
          <w:rFonts w:ascii="Calibri" w:eastAsia="Calibri" w:hAnsi="Calibri" w:cs="Calibri"/>
          <w:b/>
          <w:highlight w:val="white"/>
          <w:u w:val="single"/>
        </w:rPr>
        <w:t xml:space="preserv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Pr>
          <w:rFonts w:ascii="Calibri" w:eastAsia="Calibri" w:hAnsi="Calibri" w:cs="Calibri"/>
          <w:b/>
          <w:highlight w:val="white"/>
          <w:u w:val="single"/>
        </w:rPr>
        <w:t>7-18</w:t>
      </w:r>
      <w:r w:rsidRPr="004C67D1">
        <w:rPr>
          <w:rFonts w:ascii="Calibri" w:eastAsia="Calibri" w:hAnsi="Calibri" w:cs="Calibri"/>
          <w:b/>
          <w:highlight w:val="white"/>
          <w:u w:val="single"/>
        </w:rPr>
        <w:t xml:space="preserve"> </w:t>
      </w:r>
      <w:proofErr w:type="gramStart"/>
      <w:r w:rsidRPr="004C67D1">
        <w:rPr>
          <w:rFonts w:ascii="Calibri" w:eastAsia="Calibri" w:hAnsi="Calibri" w:cs="Calibri"/>
          <w:b/>
          <w:highlight w:val="white"/>
          <w:u w:val="single"/>
        </w:rPr>
        <w:t>Title</w:t>
      </w:r>
      <w:proofErr w:type="gramEnd"/>
      <w:r w:rsidRPr="004C67D1">
        <w:rPr>
          <w:rFonts w:ascii="Calibri" w:eastAsia="Calibri" w:hAnsi="Calibri" w:cs="Calibri"/>
          <w:b/>
          <w:highlight w:val="white"/>
          <w:u w:val="single"/>
        </w:rPr>
        <w:t xml:space="preserv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2538"/>
    <w:multiLevelType w:val="multilevel"/>
    <w:tmpl w:val="2F9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8"/>
  </w:num>
  <w:num w:numId="5">
    <w:abstractNumId w:val="1"/>
  </w:num>
  <w:num w:numId="6">
    <w:abstractNumId w:val="2"/>
  </w:num>
  <w:num w:numId="7">
    <w:abstractNumId w:val="3"/>
  </w:num>
  <w:num w:numId="8">
    <w:abstractNumId w:val="13"/>
  </w:num>
  <w:num w:numId="9">
    <w:abstractNumId w:val="4"/>
  </w:num>
  <w:num w:numId="10">
    <w:abstractNumId w:val="11"/>
  </w:num>
  <w:num w:numId="11">
    <w:abstractNumId w:val="0"/>
  </w:num>
  <w:num w:numId="12">
    <w:abstractNumId w:val="10"/>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17"/>
    <w:rsid w:val="000E3B63"/>
    <w:rsid w:val="00111241"/>
    <w:rsid w:val="00191C82"/>
    <w:rsid w:val="001A6842"/>
    <w:rsid w:val="00213592"/>
    <w:rsid w:val="002C721D"/>
    <w:rsid w:val="003474DE"/>
    <w:rsid w:val="00347EA5"/>
    <w:rsid w:val="0035349F"/>
    <w:rsid w:val="00354B2A"/>
    <w:rsid w:val="003834F9"/>
    <w:rsid w:val="00396F0B"/>
    <w:rsid w:val="00424116"/>
    <w:rsid w:val="00430DCD"/>
    <w:rsid w:val="004572AD"/>
    <w:rsid w:val="004C67D1"/>
    <w:rsid w:val="0050365B"/>
    <w:rsid w:val="0050539F"/>
    <w:rsid w:val="00554ECA"/>
    <w:rsid w:val="005B56A2"/>
    <w:rsid w:val="005C0188"/>
    <w:rsid w:val="005F4B43"/>
    <w:rsid w:val="00650D17"/>
    <w:rsid w:val="006C0798"/>
    <w:rsid w:val="00757B89"/>
    <w:rsid w:val="00766BAD"/>
    <w:rsid w:val="008A1796"/>
    <w:rsid w:val="008B1DAE"/>
    <w:rsid w:val="009B60D7"/>
    <w:rsid w:val="009E5573"/>
    <w:rsid w:val="009E60E8"/>
    <w:rsid w:val="00A75518"/>
    <w:rsid w:val="00AE7839"/>
    <w:rsid w:val="00B0559F"/>
    <w:rsid w:val="00B43369"/>
    <w:rsid w:val="00BD1EFD"/>
    <w:rsid w:val="00BF5D4D"/>
    <w:rsid w:val="00C87EB2"/>
    <w:rsid w:val="00C90597"/>
    <w:rsid w:val="00CA3664"/>
    <w:rsid w:val="00D339A9"/>
    <w:rsid w:val="00D45CA7"/>
    <w:rsid w:val="00D96807"/>
    <w:rsid w:val="00E0468C"/>
    <w:rsid w:val="00F200AE"/>
    <w:rsid w:val="00F27F5F"/>
    <w:rsid w:val="00F63042"/>
    <w:rsid w:val="00F67011"/>
    <w:rsid w:val="00F671D3"/>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6FA0"/>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paragraph" w:styleId="Heading2">
    <w:name w:val="heading 2"/>
    <w:basedOn w:val="Normal"/>
    <w:next w:val="Normal"/>
    <w:link w:val="Heading2Char"/>
    <w:uiPriority w:val="9"/>
    <w:semiHidden/>
    <w:unhideWhenUsed/>
    <w:qFormat/>
    <w:rsid w:val="00A75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A755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75518"/>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75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Ginger Collins</cp:lastModifiedBy>
  <cp:revision>3</cp:revision>
  <dcterms:created xsi:type="dcterms:W3CDTF">2017-09-07T12:16:00Z</dcterms:created>
  <dcterms:modified xsi:type="dcterms:W3CDTF">2017-09-07T12:34:00Z</dcterms:modified>
</cp:coreProperties>
</file>