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268C" w14:textId="77777777" w:rsidR="00EF6AD5" w:rsidRDefault="002C1862">
      <w:pPr>
        <w:pStyle w:val="BodyText"/>
        <w:spacing w:before="24"/>
        <w:ind w:left="2029"/>
      </w:pPr>
      <w:r>
        <w:rPr>
          <w:noProof/>
        </w:rPr>
        <w:drawing>
          <wp:anchor distT="0" distB="0" distL="0" distR="0" simplePos="0" relativeHeight="251658240" behindDoc="0" locked="0" layoutInCell="1" allowOverlap="1" wp14:anchorId="2E6426B9" wp14:editId="2E6426BA">
            <wp:simplePos x="0" y="0"/>
            <wp:positionH relativeFrom="page">
              <wp:posOffset>6583680</wp:posOffset>
            </wp:positionH>
            <wp:positionV relativeFrom="page">
              <wp:posOffset>8657387</wp:posOffset>
            </wp:positionV>
            <wp:extent cx="490353" cy="4903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0353" cy="490347"/>
                    </a:xfrm>
                    <a:prstGeom prst="rect">
                      <a:avLst/>
                    </a:prstGeom>
                  </pic:spPr>
                </pic:pic>
              </a:graphicData>
            </a:graphic>
          </wp:anchor>
        </w:drawing>
      </w:r>
      <w:r>
        <w:t>Title I Parent and Family Engagement Plan Summary</w:t>
      </w:r>
    </w:p>
    <w:p w14:paraId="2E64268D" w14:textId="77777777" w:rsidR="00EF6AD5" w:rsidRDefault="00EF6AD5">
      <w:pPr>
        <w:spacing w:before="9"/>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6031"/>
      </w:tblGrid>
      <w:tr w:rsidR="00EF6AD5" w14:paraId="2E642693" w14:textId="77777777">
        <w:trPr>
          <w:trHeight w:val="2340"/>
        </w:trPr>
        <w:tc>
          <w:tcPr>
            <w:tcW w:w="10706" w:type="dxa"/>
            <w:gridSpan w:val="2"/>
          </w:tcPr>
          <w:p w14:paraId="2E64268E" w14:textId="77777777" w:rsidR="00EF6AD5" w:rsidRDefault="002C1862">
            <w:pPr>
              <w:pStyle w:val="TableParagraph"/>
              <w:spacing w:before="1"/>
              <w:ind w:left="103" w:firstLine="0"/>
              <w:jc w:val="both"/>
              <w:rPr>
                <w:sz w:val="20"/>
              </w:rPr>
            </w:pPr>
            <w:r>
              <w:rPr>
                <w:sz w:val="20"/>
              </w:rPr>
              <w:t>Dear Parents,</w:t>
            </w:r>
          </w:p>
          <w:p w14:paraId="2E64268F" w14:textId="77777777" w:rsidR="00EF6AD5" w:rsidRDefault="002C1862">
            <w:pPr>
              <w:pStyle w:val="TableParagraph"/>
              <w:spacing w:before="77" w:line="242" w:lineRule="auto"/>
              <w:ind w:left="102" w:right="100" w:firstLine="0"/>
              <w:jc w:val="both"/>
              <w:rPr>
                <w:sz w:val="20"/>
              </w:rPr>
            </w:pPr>
            <w:r>
              <w:rPr>
                <w:sz w:val="20"/>
              </w:rPr>
              <w:t>Thank you for taking the time to read this Parent and Family Engagement Plan Summary. Below are brief summaries of how your child’s</w:t>
            </w:r>
            <w:r>
              <w:rPr>
                <w:spacing w:val="-8"/>
                <w:sz w:val="20"/>
              </w:rPr>
              <w:t xml:space="preserve"> </w:t>
            </w:r>
            <w:r>
              <w:rPr>
                <w:sz w:val="20"/>
              </w:rPr>
              <w:t>school</w:t>
            </w:r>
            <w:r>
              <w:rPr>
                <w:spacing w:val="-7"/>
                <w:sz w:val="20"/>
              </w:rPr>
              <w:t xml:space="preserve"> </w:t>
            </w:r>
            <w:r>
              <w:rPr>
                <w:sz w:val="20"/>
              </w:rPr>
              <w:t>plans</w:t>
            </w:r>
            <w:r>
              <w:rPr>
                <w:spacing w:val="-8"/>
                <w:sz w:val="20"/>
              </w:rPr>
              <w:t xml:space="preserve"> </w:t>
            </w:r>
            <w:r>
              <w:rPr>
                <w:sz w:val="20"/>
              </w:rPr>
              <w:t>to</w:t>
            </w:r>
            <w:r>
              <w:rPr>
                <w:spacing w:val="-4"/>
                <w:sz w:val="20"/>
              </w:rPr>
              <w:t xml:space="preserve"> </w:t>
            </w:r>
            <w:r>
              <w:rPr>
                <w:sz w:val="20"/>
              </w:rPr>
              <w:t>support</w:t>
            </w:r>
            <w:r>
              <w:rPr>
                <w:spacing w:val="-6"/>
                <w:sz w:val="20"/>
              </w:rPr>
              <w:t xml:space="preserve"> </w:t>
            </w:r>
            <w:r>
              <w:rPr>
                <w:sz w:val="20"/>
              </w:rPr>
              <w:t>parent</w:t>
            </w:r>
            <w:r>
              <w:rPr>
                <w:spacing w:val="-6"/>
                <w:sz w:val="20"/>
              </w:rPr>
              <w:t xml:space="preserve"> </w:t>
            </w:r>
            <w:r>
              <w:rPr>
                <w:sz w:val="20"/>
              </w:rPr>
              <w:t>and</w:t>
            </w:r>
            <w:r>
              <w:rPr>
                <w:spacing w:val="-6"/>
                <w:sz w:val="20"/>
              </w:rPr>
              <w:t xml:space="preserve"> </w:t>
            </w:r>
            <w:r>
              <w:rPr>
                <w:sz w:val="20"/>
              </w:rPr>
              <w:t>family</w:t>
            </w:r>
            <w:r>
              <w:rPr>
                <w:spacing w:val="-3"/>
                <w:sz w:val="20"/>
              </w:rPr>
              <w:t xml:space="preserve"> </w:t>
            </w:r>
            <w:r>
              <w:rPr>
                <w:sz w:val="20"/>
              </w:rPr>
              <w:t>engagement,</w:t>
            </w:r>
            <w:r>
              <w:rPr>
                <w:spacing w:val="-6"/>
                <w:sz w:val="20"/>
              </w:rPr>
              <w:t xml:space="preserve"> </w:t>
            </w:r>
            <w:r>
              <w:rPr>
                <w:sz w:val="20"/>
              </w:rPr>
              <w:t>as</w:t>
            </w:r>
            <w:r>
              <w:rPr>
                <w:spacing w:val="-8"/>
                <w:sz w:val="20"/>
              </w:rPr>
              <w:t xml:space="preserve"> </w:t>
            </w:r>
            <w:r>
              <w:rPr>
                <w:sz w:val="20"/>
              </w:rPr>
              <w:t>well</w:t>
            </w:r>
            <w:r>
              <w:rPr>
                <w:spacing w:val="-7"/>
                <w:sz w:val="20"/>
              </w:rPr>
              <w:t xml:space="preserve"> </w:t>
            </w:r>
            <w:r>
              <w:rPr>
                <w:sz w:val="20"/>
              </w:rPr>
              <w:t>as</w:t>
            </w:r>
            <w:r>
              <w:rPr>
                <w:spacing w:val="-5"/>
                <w:sz w:val="20"/>
              </w:rPr>
              <w:t xml:space="preserve"> </w:t>
            </w:r>
            <w:r>
              <w:rPr>
                <w:sz w:val="20"/>
              </w:rPr>
              <w:t>how</w:t>
            </w:r>
            <w:r>
              <w:rPr>
                <w:spacing w:val="-7"/>
                <w:sz w:val="20"/>
              </w:rPr>
              <w:t xml:space="preserve"> </w:t>
            </w:r>
            <w:r>
              <w:rPr>
                <w:sz w:val="20"/>
              </w:rPr>
              <w:t>the</w:t>
            </w:r>
            <w:r>
              <w:rPr>
                <w:spacing w:val="-5"/>
                <w:sz w:val="20"/>
              </w:rPr>
              <w:t xml:space="preserve"> </w:t>
            </w:r>
            <w:r>
              <w:rPr>
                <w:sz w:val="20"/>
              </w:rPr>
              <w:t>Polk</w:t>
            </w:r>
            <w:r>
              <w:rPr>
                <w:spacing w:val="-6"/>
                <w:sz w:val="20"/>
              </w:rPr>
              <w:t xml:space="preserve"> </w:t>
            </w:r>
            <w:r>
              <w:rPr>
                <w:sz w:val="20"/>
              </w:rPr>
              <w:t>County</w:t>
            </w:r>
            <w:r>
              <w:rPr>
                <w:spacing w:val="-5"/>
                <w:sz w:val="20"/>
              </w:rPr>
              <w:t xml:space="preserve"> </w:t>
            </w:r>
            <w:r>
              <w:rPr>
                <w:sz w:val="20"/>
              </w:rPr>
              <w:t>School</w:t>
            </w:r>
            <w:r>
              <w:rPr>
                <w:spacing w:val="-7"/>
                <w:sz w:val="20"/>
              </w:rPr>
              <w:t xml:space="preserve"> </w:t>
            </w:r>
            <w:r>
              <w:rPr>
                <w:sz w:val="20"/>
              </w:rPr>
              <w:t>District</w:t>
            </w:r>
            <w:r>
              <w:rPr>
                <w:spacing w:val="-4"/>
                <w:sz w:val="20"/>
              </w:rPr>
              <w:t xml:space="preserve"> </w:t>
            </w:r>
            <w:r>
              <w:rPr>
                <w:sz w:val="20"/>
              </w:rPr>
              <w:t>will</w:t>
            </w:r>
            <w:r>
              <w:rPr>
                <w:spacing w:val="-4"/>
                <w:sz w:val="20"/>
              </w:rPr>
              <w:t xml:space="preserve"> </w:t>
            </w:r>
            <w:r>
              <w:rPr>
                <w:sz w:val="20"/>
              </w:rPr>
              <w:t>support</w:t>
            </w:r>
            <w:r>
              <w:rPr>
                <w:spacing w:val="-6"/>
                <w:sz w:val="20"/>
              </w:rPr>
              <w:t xml:space="preserve"> </w:t>
            </w:r>
            <w:r>
              <w:rPr>
                <w:sz w:val="20"/>
              </w:rPr>
              <w:t>schools, parents, and</w:t>
            </w:r>
            <w:r>
              <w:rPr>
                <w:spacing w:val="-14"/>
                <w:sz w:val="20"/>
              </w:rPr>
              <w:t xml:space="preserve"> </w:t>
            </w:r>
            <w:r>
              <w:rPr>
                <w:sz w:val="20"/>
              </w:rPr>
              <w:t>families.</w:t>
            </w:r>
          </w:p>
          <w:p w14:paraId="2E642690" w14:textId="77777777" w:rsidR="00EF6AD5" w:rsidRDefault="002C1862">
            <w:pPr>
              <w:pStyle w:val="TableParagraph"/>
              <w:spacing w:before="75"/>
              <w:ind w:left="103" w:right="105" w:firstLine="0"/>
              <w:jc w:val="both"/>
              <w:rPr>
                <w:sz w:val="20"/>
              </w:rPr>
            </w:pPr>
            <w:r>
              <w:rPr>
                <w:sz w:val="20"/>
              </w:rPr>
              <w:t>Engaging parents in the education process is essential to improved academic success for students. Education is a responsibility shared by the school and the family throughout the student’s school career in our district. Polk County Schools will foster and support active parent and family engagement so that schools and parents work together as partners in educating children.</w:t>
            </w:r>
          </w:p>
          <w:p w14:paraId="2E642691" w14:textId="77777777" w:rsidR="00EF6AD5" w:rsidRDefault="00EF6AD5">
            <w:pPr>
              <w:pStyle w:val="TableParagraph"/>
              <w:spacing w:before="1"/>
              <w:ind w:left="0" w:firstLine="0"/>
              <w:rPr>
                <w:b/>
                <w:sz w:val="20"/>
              </w:rPr>
            </w:pPr>
          </w:p>
          <w:p w14:paraId="2E642692" w14:textId="77777777" w:rsidR="00EF6AD5" w:rsidRDefault="002C1862">
            <w:pPr>
              <w:pStyle w:val="TableParagraph"/>
              <w:spacing w:line="225" w:lineRule="exact"/>
              <w:ind w:left="103" w:firstLine="0"/>
              <w:jc w:val="both"/>
              <w:rPr>
                <w:sz w:val="20"/>
              </w:rPr>
            </w:pPr>
            <w:r>
              <w:rPr>
                <w:sz w:val="20"/>
              </w:rPr>
              <w:t>Thank you!</w:t>
            </w:r>
          </w:p>
        </w:tc>
      </w:tr>
      <w:tr w:rsidR="00EF6AD5" w14:paraId="2E642695" w14:textId="77777777" w:rsidTr="00D82542">
        <w:trPr>
          <w:trHeight w:val="260"/>
        </w:trPr>
        <w:tc>
          <w:tcPr>
            <w:tcW w:w="10706" w:type="dxa"/>
            <w:gridSpan w:val="2"/>
            <w:shd w:val="clear" w:color="auto" w:fill="auto"/>
          </w:tcPr>
          <w:p w14:paraId="2E642694" w14:textId="6AB9BDFC" w:rsidR="00EF6AD5" w:rsidRDefault="00D82542">
            <w:pPr>
              <w:pStyle w:val="TableParagraph"/>
              <w:spacing w:line="248" w:lineRule="exact"/>
              <w:ind w:left="103" w:firstLine="0"/>
              <w:rPr>
                <w:i/>
                <w:sz w:val="18"/>
              </w:rPr>
            </w:pPr>
            <w:r w:rsidRPr="00D82542">
              <w:rPr>
                <w:b/>
                <w:color w:val="FF0000"/>
              </w:rPr>
              <w:t>Clarence Boswell Elementary School</w:t>
            </w:r>
            <w:r w:rsidR="002C1862">
              <w:rPr>
                <w:b/>
                <w:color w:val="FF0000"/>
              </w:rPr>
              <w:t xml:space="preserve"> Parent and Family Engagement Plan will: </w:t>
            </w:r>
            <w:r w:rsidR="002C1862">
              <w:rPr>
                <w:i/>
                <w:sz w:val="18"/>
              </w:rPr>
              <w:t>Every Student Succeeds Act 1116 (b-c)</w:t>
            </w:r>
          </w:p>
        </w:tc>
      </w:tr>
      <w:tr w:rsidR="00EF6AD5" w14:paraId="2E6426A1" w14:textId="77777777">
        <w:trPr>
          <w:trHeight w:val="4060"/>
        </w:trPr>
        <w:tc>
          <w:tcPr>
            <w:tcW w:w="10706" w:type="dxa"/>
            <w:gridSpan w:val="2"/>
          </w:tcPr>
          <w:p w14:paraId="2E642696" w14:textId="77777777" w:rsidR="00EF6AD5" w:rsidRDefault="002C1862">
            <w:pPr>
              <w:pStyle w:val="TableParagraph"/>
              <w:numPr>
                <w:ilvl w:val="0"/>
                <w:numId w:val="3"/>
              </w:numPr>
              <w:tabs>
                <w:tab w:val="left" w:pos="463"/>
              </w:tabs>
              <w:ind w:right="118"/>
              <w:jc w:val="both"/>
              <w:rPr>
                <w:sz w:val="20"/>
              </w:rPr>
            </w:pPr>
            <w:r>
              <w:rPr>
                <w:sz w:val="20"/>
              </w:rPr>
              <w:t>Involve an adequate representation of parents, or establish a parent advisory board to represent families, in developing and evaluating</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Parent</w:t>
            </w:r>
            <w:r>
              <w:rPr>
                <w:spacing w:val="-1"/>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that</w:t>
            </w:r>
            <w:r>
              <w:rPr>
                <w:spacing w:val="-4"/>
                <w:sz w:val="20"/>
              </w:rPr>
              <w:t xml:space="preserve"> </w:t>
            </w:r>
            <w:r>
              <w:rPr>
                <w:sz w:val="20"/>
              </w:rPr>
              <w:t>describes</w:t>
            </w:r>
            <w:r>
              <w:rPr>
                <w:spacing w:val="-5"/>
                <w:sz w:val="20"/>
              </w:rPr>
              <w:t xml:space="preserve"> </w:t>
            </w:r>
            <w:r>
              <w:rPr>
                <w:sz w:val="20"/>
              </w:rPr>
              <w:t>how</w:t>
            </w:r>
            <w:r>
              <w:rPr>
                <w:spacing w:val="-5"/>
                <w:sz w:val="20"/>
              </w:rPr>
              <w:t xml:space="preserve"> </w:t>
            </w:r>
            <w:r>
              <w:rPr>
                <w:sz w:val="20"/>
              </w:rPr>
              <w:t>the</w:t>
            </w:r>
            <w:r>
              <w:rPr>
                <w:spacing w:val="-2"/>
                <w:sz w:val="20"/>
              </w:rPr>
              <w:t xml:space="preserve"> </w:t>
            </w:r>
            <w:r>
              <w:rPr>
                <w:sz w:val="20"/>
              </w:rPr>
              <w:t>school</w:t>
            </w:r>
            <w:r>
              <w:rPr>
                <w:spacing w:val="-4"/>
                <w:sz w:val="20"/>
              </w:rPr>
              <w:t xml:space="preserve"> </w:t>
            </w:r>
            <w:r>
              <w:rPr>
                <w:sz w:val="20"/>
              </w:rPr>
              <w:t>will</w:t>
            </w:r>
            <w:r>
              <w:rPr>
                <w:spacing w:val="-4"/>
                <w:sz w:val="20"/>
              </w:rPr>
              <w:t xml:space="preserve"> </w:t>
            </w:r>
            <w:r>
              <w:rPr>
                <w:sz w:val="20"/>
              </w:rPr>
              <w:t>carry</w:t>
            </w:r>
            <w:r>
              <w:rPr>
                <w:spacing w:val="-3"/>
                <w:sz w:val="20"/>
              </w:rPr>
              <w:t xml:space="preserve"> </w:t>
            </w:r>
            <w:r>
              <w:rPr>
                <w:sz w:val="20"/>
              </w:rPr>
              <w:t>out</w:t>
            </w:r>
            <w:r>
              <w:rPr>
                <w:spacing w:val="-4"/>
                <w:sz w:val="20"/>
              </w:rPr>
              <w:t xml:space="preserve"> </w:t>
            </w:r>
            <w:r>
              <w:rPr>
                <w:sz w:val="20"/>
              </w:rPr>
              <w:t>its</w:t>
            </w:r>
            <w:r>
              <w:rPr>
                <w:spacing w:val="-5"/>
                <w:sz w:val="20"/>
              </w:rPr>
              <w:t xml:space="preserve"> </w:t>
            </w:r>
            <w:r>
              <w:rPr>
                <w:sz w:val="20"/>
              </w:rPr>
              <w:t>required</w:t>
            </w:r>
            <w:r>
              <w:rPr>
                <w:spacing w:val="-3"/>
                <w:sz w:val="20"/>
              </w:rPr>
              <w:t xml:space="preserve"> </w:t>
            </w:r>
            <w:r>
              <w:rPr>
                <w:sz w:val="20"/>
              </w:rPr>
              <w:t>family engagement</w:t>
            </w:r>
            <w:r>
              <w:rPr>
                <w:spacing w:val="-16"/>
                <w:sz w:val="20"/>
              </w:rPr>
              <w:t xml:space="preserve"> </w:t>
            </w:r>
            <w:r>
              <w:rPr>
                <w:sz w:val="20"/>
              </w:rPr>
              <w:t>activities.</w:t>
            </w:r>
          </w:p>
          <w:p w14:paraId="2E642697"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Hold</w:t>
            </w:r>
            <w:r>
              <w:rPr>
                <w:spacing w:val="-2"/>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3"/>
                <w:sz w:val="20"/>
              </w:rPr>
              <w:t xml:space="preserve"> </w:t>
            </w:r>
            <w:r>
              <w:rPr>
                <w:sz w:val="20"/>
              </w:rPr>
              <w:t>for</w:t>
            </w:r>
            <w:r>
              <w:rPr>
                <w:spacing w:val="-3"/>
                <w:sz w:val="20"/>
              </w:rPr>
              <w:t xml:space="preserve"> </w:t>
            </w:r>
            <w:r>
              <w:rPr>
                <w:sz w:val="20"/>
              </w:rPr>
              <w:t>families</w:t>
            </w:r>
            <w:r>
              <w:rPr>
                <w:spacing w:val="-4"/>
                <w:sz w:val="20"/>
              </w:rPr>
              <w:t xml:space="preserve"> </w:t>
            </w:r>
            <w:r>
              <w:rPr>
                <w:sz w:val="20"/>
              </w:rPr>
              <w:t>to</w:t>
            </w:r>
            <w:r>
              <w:rPr>
                <w:spacing w:val="-3"/>
                <w:sz w:val="20"/>
              </w:rPr>
              <w:t xml:space="preserve"> </w:t>
            </w:r>
            <w:r>
              <w:rPr>
                <w:sz w:val="20"/>
              </w:rPr>
              <w:t>explain</w:t>
            </w:r>
            <w:r>
              <w:rPr>
                <w:spacing w:val="-2"/>
                <w:sz w:val="20"/>
              </w:rPr>
              <w:t xml:space="preserve"> </w:t>
            </w:r>
            <w:r>
              <w:rPr>
                <w:sz w:val="20"/>
              </w:rPr>
              <w:t>the</w:t>
            </w:r>
            <w:r>
              <w:rPr>
                <w:spacing w:val="-4"/>
                <w:sz w:val="20"/>
              </w:rPr>
              <w:t xml:space="preserve"> </w:t>
            </w:r>
            <w:r>
              <w:rPr>
                <w:sz w:val="20"/>
              </w:rPr>
              <w:t>Title</w:t>
            </w:r>
            <w:r>
              <w:rPr>
                <w:spacing w:val="-4"/>
                <w:sz w:val="20"/>
              </w:rPr>
              <w:t xml:space="preserve"> </w:t>
            </w:r>
            <w:r>
              <w:rPr>
                <w:sz w:val="20"/>
              </w:rPr>
              <w:t>I</w:t>
            </w:r>
            <w:r>
              <w:rPr>
                <w:spacing w:val="-3"/>
                <w:sz w:val="20"/>
              </w:rPr>
              <w:t xml:space="preserve"> </w:t>
            </w:r>
            <w:r>
              <w:rPr>
                <w:sz w:val="20"/>
              </w:rPr>
              <w:t>program</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rights</w:t>
            </w:r>
            <w:r>
              <w:rPr>
                <w:spacing w:val="-4"/>
                <w:sz w:val="20"/>
              </w:rPr>
              <w:t xml:space="preserve"> </w:t>
            </w:r>
            <w:r>
              <w:rPr>
                <w:sz w:val="20"/>
              </w:rPr>
              <w:t>of</w:t>
            </w:r>
            <w:r>
              <w:rPr>
                <w:spacing w:val="-4"/>
                <w:sz w:val="20"/>
              </w:rPr>
              <w:t xml:space="preserve"> </w:t>
            </w:r>
            <w:r>
              <w:rPr>
                <w:sz w:val="20"/>
              </w:rPr>
              <w:t>parents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involved.</w:t>
            </w:r>
          </w:p>
          <w:p w14:paraId="2E642698" w14:textId="77777777" w:rsidR="00EF6AD5" w:rsidRDefault="002C1862">
            <w:pPr>
              <w:pStyle w:val="TableParagraph"/>
              <w:numPr>
                <w:ilvl w:val="0"/>
                <w:numId w:val="3"/>
              </w:numPr>
              <w:tabs>
                <w:tab w:val="left" w:pos="462"/>
                <w:tab w:val="left" w:pos="463"/>
              </w:tabs>
              <w:spacing w:before="2" w:line="255" w:lineRule="exact"/>
              <w:ind w:left="462" w:hanging="359"/>
              <w:rPr>
                <w:sz w:val="20"/>
              </w:rPr>
            </w:pPr>
            <w:r>
              <w:rPr>
                <w:sz w:val="20"/>
              </w:rPr>
              <w:t>Offer other parent workshops at flexible</w:t>
            </w:r>
            <w:r>
              <w:rPr>
                <w:spacing w:val="-25"/>
                <w:sz w:val="20"/>
              </w:rPr>
              <w:t xml:space="preserve"> </w:t>
            </w:r>
            <w:r>
              <w:rPr>
                <w:sz w:val="20"/>
              </w:rPr>
              <w:t>times.</w:t>
            </w:r>
          </w:p>
          <w:p w14:paraId="2E642699"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Use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funds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and</w:t>
            </w:r>
            <w:r>
              <w:rPr>
                <w:spacing w:val="-3"/>
                <w:sz w:val="20"/>
              </w:rPr>
              <w:t xml:space="preserve"> </w:t>
            </w: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deciding</w:t>
            </w:r>
            <w:r>
              <w:rPr>
                <w:spacing w:val="-2"/>
                <w:sz w:val="20"/>
              </w:rPr>
              <w:t xml:space="preserve"> </w:t>
            </w:r>
            <w:r>
              <w:rPr>
                <w:sz w:val="20"/>
              </w:rPr>
              <w:t>how</w:t>
            </w:r>
            <w:r>
              <w:rPr>
                <w:spacing w:val="-5"/>
                <w:sz w:val="20"/>
              </w:rPr>
              <w:t xml:space="preserve"> </w:t>
            </w:r>
            <w:r>
              <w:rPr>
                <w:sz w:val="20"/>
              </w:rPr>
              <w:t>these</w:t>
            </w:r>
            <w:r>
              <w:rPr>
                <w:spacing w:val="-5"/>
                <w:sz w:val="20"/>
              </w:rPr>
              <w:t xml:space="preserve"> </w:t>
            </w:r>
            <w:r>
              <w:rPr>
                <w:sz w:val="20"/>
              </w:rPr>
              <w:t>funds</w:t>
            </w:r>
            <w:r>
              <w:rPr>
                <w:spacing w:val="-5"/>
                <w:sz w:val="20"/>
              </w:rPr>
              <w:t xml:space="preserve"> </w:t>
            </w:r>
            <w:r>
              <w:rPr>
                <w:sz w:val="20"/>
              </w:rPr>
              <w:t>are</w:t>
            </w:r>
            <w:r>
              <w:rPr>
                <w:spacing w:val="-5"/>
                <w:sz w:val="20"/>
              </w:rPr>
              <w:t xml:space="preserve"> </w:t>
            </w:r>
            <w:r>
              <w:rPr>
                <w:sz w:val="20"/>
              </w:rPr>
              <w:t>used.</w:t>
            </w:r>
          </w:p>
          <w:p w14:paraId="2E64269A"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planning,</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improvement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program.</w:t>
            </w:r>
          </w:p>
          <w:p w14:paraId="2E64269B" w14:textId="77777777" w:rsidR="00EF6AD5" w:rsidRDefault="002C1862">
            <w:pPr>
              <w:pStyle w:val="TableParagraph"/>
              <w:numPr>
                <w:ilvl w:val="0"/>
                <w:numId w:val="3"/>
              </w:numPr>
              <w:tabs>
                <w:tab w:val="left" w:pos="462"/>
                <w:tab w:val="left" w:pos="463"/>
              </w:tabs>
              <w:ind w:right="102"/>
              <w:rPr>
                <w:sz w:val="20"/>
              </w:rPr>
            </w:pPr>
            <w:r>
              <w:rPr>
                <w:sz w:val="20"/>
              </w:rPr>
              <w:t>Develop a school-parent compact that outlines how parents, students, and school staff will share the responsibility for improving</w:t>
            </w:r>
            <w:r>
              <w:rPr>
                <w:spacing w:val="-4"/>
                <w:sz w:val="20"/>
              </w:rPr>
              <w:t xml:space="preserve"> </w:t>
            </w:r>
            <w:r>
              <w:rPr>
                <w:sz w:val="20"/>
              </w:rPr>
              <w:t>student</w:t>
            </w:r>
            <w:r>
              <w:rPr>
                <w:spacing w:val="-6"/>
                <w:sz w:val="20"/>
              </w:rPr>
              <w:t xml:space="preserve"> </w:t>
            </w:r>
            <w:r>
              <w:rPr>
                <w:sz w:val="20"/>
              </w:rPr>
              <w:t>achievement,</w:t>
            </w:r>
            <w:r>
              <w:rPr>
                <w:spacing w:val="-5"/>
                <w:sz w:val="20"/>
              </w:rPr>
              <w:t xml:space="preserve"> </w:t>
            </w:r>
            <w:r>
              <w:rPr>
                <w:sz w:val="20"/>
              </w:rPr>
              <w:t>and</w:t>
            </w:r>
            <w:r>
              <w:rPr>
                <w:spacing w:val="-7"/>
                <w:sz w:val="20"/>
              </w:rPr>
              <w:t xml:space="preserve"> </w:t>
            </w:r>
            <w:r>
              <w:rPr>
                <w:sz w:val="20"/>
              </w:rPr>
              <w:t>describes</w:t>
            </w:r>
            <w:r>
              <w:rPr>
                <w:spacing w:val="-6"/>
                <w:sz w:val="20"/>
              </w:rPr>
              <w:t xml:space="preserve"> </w:t>
            </w:r>
            <w:r>
              <w:rPr>
                <w:sz w:val="20"/>
              </w:rPr>
              <w:t>how</w:t>
            </w:r>
            <w:r>
              <w:rPr>
                <w:spacing w:val="-6"/>
                <w:sz w:val="20"/>
              </w:rPr>
              <w:t xml:space="preserve"> </w:t>
            </w:r>
            <w:r>
              <w:rPr>
                <w:sz w:val="20"/>
              </w:rPr>
              <w:t>parents</w:t>
            </w:r>
            <w:r>
              <w:rPr>
                <w:spacing w:val="-5"/>
                <w:sz w:val="20"/>
              </w:rPr>
              <w:t xml:space="preserve"> </w:t>
            </w:r>
            <w:r>
              <w:rPr>
                <w:sz w:val="20"/>
              </w:rPr>
              <w:t>and</w:t>
            </w:r>
            <w:r>
              <w:rPr>
                <w:spacing w:val="-5"/>
                <w:sz w:val="20"/>
              </w:rPr>
              <w:t xml:space="preserve"> </w:t>
            </w:r>
            <w:r>
              <w:rPr>
                <w:sz w:val="20"/>
              </w:rPr>
              <w:t>teachers</w:t>
            </w:r>
            <w:r>
              <w:rPr>
                <w:spacing w:val="-6"/>
                <w:sz w:val="20"/>
              </w:rPr>
              <w:t xml:space="preserve"> </w:t>
            </w:r>
            <w:r>
              <w:rPr>
                <w:sz w:val="20"/>
              </w:rPr>
              <w:t>will</w:t>
            </w:r>
            <w:r>
              <w:rPr>
                <w:spacing w:val="-6"/>
                <w:sz w:val="20"/>
              </w:rPr>
              <w:t xml:space="preserve"> </w:t>
            </w:r>
            <w:r>
              <w:rPr>
                <w:sz w:val="20"/>
              </w:rPr>
              <w:t>communicate.</w:t>
            </w:r>
          </w:p>
          <w:p w14:paraId="2E64269C" w14:textId="77777777" w:rsidR="00EF6AD5" w:rsidRDefault="002C1862">
            <w:pPr>
              <w:pStyle w:val="TableParagraph"/>
              <w:numPr>
                <w:ilvl w:val="0"/>
                <w:numId w:val="3"/>
              </w:numPr>
              <w:tabs>
                <w:tab w:val="left" w:pos="462"/>
                <w:tab w:val="left" w:pos="463"/>
              </w:tabs>
              <w:spacing w:before="2"/>
              <w:ind w:left="462" w:right="106" w:hanging="359"/>
              <w:rPr>
                <w:sz w:val="20"/>
              </w:rPr>
            </w:pPr>
            <w:r>
              <w:rPr>
                <w:sz w:val="20"/>
              </w:rPr>
              <w:t>Offer</w:t>
            </w:r>
            <w:r>
              <w:rPr>
                <w:spacing w:val="-15"/>
                <w:sz w:val="20"/>
              </w:rPr>
              <w:t xml:space="preserve"> </w:t>
            </w:r>
            <w:r>
              <w:rPr>
                <w:sz w:val="20"/>
              </w:rPr>
              <w:t>assistance</w:t>
            </w:r>
            <w:r>
              <w:rPr>
                <w:spacing w:val="-16"/>
                <w:sz w:val="20"/>
              </w:rPr>
              <w:t xml:space="preserve"> </w:t>
            </w:r>
            <w:r>
              <w:rPr>
                <w:sz w:val="20"/>
              </w:rPr>
              <w:t>to</w:t>
            </w:r>
            <w:r>
              <w:rPr>
                <w:spacing w:val="-14"/>
                <w:sz w:val="20"/>
              </w:rPr>
              <w:t xml:space="preserve"> </w:t>
            </w:r>
            <w:r>
              <w:rPr>
                <w:sz w:val="20"/>
              </w:rPr>
              <w:t>parents</w:t>
            </w:r>
            <w:r>
              <w:rPr>
                <w:spacing w:val="-16"/>
                <w:sz w:val="20"/>
              </w:rPr>
              <w:t xml:space="preserve"> </w:t>
            </w:r>
            <w:r>
              <w:rPr>
                <w:sz w:val="20"/>
              </w:rPr>
              <w:t>in</w:t>
            </w:r>
            <w:r>
              <w:rPr>
                <w:spacing w:val="-13"/>
                <w:sz w:val="20"/>
              </w:rPr>
              <w:t xml:space="preserve"> </w:t>
            </w:r>
            <w:r>
              <w:rPr>
                <w:sz w:val="20"/>
              </w:rPr>
              <w:t>understanding</w:t>
            </w:r>
            <w:r>
              <w:rPr>
                <w:spacing w:val="-15"/>
                <w:sz w:val="20"/>
              </w:rPr>
              <w:t xml:space="preserve"> </w:t>
            </w:r>
            <w:r>
              <w:rPr>
                <w:sz w:val="20"/>
              </w:rPr>
              <w:t>the</w:t>
            </w:r>
            <w:r>
              <w:rPr>
                <w:spacing w:val="-16"/>
                <w:sz w:val="20"/>
              </w:rPr>
              <w:t xml:space="preserve"> </w:t>
            </w:r>
            <w:r>
              <w:rPr>
                <w:sz w:val="20"/>
              </w:rPr>
              <w:t>education</w:t>
            </w:r>
            <w:r>
              <w:rPr>
                <w:spacing w:val="-14"/>
                <w:sz w:val="20"/>
              </w:rPr>
              <w:t xml:space="preserve"> </w:t>
            </w:r>
            <w:r>
              <w:rPr>
                <w:sz w:val="20"/>
              </w:rPr>
              <w:t>system</w:t>
            </w:r>
            <w:r>
              <w:rPr>
                <w:spacing w:val="-13"/>
                <w:sz w:val="20"/>
              </w:rPr>
              <w:t xml:space="preserve"> </w:t>
            </w:r>
            <w:r>
              <w:rPr>
                <w:sz w:val="20"/>
              </w:rPr>
              <w:t>and</w:t>
            </w:r>
            <w:r>
              <w:rPr>
                <w:spacing w:val="-14"/>
                <w:sz w:val="20"/>
              </w:rPr>
              <w:t xml:space="preserve"> </w:t>
            </w:r>
            <w:r>
              <w:rPr>
                <w:sz w:val="20"/>
              </w:rPr>
              <w:t>the</w:t>
            </w:r>
            <w:r>
              <w:rPr>
                <w:spacing w:val="-16"/>
                <w:sz w:val="20"/>
              </w:rPr>
              <w:t xml:space="preserve"> </w:t>
            </w:r>
            <w:r>
              <w:rPr>
                <w:sz w:val="20"/>
              </w:rPr>
              <w:t>state</w:t>
            </w:r>
            <w:r>
              <w:rPr>
                <w:spacing w:val="-13"/>
                <w:sz w:val="20"/>
              </w:rPr>
              <w:t xml:space="preserve"> </w:t>
            </w:r>
            <w:r>
              <w:rPr>
                <w:sz w:val="20"/>
              </w:rPr>
              <w:t>standards,</w:t>
            </w:r>
            <w:r>
              <w:rPr>
                <w:spacing w:val="-14"/>
                <w:sz w:val="20"/>
              </w:rPr>
              <w:t xml:space="preserve"> </w:t>
            </w:r>
            <w:r>
              <w:rPr>
                <w:sz w:val="20"/>
              </w:rPr>
              <w:t>and</w:t>
            </w:r>
            <w:r>
              <w:rPr>
                <w:spacing w:val="-14"/>
                <w:sz w:val="20"/>
              </w:rPr>
              <w:t xml:space="preserve"> </w:t>
            </w:r>
            <w:r>
              <w:rPr>
                <w:sz w:val="20"/>
              </w:rPr>
              <w:t>how</w:t>
            </w:r>
            <w:r>
              <w:rPr>
                <w:spacing w:val="-16"/>
                <w:sz w:val="20"/>
              </w:rPr>
              <w:t xml:space="preserve"> </w:t>
            </w:r>
            <w:r>
              <w:rPr>
                <w:sz w:val="20"/>
              </w:rPr>
              <w:t>to</w:t>
            </w:r>
            <w:r>
              <w:rPr>
                <w:spacing w:val="-14"/>
                <w:sz w:val="20"/>
              </w:rPr>
              <w:t xml:space="preserve"> </w:t>
            </w:r>
            <w:r>
              <w:rPr>
                <w:sz w:val="20"/>
              </w:rPr>
              <w:t>support</w:t>
            </w:r>
            <w:r>
              <w:rPr>
                <w:spacing w:val="-15"/>
                <w:sz w:val="20"/>
              </w:rPr>
              <w:t xml:space="preserve"> </w:t>
            </w:r>
            <w:r>
              <w:rPr>
                <w:sz w:val="20"/>
              </w:rPr>
              <w:t>their</w:t>
            </w:r>
            <w:r>
              <w:rPr>
                <w:spacing w:val="-15"/>
                <w:sz w:val="20"/>
              </w:rPr>
              <w:t xml:space="preserve"> </w:t>
            </w:r>
            <w:r>
              <w:rPr>
                <w:sz w:val="20"/>
              </w:rPr>
              <w:t>children’s achievement.</w:t>
            </w:r>
          </w:p>
          <w:p w14:paraId="2E64269D" w14:textId="77777777" w:rsidR="00EF6AD5" w:rsidRDefault="002C1862">
            <w:pPr>
              <w:pStyle w:val="TableParagraph"/>
              <w:numPr>
                <w:ilvl w:val="0"/>
                <w:numId w:val="3"/>
              </w:numPr>
              <w:tabs>
                <w:tab w:val="left" w:pos="462"/>
                <w:tab w:val="left" w:pos="463"/>
              </w:tabs>
              <w:spacing w:before="1" w:line="255" w:lineRule="exact"/>
              <w:ind w:left="462" w:hanging="359"/>
              <w:rPr>
                <w:sz w:val="20"/>
              </w:rPr>
            </w:pPr>
            <w:r>
              <w:rPr>
                <w:sz w:val="20"/>
              </w:rPr>
              <w:t>Provide</w:t>
            </w:r>
            <w:r>
              <w:rPr>
                <w:spacing w:val="-5"/>
                <w:sz w:val="20"/>
              </w:rPr>
              <w:t xml:space="preserve"> </w:t>
            </w:r>
            <w:r>
              <w:rPr>
                <w:sz w:val="20"/>
              </w:rPr>
              <w:t>materials</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3"/>
                <w:sz w:val="20"/>
              </w:rPr>
              <w:t xml:space="preserve"> </w:t>
            </w:r>
            <w:r>
              <w:rPr>
                <w:sz w:val="20"/>
              </w:rPr>
              <w:t>parents</w:t>
            </w:r>
            <w:r>
              <w:rPr>
                <w:spacing w:val="-5"/>
                <w:sz w:val="20"/>
              </w:rPr>
              <w:t xml:space="preserve"> </w:t>
            </w:r>
            <w:r>
              <w:rPr>
                <w:sz w:val="20"/>
              </w:rPr>
              <w:t>support</w:t>
            </w:r>
            <w:r>
              <w:rPr>
                <w:spacing w:val="-4"/>
                <w:sz w:val="20"/>
              </w:rPr>
              <w:t xml:space="preserve"> </w:t>
            </w:r>
            <w:r>
              <w:rPr>
                <w:sz w:val="20"/>
              </w:rPr>
              <w:t>their</w:t>
            </w:r>
            <w:r>
              <w:rPr>
                <w:spacing w:val="-4"/>
                <w:sz w:val="20"/>
              </w:rPr>
              <w:t xml:space="preserve"> </w:t>
            </w:r>
            <w:r>
              <w:rPr>
                <w:sz w:val="20"/>
              </w:rPr>
              <w:t>child’s</w:t>
            </w:r>
            <w:r>
              <w:rPr>
                <w:spacing w:val="-5"/>
                <w:sz w:val="20"/>
              </w:rPr>
              <w:t xml:space="preserve"> </w:t>
            </w:r>
            <w:r>
              <w:rPr>
                <w:sz w:val="20"/>
              </w:rPr>
              <w:t>learning</w:t>
            </w:r>
            <w:r>
              <w:rPr>
                <w:spacing w:val="-4"/>
                <w:sz w:val="20"/>
              </w:rPr>
              <w:t xml:space="preserve"> </w:t>
            </w:r>
            <w:r>
              <w:rPr>
                <w:sz w:val="20"/>
              </w:rPr>
              <w:t>at</w:t>
            </w:r>
            <w:r>
              <w:rPr>
                <w:spacing w:val="-4"/>
                <w:sz w:val="20"/>
              </w:rPr>
              <w:t xml:space="preserve"> </w:t>
            </w:r>
            <w:r>
              <w:rPr>
                <w:sz w:val="20"/>
              </w:rPr>
              <w:t>home.</w:t>
            </w:r>
          </w:p>
          <w:p w14:paraId="2E64269E"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Educate</w:t>
            </w:r>
            <w:r>
              <w:rPr>
                <w:spacing w:val="-6"/>
                <w:sz w:val="20"/>
              </w:rPr>
              <w:t xml:space="preserve"> </w:t>
            </w:r>
            <w:r>
              <w:rPr>
                <w:sz w:val="20"/>
              </w:rPr>
              <w:t>teachers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z w:val="20"/>
              </w:rPr>
              <w:t>school</w:t>
            </w:r>
            <w:r>
              <w:rPr>
                <w:spacing w:val="-5"/>
                <w:sz w:val="20"/>
              </w:rPr>
              <w:t xml:space="preserve"> </w:t>
            </w:r>
            <w:r>
              <w:rPr>
                <w:sz w:val="20"/>
              </w:rPr>
              <w:t>staff,</w:t>
            </w:r>
            <w:r>
              <w:rPr>
                <w:spacing w:val="-4"/>
                <w:sz w:val="20"/>
              </w:rPr>
              <w:t xml:space="preserve"> </w:t>
            </w:r>
            <w:r>
              <w:rPr>
                <w:sz w:val="20"/>
              </w:rPr>
              <w:t>including</w:t>
            </w:r>
            <w:r>
              <w:rPr>
                <w:spacing w:val="-5"/>
                <w:sz w:val="20"/>
              </w:rPr>
              <w:t xml:space="preserve"> </w:t>
            </w:r>
            <w:r>
              <w:rPr>
                <w:sz w:val="20"/>
              </w:rPr>
              <w:t>school</w:t>
            </w:r>
            <w:r>
              <w:rPr>
                <w:spacing w:val="-5"/>
                <w:sz w:val="20"/>
              </w:rPr>
              <w:t xml:space="preserve"> </w:t>
            </w:r>
            <w:r>
              <w:rPr>
                <w:sz w:val="20"/>
              </w:rPr>
              <w:t>leaders,</w:t>
            </w:r>
            <w:r>
              <w:rPr>
                <w:spacing w:val="-4"/>
                <w:sz w:val="20"/>
              </w:rPr>
              <w:t xml:space="preserve"> </w:t>
            </w:r>
            <w:r>
              <w:rPr>
                <w:sz w:val="20"/>
              </w:rPr>
              <w:t>how</w:t>
            </w:r>
            <w:r>
              <w:rPr>
                <w:spacing w:val="-6"/>
                <w:sz w:val="20"/>
              </w:rPr>
              <w:t xml:space="preserve"> </w:t>
            </w:r>
            <w:r>
              <w:rPr>
                <w:sz w:val="20"/>
              </w:rPr>
              <w:t>to</w:t>
            </w:r>
            <w:r>
              <w:rPr>
                <w:spacing w:val="-5"/>
                <w:sz w:val="20"/>
              </w:rPr>
              <w:t xml:space="preserve"> </w:t>
            </w:r>
            <w:r>
              <w:rPr>
                <w:sz w:val="20"/>
              </w:rPr>
              <w:t>engage</w:t>
            </w:r>
            <w:r>
              <w:rPr>
                <w:spacing w:val="-3"/>
                <w:sz w:val="20"/>
              </w:rPr>
              <w:t xml:space="preserve"> </w:t>
            </w:r>
            <w:r>
              <w:rPr>
                <w:sz w:val="20"/>
              </w:rPr>
              <w:t>families</w:t>
            </w:r>
            <w:r>
              <w:rPr>
                <w:spacing w:val="-4"/>
                <w:sz w:val="20"/>
              </w:rPr>
              <w:t xml:space="preserve"> </w:t>
            </w:r>
            <w:r>
              <w:rPr>
                <w:sz w:val="20"/>
              </w:rPr>
              <w:t>effectively</w:t>
            </w:r>
          </w:p>
          <w:p w14:paraId="2E64269F"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Coordinate</w:t>
            </w:r>
            <w:r>
              <w:rPr>
                <w:spacing w:val="-6"/>
                <w:sz w:val="20"/>
              </w:rPr>
              <w:t xml:space="preserve"> </w:t>
            </w:r>
            <w:r>
              <w:rPr>
                <w:sz w:val="20"/>
              </w:rPr>
              <w:t>with</w:t>
            </w:r>
            <w:r>
              <w:rPr>
                <w:spacing w:val="-5"/>
                <w:sz w:val="20"/>
              </w:rPr>
              <w:t xml:space="preserve"> </w:t>
            </w:r>
            <w:r>
              <w:rPr>
                <w:sz w:val="20"/>
              </w:rPr>
              <w:t>other</w:t>
            </w:r>
            <w:r>
              <w:rPr>
                <w:spacing w:val="-6"/>
                <w:sz w:val="20"/>
              </w:rPr>
              <w:t xml:space="preserve"> </w:t>
            </w:r>
            <w:r>
              <w:rPr>
                <w:sz w:val="20"/>
              </w:rPr>
              <w:t>federal</w:t>
            </w:r>
            <w:r>
              <w:rPr>
                <w:spacing w:val="-4"/>
                <w:sz w:val="20"/>
              </w:rPr>
              <w:t xml:space="preserve"> </w:t>
            </w:r>
            <w:r>
              <w:rPr>
                <w:sz w:val="20"/>
              </w:rPr>
              <w:t>and</w:t>
            </w:r>
            <w:r>
              <w:rPr>
                <w:spacing w:val="-5"/>
                <w:sz w:val="20"/>
              </w:rPr>
              <w:t xml:space="preserve"> </w:t>
            </w:r>
            <w:r>
              <w:rPr>
                <w:sz w:val="20"/>
              </w:rPr>
              <w:t>state</w:t>
            </w:r>
            <w:r>
              <w:rPr>
                <w:spacing w:val="-6"/>
                <w:sz w:val="20"/>
              </w:rPr>
              <w:t xml:space="preserve"> </w:t>
            </w:r>
            <w:r>
              <w:rPr>
                <w:sz w:val="20"/>
              </w:rPr>
              <w:t>programs,</w:t>
            </w:r>
            <w:r>
              <w:rPr>
                <w:spacing w:val="-5"/>
                <w:sz w:val="20"/>
              </w:rPr>
              <w:t xml:space="preserve"> </w:t>
            </w:r>
            <w:r>
              <w:rPr>
                <w:sz w:val="20"/>
              </w:rPr>
              <w:t>including</w:t>
            </w:r>
            <w:r>
              <w:rPr>
                <w:spacing w:val="-6"/>
                <w:sz w:val="20"/>
              </w:rPr>
              <w:t xml:space="preserve"> </w:t>
            </w:r>
            <w:r>
              <w:rPr>
                <w:sz w:val="20"/>
              </w:rPr>
              <w:t>preschool</w:t>
            </w:r>
            <w:r>
              <w:rPr>
                <w:spacing w:val="-6"/>
                <w:sz w:val="20"/>
              </w:rPr>
              <w:t xml:space="preserve"> </w:t>
            </w:r>
            <w:r>
              <w:rPr>
                <w:sz w:val="20"/>
              </w:rPr>
              <w:t>programs.</w:t>
            </w:r>
          </w:p>
          <w:p w14:paraId="2E6426A0" w14:textId="77777777" w:rsidR="00EF6AD5" w:rsidRDefault="002C1862">
            <w:pPr>
              <w:pStyle w:val="TableParagraph"/>
              <w:numPr>
                <w:ilvl w:val="0"/>
                <w:numId w:val="3"/>
              </w:numPr>
              <w:tabs>
                <w:tab w:val="left" w:pos="462"/>
                <w:tab w:val="left" w:pos="463"/>
              </w:tabs>
              <w:spacing w:line="255" w:lineRule="exact"/>
              <w:ind w:left="462" w:hanging="359"/>
              <w:rPr>
                <w:sz w:val="20"/>
              </w:rPr>
            </w:pPr>
            <w:r>
              <w:rPr>
                <w:sz w:val="20"/>
              </w:rPr>
              <w:t>Provide</w:t>
            </w:r>
            <w:r>
              <w:rPr>
                <w:spacing w:val="-5"/>
                <w:sz w:val="20"/>
              </w:rPr>
              <w:t xml:space="preserve"> </w:t>
            </w:r>
            <w:r>
              <w:rPr>
                <w:sz w:val="20"/>
              </w:rPr>
              <w:t>information</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format</w:t>
            </w:r>
            <w:r>
              <w:rPr>
                <w:spacing w:val="-4"/>
                <w:sz w:val="20"/>
              </w:rPr>
              <w:t xml:space="preserve"> </w:t>
            </w:r>
            <w:r>
              <w:rPr>
                <w:sz w:val="20"/>
              </w:rPr>
              <w:t>and</w:t>
            </w:r>
            <w:r>
              <w:rPr>
                <w:spacing w:val="-3"/>
                <w:sz w:val="20"/>
              </w:rPr>
              <w:t xml:space="preserve"> </w:t>
            </w:r>
            <w:r>
              <w:rPr>
                <w:sz w:val="20"/>
              </w:rPr>
              <w:t>language</w:t>
            </w:r>
            <w:r>
              <w:rPr>
                <w:spacing w:val="-5"/>
                <w:sz w:val="20"/>
              </w:rPr>
              <w:t xml:space="preserve"> </w:t>
            </w:r>
            <w:r>
              <w:rPr>
                <w:sz w:val="20"/>
              </w:rPr>
              <w:t>parents</w:t>
            </w:r>
            <w:r>
              <w:rPr>
                <w:spacing w:val="-5"/>
                <w:sz w:val="20"/>
              </w:rPr>
              <w:t xml:space="preserve"> </w:t>
            </w:r>
            <w:r>
              <w:rPr>
                <w:sz w:val="20"/>
              </w:rPr>
              <w:t>can</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offer</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other</w:t>
            </w:r>
            <w:r>
              <w:rPr>
                <w:spacing w:val="-4"/>
                <w:sz w:val="20"/>
              </w:rPr>
              <w:t xml:space="preserve"> </w:t>
            </w:r>
            <w:r>
              <w:rPr>
                <w:sz w:val="20"/>
              </w:rPr>
              <w:t>languages</w:t>
            </w:r>
            <w:r>
              <w:rPr>
                <w:spacing w:val="-5"/>
                <w:sz w:val="20"/>
              </w:rPr>
              <w:t xml:space="preserve"> </w:t>
            </w:r>
            <w:r>
              <w:rPr>
                <w:sz w:val="20"/>
              </w:rPr>
              <w:t>as</w:t>
            </w:r>
            <w:r>
              <w:rPr>
                <w:spacing w:val="-5"/>
                <w:sz w:val="20"/>
              </w:rPr>
              <w:t xml:space="preserve"> </w:t>
            </w:r>
            <w:r>
              <w:rPr>
                <w:sz w:val="20"/>
              </w:rPr>
              <w:t>feasible.</w:t>
            </w:r>
          </w:p>
        </w:tc>
      </w:tr>
      <w:tr w:rsidR="00EF6AD5" w14:paraId="2E6426A3" w14:textId="77777777">
        <w:trPr>
          <w:trHeight w:val="260"/>
        </w:trPr>
        <w:tc>
          <w:tcPr>
            <w:tcW w:w="10706" w:type="dxa"/>
            <w:gridSpan w:val="2"/>
          </w:tcPr>
          <w:p w14:paraId="2E6426A2" w14:textId="77777777" w:rsidR="00EF6AD5" w:rsidRDefault="002C1862">
            <w:pPr>
              <w:pStyle w:val="TableParagraph"/>
              <w:spacing w:line="248" w:lineRule="exact"/>
              <w:ind w:left="103" w:firstLine="0"/>
              <w:rPr>
                <w:i/>
                <w:sz w:val="18"/>
              </w:rPr>
            </w:pPr>
            <w:r>
              <w:rPr>
                <w:b/>
                <w:color w:val="FF0000"/>
              </w:rPr>
              <w:t xml:space="preserve">Polk County School District Parent and Family Engagement Plan will: </w:t>
            </w:r>
            <w:r>
              <w:rPr>
                <w:i/>
                <w:sz w:val="18"/>
              </w:rPr>
              <w:t>Every Student Succeeds Act 1116 (a) (2)</w:t>
            </w:r>
          </w:p>
        </w:tc>
      </w:tr>
      <w:tr w:rsidR="00EF6AD5" w14:paraId="2E6426AA" w14:textId="77777777">
        <w:trPr>
          <w:trHeight w:val="3760"/>
        </w:trPr>
        <w:tc>
          <w:tcPr>
            <w:tcW w:w="10706" w:type="dxa"/>
            <w:gridSpan w:val="2"/>
          </w:tcPr>
          <w:p w14:paraId="2E6426A4" w14:textId="77777777" w:rsidR="00EF6AD5" w:rsidRDefault="002C1862">
            <w:pPr>
              <w:pStyle w:val="TableParagraph"/>
              <w:numPr>
                <w:ilvl w:val="0"/>
                <w:numId w:val="2"/>
              </w:numPr>
              <w:tabs>
                <w:tab w:val="left" w:pos="822"/>
                <w:tab w:val="left" w:pos="823"/>
              </w:tabs>
              <w:spacing w:line="255" w:lineRule="exact"/>
              <w:ind w:hanging="359"/>
              <w:rPr>
                <w:rFonts w:ascii="Symbol"/>
                <w:sz w:val="20"/>
              </w:rPr>
            </w:pPr>
            <w:r>
              <w:rPr>
                <w:sz w:val="20"/>
              </w:rPr>
              <w:t>Involve parents and family members in developing the district</w:t>
            </w:r>
            <w:r>
              <w:rPr>
                <w:spacing w:val="-32"/>
                <w:sz w:val="20"/>
              </w:rPr>
              <w:t xml:space="preserve"> </w:t>
            </w:r>
            <w:r>
              <w:rPr>
                <w:sz w:val="20"/>
              </w:rPr>
              <w:t>plan.</w:t>
            </w:r>
          </w:p>
          <w:p w14:paraId="2E6426A5" w14:textId="77777777" w:rsidR="00EF6AD5" w:rsidRDefault="002C1862">
            <w:pPr>
              <w:pStyle w:val="TableParagraph"/>
              <w:numPr>
                <w:ilvl w:val="0"/>
                <w:numId w:val="2"/>
              </w:numPr>
              <w:tabs>
                <w:tab w:val="left" w:pos="822"/>
                <w:tab w:val="left" w:pos="823"/>
              </w:tabs>
              <w:ind w:right="272" w:hanging="359"/>
              <w:rPr>
                <w:rFonts w:ascii="Symbol"/>
                <w:sz w:val="20"/>
              </w:rPr>
            </w:pPr>
            <w:r>
              <w:rPr>
                <w:sz w:val="20"/>
              </w:rPr>
              <w:t>Provide the support necessary to assist and build the capacity of all participating schools within the district in planning and implementing effective parent and family involvement activities to improve student academic achievement and school</w:t>
            </w:r>
            <w:r>
              <w:rPr>
                <w:spacing w:val="-12"/>
                <w:sz w:val="20"/>
              </w:rPr>
              <w:t xml:space="preserve"> </w:t>
            </w:r>
            <w:r>
              <w:rPr>
                <w:sz w:val="20"/>
              </w:rPr>
              <w:t>performance.</w:t>
            </w:r>
          </w:p>
          <w:p w14:paraId="2E6426A6" w14:textId="77777777" w:rsidR="00EF6AD5" w:rsidRDefault="002C1862">
            <w:pPr>
              <w:pStyle w:val="TableParagraph"/>
              <w:numPr>
                <w:ilvl w:val="0"/>
                <w:numId w:val="2"/>
              </w:numPr>
              <w:tabs>
                <w:tab w:val="left" w:pos="822"/>
                <w:tab w:val="left" w:pos="823"/>
              </w:tabs>
              <w:spacing w:before="2" w:line="255" w:lineRule="exact"/>
              <w:ind w:hanging="359"/>
              <w:rPr>
                <w:rFonts w:ascii="Symbol"/>
                <w:sz w:val="20"/>
              </w:rPr>
            </w:pPr>
            <w:r>
              <w:rPr>
                <w:sz w:val="20"/>
              </w:rPr>
              <w:t>Coordinate</w:t>
            </w:r>
            <w:r>
              <w:rPr>
                <w:spacing w:val="-6"/>
                <w:sz w:val="20"/>
              </w:rPr>
              <w:t xml:space="preserve"> </w:t>
            </w:r>
            <w:r>
              <w:rPr>
                <w:sz w:val="20"/>
              </w:rPr>
              <w:t>and</w:t>
            </w:r>
            <w:r>
              <w:rPr>
                <w:spacing w:val="-4"/>
                <w:sz w:val="20"/>
              </w:rPr>
              <w:t xml:space="preserve"> </w:t>
            </w:r>
            <w:r>
              <w:rPr>
                <w:sz w:val="20"/>
              </w:rPr>
              <w:t>integrate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strategies</w:t>
            </w:r>
            <w:r>
              <w:rPr>
                <w:spacing w:val="-6"/>
                <w:sz w:val="20"/>
              </w:rPr>
              <w:t xml:space="preserve"> </w:t>
            </w:r>
            <w:r>
              <w:rPr>
                <w:sz w:val="20"/>
              </w:rPr>
              <w:t>with</w:t>
            </w:r>
            <w:r>
              <w:rPr>
                <w:spacing w:val="-4"/>
                <w:sz w:val="20"/>
              </w:rPr>
              <w:t xml:space="preserve"> </w:t>
            </w:r>
            <w:r>
              <w:rPr>
                <w:sz w:val="20"/>
              </w:rPr>
              <w:t>other</w:t>
            </w:r>
            <w:r>
              <w:rPr>
                <w:spacing w:val="-5"/>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5"/>
                <w:sz w:val="20"/>
              </w:rPr>
              <w:t xml:space="preserve"> </w:t>
            </w:r>
            <w:r>
              <w:rPr>
                <w:sz w:val="20"/>
              </w:rPr>
              <w:t>programs.</w:t>
            </w:r>
          </w:p>
          <w:p w14:paraId="2E6426A7" w14:textId="77777777" w:rsidR="00EF6AD5" w:rsidRDefault="002C1862">
            <w:pPr>
              <w:pStyle w:val="TableParagraph"/>
              <w:numPr>
                <w:ilvl w:val="0"/>
                <w:numId w:val="2"/>
              </w:numPr>
              <w:tabs>
                <w:tab w:val="left" w:pos="822"/>
                <w:tab w:val="left" w:pos="823"/>
              </w:tabs>
              <w:ind w:left="823" w:right="114"/>
              <w:rPr>
                <w:rFonts w:ascii="Symbol"/>
                <w:sz w:val="20"/>
              </w:rPr>
            </w:pPr>
            <w:r>
              <w:rPr>
                <w:sz w:val="20"/>
              </w:rPr>
              <w:t>Conduct</w:t>
            </w:r>
            <w:r>
              <w:rPr>
                <w:spacing w:val="-3"/>
                <w:sz w:val="20"/>
              </w:rPr>
              <w:t xml:space="preserve"> </w:t>
            </w:r>
            <w:r>
              <w:rPr>
                <w:sz w:val="20"/>
              </w:rPr>
              <w:t>an</w:t>
            </w:r>
            <w:r>
              <w:rPr>
                <w:spacing w:val="-3"/>
                <w:sz w:val="20"/>
              </w:rPr>
              <w:t xml:space="preserve"> </w:t>
            </w:r>
            <w:r>
              <w:rPr>
                <w:sz w:val="20"/>
              </w:rPr>
              <w:t>annual</w:t>
            </w:r>
            <w:r>
              <w:rPr>
                <w:spacing w:val="-4"/>
                <w:sz w:val="20"/>
              </w:rPr>
              <w:t xml:space="preserve"> </w:t>
            </w:r>
            <w:r>
              <w:rPr>
                <w:sz w:val="20"/>
              </w:rPr>
              <w:t>evaluation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content</w:t>
            </w:r>
            <w:r>
              <w:rPr>
                <w:spacing w:val="-4"/>
                <w:sz w:val="20"/>
              </w:rPr>
              <w:t xml:space="preserve"> </w:t>
            </w:r>
            <w:r>
              <w:rPr>
                <w:sz w:val="20"/>
              </w:rPr>
              <w:t>and</w:t>
            </w:r>
            <w:r>
              <w:rPr>
                <w:spacing w:val="-3"/>
                <w:sz w:val="20"/>
              </w:rPr>
              <w:t xml:space="preserve"> </w:t>
            </w:r>
            <w:r>
              <w:rPr>
                <w:sz w:val="20"/>
              </w:rPr>
              <w:t>effectiveness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in</w:t>
            </w:r>
            <w:r>
              <w:rPr>
                <w:spacing w:val="-3"/>
                <w:sz w:val="20"/>
              </w:rPr>
              <w:t xml:space="preserve"> </w:t>
            </w:r>
            <w:r>
              <w:rPr>
                <w:sz w:val="20"/>
              </w:rPr>
              <w:t>improving the academic quality of all schools, including identifying barriers to greater participation by parents in activities, specifically families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w:t>
            </w:r>
            <w:r>
              <w:rPr>
                <w:spacing w:val="-17"/>
                <w:sz w:val="20"/>
              </w:rPr>
              <w:t xml:space="preserve"> </w:t>
            </w:r>
            <w:r>
              <w:rPr>
                <w:sz w:val="20"/>
              </w:rPr>
              <w:t>interactions.</w:t>
            </w:r>
          </w:p>
          <w:p w14:paraId="2E6426A8" w14:textId="77777777" w:rsidR="00EF6AD5" w:rsidRDefault="002C1862">
            <w:pPr>
              <w:pStyle w:val="TableParagraph"/>
              <w:numPr>
                <w:ilvl w:val="0"/>
                <w:numId w:val="2"/>
              </w:numPr>
              <w:tabs>
                <w:tab w:val="left" w:pos="822"/>
                <w:tab w:val="left" w:pos="823"/>
              </w:tabs>
              <w:spacing w:before="2"/>
              <w:ind w:right="361" w:hanging="359"/>
              <w:rPr>
                <w:rFonts w:ascii="Symbol"/>
                <w:sz w:val="20"/>
              </w:rPr>
            </w:pPr>
            <w:r>
              <w:rPr>
                <w:sz w:val="20"/>
              </w:rPr>
              <w:t>Design evidence-based strategies for more effective parental involvement, and to revise, if necessary, the parent and family engagement</w:t>
            </w:r>
            <w:r>
              <w:rPr>
                <w:spacing w:val="-17"/>
                <w:sz w:val="20"/>
              </w:rPr>
              <w:t xml:space="preserve"> </w:t>
            </w:r>
            <w:r>
              <w:rPr>
                <w:sz w:val="20"/>
              </w:rPr>
              <w:t>policies.</w:t>
            </w:r>
          </w:p>
          <w:p w14:paraId="2E6426A9" w14:textId="77777777" w:rsidR="00EF6AD5" w:rsidRDefault="002C1862">
            <w:pPr>
              <w:pStyle w:val="TableParagraph"/>
              <w:numPr>
                <w:ilvl w:val="0"/>
                <w:numId w:val="2"/>
              </w:numPr>
              <w:tabs>
                <w:tab w:val="left" w:pos="822"/>
                <w:tab w:val="left" w:pos="823"/>
              </w:tabs>
              <w:spacing w:before="21" w:line="248" w:lineRule="exact"/>
              <w:ind w:left="823" w:right="352"/>
              <w:rPr>
                <w:rFonts w:ascii="Symbol"/>
              </w:rPr>
            </w:pPr>
            <w:r>
              <w:rPr>
                <w:sz w:val="20"/>
              </w:rPr>
              <w:t>Involve parents in the activities of the schools, which may include establishing a parent advisory board agency for the purposes</w:t>
            </w:r>
            <w:r>
              <w:rPr>
                <w:spacing w:val="-6"/>
                <w:sz w:val="20"/>
              </w:rPr>
              <w:t xml:space="preserve"> </w:t>
            </w:r>
            <w:r>
              <w:rPr>
                <w:sz w:val="20"/>
              </w:rPr>
              <w:t>of</w:t>
            </w:r>
            <w:r>
              <w:rPr>
                <w:spacing w:val="-6"/>
                <w:sz w:val="20"/>
              </w:rPr>
              <w:t xml:space="preserve"> </w:t>
            </w:r>
            <w:r>
              <w:rPr>
                <w:sz w:val="20"/>
              </w:rPr>
              <w:t>developing,</w:t>
            </w:r>
            <w:r>
              <w:rPr>
                <w:spacing w:val="-4"/>
                <w:sz w:val="20"/>
              </w:rPr>
              <w:t xml:space="preserve"> </w:t>
            </w:r>
            <w:r>
              <w:rPr>
                <w:sz w:val="20"/>
              </w:rPr>
              <w:t>revising,</w:t>
            </w:r>
            <w:r>
              <w:rPr>
                <w:spacing w:val="-4"/>
                <w:sz w:val="20"/>
              </w:rPr>
              <w:t xml:space="preserve"> </w:t>
            </w:r>
            <w:r>
              <w:rPr>
                <w:sz w:val="20"/>
              </w:rPr>
              <w:t>and</w:t>
            </w:r>
            <w:r>
              <w:rPr>
                <w:spacing w:val="-4"/>
                <w:sz w:val="20"/>
              </w:rPr>
              <w:t xml:space="preserve"> </w:t>
            </w:r>
            <w:r>
              <w:rPr>
                <w:sz w:val="20"/>
              </w:rPr>
              <w:t>reviewing</w:t>
            </w:r>
            <w:r>
              <w:rPr>
                <w:spacing w:val="-5"/>
                <w:sz w:val="20"/>
              </w:rPr>
              <w:t xml:space="preserve"> </w:t>
            </w:r>
            <w:r>
              <w:rPr>
                <w:sz w:val="20"/>
              </w:rPr>
              <w:t>the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policy.</w:t>
            </w:r>
          </w:p>
        </w:tc>
      </w:tr>
      <w:tr w:rsidR="00EF6AD5" w14:paraId="2E6426B0" w14:textId="77777777">
        <w:trPr>
          <w:trHeight w:val="1700"/>
        </w:trPr>
        <w:tc>
          <w:tcPr>
            <w:tcW w:w="10706" w:type="dxa"/>
            <w:gridSpan w:val="2"/>
          </w:tcPr>
          <w:p w14:paraId="2E6426AB" w14:textId="77777777" w:rsidR="00EF6AD5" w:rsidRDefault="002C1862">
            <w:pPr>
              <w:pStyle w:val="TableParagraph"/>
              <w:ind w:left="103" w:firstLine="0"/>
              <w:rPr>
                <w:sz w:val="20"/>
              </w:rPr>
            </w:pPr>
            <w:r>
              <w:rPr>
                <w:sz w:val="20"/>
              </w:rPr>
              <w:t>If you would like to receive a full copy of the school and district Parent and Family Engagement Plan, please see the different options below. Both plans are available in English, Spanish and Haitian Creole.</w:t>
            </w:r>
          </w:p>
          <w:p w14:paraId="2E6426AC" w14:textId="77777777" w:rsidR="00EF6AD5" w:rsidRDefault="002C1862">
            <w:pPr>
              <w:pStyle w:val="TableParagraph"/>
              <w:numPr>
                <w:ilvl w:val="0"/>
                <w:numId w:val="1"/>
              </w:numPr>
              <w:tabs>
                <w:tab w:val="left" w:pos="822"/>
                <w:tab w:val="left" w:pos="823"/>
              </w:tabs>
              <w:spacing w:before="1" w:line="243" w:lineRule="exact"/>
              <w:ind w:hanging="359"/>
              <w:rPr>
                <w:rFonts w:ascii="Wingdings"/>
                <w:sz w:val="20"/>
              </w:rPr>
            </w:pPr>
            <w:r>
              <w:rPr>
                <w:sz w:val="20"/>
              </w:rPr>
              <w:t>Contact the school office to request a copy of either</w:t>
            </w:r>
            <w:r>
              <w:rPr>
                <w:spacing w:val="-32"/>
                <w:sz w:val="20"/>
              </w:rPr>
              <w:t xml:space="preserve"> </w:t>
            </w:r>
            <w:r>
              <w:rPr>
                <w:sz w:val="20"/>
              </w:rPr>
              <w:t>plan</w:t>
            </w:r>
          </w:p>
          <w:p w14:paraId="2E6426AD" w14:textId="6F0A03FC" w:rsidR="00EF6AD5" w:rsidRDefault="002C1862" w:rsidP="00FF3152">
            <w:pPr>
              <w:pStyle w:val="TableParagraph"/>
              <w:numPr>
                <w:ilvl w:val="0"/>
                <w:numId w:val="1"/>
              </w:numPr>
              <w:tabs>
                <w:tab w:val="left" w:pos="822"/>
                <w:tab w:val="left" w:pos="823"/>
              </w:tabs>
              <w:spacing w:line="243" w:lineRule="exact"/>
              <w:rPr>
                <w:rFonts w:ascii="Wingdings"/>
                <w:sz w:val="20"/>
              </w:rPr>
            </w:pPr>
            <w:r>
              <w:rPr>
                <w:sz w:val="20"/>
              </w:rPr>
              <w:t>Visit</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website</w:t>
            </w:r>
            <w:r>
              <w:rPr>
                <w:spacing w:val="-5"/>
                <w:sz w:val="20"/>
              </w:rPr>
              <w:t xml:space="preserve"> </w:t>
            </w:r>
            <w:r>
              <w:rPr>
                <w:sz w:val="20"/>
              </w:rPr>
              <w:t>to</w:t>
            </w:r>
            <w:r>
              <w:rPr>
                <w:spacing w:val="-1"/>
                <w:sz w:val="20"/>
              </w:rPr>
              <w:t xml:space="preserve"> </w:t>
            </w:r>
            <w:r>
              <w:rPr>
                <w:sz w:val="20"/>
              </w:rPr>
              <w:t>view</w:t>
            </w:r>
            <w:r>
              <w:rPr>
                <w:spacing w:val="-5"/>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5"/>
                <w:sz w:val="20"/>
              </w:rPr>
              <w:t xml:space="preserve"> </w:t>
            </w:r>
            <w:r>
              <w:rPr>
                <w:sz w:val="20"/>
              </w:rPr>
              <w:t>either</w:t>
            </w:r>
            <w:r>
              <w:rPr>
                <w:spacing w:val="-4"/>
                <w:sz w:val="20"/>
              </w:rPr>
              <w:t xml:space="preserve"> </w:t>
            </w:r>
            <w:r>
              <w:rPr>
                <w:sz w:val="20"/>
              </w:rPr>
              <w:t>plan</w:t>
            </w:r>
            <w:r>
              <w:rPr>
                <w:color w:val="0070C0"/>
                <w:spacing w:val="-3"/>
                <w:sz w:val="20"/>
              </w:rPr>
              <w:t xml:space="preserve"> </w:t>
            </w:r>
            <w:r w:rsidR="00FF3152" w:rsidRPr="00D82542">
              <w:rPr>
                <w:color w:val="0070C0"/>
                <w:sz w:val="20"/>
              </w:rPr>
              <w:t>:</w:t>
            </w:r>
            <w:r w:rsidR="00FF3152" w:rsidRPr="00D82542">
              <w:t xml:space="preserve"> </w:t>
            </w:r>
            <w:r w:rsidR="00D82542" w:rsidRPr="00D82542">
              <w:rPr>
                <w:color w:val="0070C0"/>
                <w:sz w:val="20"/>
              </w:rPr>
              <w:t>http://boswell</w:t>
            </w:r>
            <w:r w:rsidR="00FF3152" w:rsidRPr="00D82542">
              <w:rPr>
                <w:color w:val="0070C0"/>
                <w:sz w:val="20"/>
              </w:rPr>
              <w:t>.polk-fl.net/</w:t>
            </w:r>
          </w:p>
          <w:p w14:paraId="2E6426AE" w14:textId="77777777" w:rsidR="00EF6AD5" w:rsidRDefault="002C1862">
            <w:pPr>
              <w:pStyle w:val="TableParagraph"/>
              <w:numPr>
                <w:ilvl w:val="0"/>
                <w:numId w:val="1"/>
              </w:numPr>
              <w:tabs>
                <w:tab w:val="left" w:pos="822"/>
                <w:tab w:val="left" w:pos="823"/>
              </w:tabs>
              <w:spacing w:before="1"/>
              <w:ind w:hanging="359"/>
              <w:rPr>
                <w:rFonts w:ascii="Wingdings"/>
                <w:sz w:val="20"/>
              </w:rPr>
            </w:pPr>
            <w:r>
              <w:rPr>
                <w:sz w:val="20"/>
              </w:rPr>
              <w:t>Available for review in the school</w:t>
            </w:r>
            <w:r>
              <w:rPr>
                <w:spacing w:val="-21"/>
                <w:sz w:val="20"/>
              </w:rPr>
              <w:t xml:space="preserve"> </w:t>
            </w:r>
            <w:r>
              <w:rPr>
                <w:sz w:val="20"/>
              </w:rPr>
              <w:t>office</w:t>
            </w:r>
          </w:p>
          <w:p w14:paraId="2E6426AF" w14:textId="77777777" w:rsidR="00EF6AD5" w:rsidRDefault="002C1862">
            <w:pPr>
              <w:pStyle w:val="TableParagraph"/>
              <w:numPr>
                <w:ilvl w:val="0"/>
                <w:numId w:val="1"/>
              </w:numPr>
              <w:tabs>
                <w:tab w:val="left" w:pos="823"/>
              </w:tabs>
              <w:ind w:left="823"/>
              <w:rPr>
                <w:rFonts w:ascii="Wingdings"/>
              </w:rPr>
            </w:pPr>
            <w:r>
              <w:rPr>
                <w:sz w:val="20"/>
              </w:rPr>
              <w:t>Visit</w:t>
            </w:r>
            <w:r>
              <w:rPr>
                <w:spacing w:val="-6"/>
                <w:sz w:val="20"/>
              </w:rPr>
              <w:t xml:space="preserve"> </w:t>
            </w:r>
            <w:r>
              <w:rPr>
                <w:sz w:val="20"/>
              </w:rPr>
              <w:t>the</w:t>
            </w:r>
            <w:r>
              <w:rPr>
                <w:spacing w:val="-7"/>
                <w:sz w:val="20"/>
              </w:rPr>
              <w:t xml:space="preserve"> </w:t>
            </w:r>
            <w:r>
              <w:rPr>
                <w:sz w:val="20"/>
              </w:rPr>
              <w:t>district</w:t>
            </w:r>
            <w:r>
              <w:rPr>
                <w:spacing w:val="-6"/>
                <w:sz w:val="20"/>
              </w:rPr>
              <w:t xml:space="preserve"> </w:t>
            </w:r>
            <w:r>
              <w:rPr>
                <w:sz w:val="20"/>
              </w:rPr>
              <w:t>website</w:t>
            </w:r>
            <w:r>
              <w:rPr>
                <w:spacing w:val="-7"/>
                <w:sz w:val="20"/>
              </w:rPr>
              <w:t xml:space="preserve"> </w:t>
            </w:r>
            <w:r>
              <w:rPr>
                <w:sz w:val="20"/>
              </w:rPr>
              <w:t>to</w:t>
            </w:r>
            <w:r>
              <w:rPr>
                <w:spacing w:val="-4"/>
                <w:sz w:val="20"/>
              </w:rPr>
              <w:t xml:space="preserve"> </w:t>
            </w:r>
            <w:r>
              <w:rPr>
                <w:sz w:val="20"/>
              </w:rPr>
              <w:t>view</w:t>
            </w:r>
            <w:r>
              <w:rPr>
                <w:spacing w:val="-7"/>
                <w:sz w:val="20"/>
              </w:rPr>
              <w:t xml:space="preserve"> </w:t>
            </w:r>
            <w:r>
              <w:rPr>
                <w:sz w:val="20"/>
              </w:rPr>
              <w:t>a</w:t>
            </w:r>
            <w:r>
              <w:rPr>
                <w:spacing w:val="-6"/>
                <w:sz w:val="20"/>
              </w:rPr>
              <w:t xml:space="preserve"> </w:t>
            </w:r>
            <w:r>
              <w:rPr>
                <w:sz w:val="20"/>
              </w:rPr>
              <w:t>copy</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district</w:t>
            </w:r>
            <w:r>
              <w:rPr>
                <w:spacing w:val="-6"/>
                <w:sz w:val="20"/>
              </w:rPr>
              <w:t xml:space="preserve"> </w:t>
            </w:r>
            <w:r>
              <w:rPr>
                <w:sz w:val="20"/>
              </w:rPr>
              <w:t>plan</w:t>
            </w:r>
            <w:r>
              <w:rPr>
                <w:color w:val="0563C1"/>
                <w:spacing w:val="-5"/>
                <w:sz w:val="20"/>
              </w:rPr>
              <w:t xml:space="preserve"> </w:t>
            </w:r>
            <w:hyperlink r:id="rId9">
              <w:r>
                <w:rPr>
                  <w:color w:val="0563C1"/>
                  <w:sz w:val="20"/>
                  <w:u w:val="single" w:color="0563C1"/>
                </w:rPr>
                <w:t>http://www.polk-fl.net/parents/involvement/titleone.htm</w:t>
              </w:r>
            </w:hyperlink>
          </w:p>
        </w:tc>
      </w:tr>
      <w:tr w:rsidR="00EF6AD5" w14:paraId="2E6426B7" w14:textId="77777777">
        <w:trPr>
          <w:trHeight w:val="940"/>
        </w:trPr>
        <w:tc>
          <w:tcPr>
            <w:tcW w:w="4675" w:type="dxa"/>
          </w:tcPr>
          <w:p w14:paraId="2E6426B1" w14:textId="51AED6D1" w:rsidR="00EF6AD5" w:rsidRDefault="00D82542">
            <w:pPr>
              <w:pStyle w:val="TableParagraph"/>
              <w:spacing w:before="1"/>
              <w:ind w:left="103" w:firstLine="0"/>
              <w:rPr>
                <w:sz w:val="18"/>
              </w:rPr>
            </w:pPr>
            <w:r>
              <w:rPr>
                <w:sz w:val="18"/>
              </w:rPr>
              <w:t>Clarence Boswell Elementary School</w:t>
            </w:r>
          </w:p>
          <w:p w14:paraId="2E6426B2" w14:textId="14BB7E4E" w:rsidR="00FF3152" w:rsidRDefault="00D82542">
            <w:pPr>
              <w:pStyle w:val="TableParagraph"/>
              <w:spacing w:before="1"/>
              <w:ind w:left="103" w:firstLine="0"/>
              <w:rPr>
                <w:sz w:val="18"/>
              </w:rPr>
            </w:pPr>
            <w:r>
              <w:rPr>
                <w:sz w:val="18"/>
              </w:rPr>
              <w:t>Martin G. Young</w:t>
            </w:r>
            <w:r w:rsidR="00FF3152">
              <w:rPr>
                <w:sz w:val="18"/>
              </w:rPr>
              <w:t xml:space="preserve"> – Principal  (</w:t>
            </w:r>
            <w:r>
              <w:rPr>
                <w:sz w:val="18"/>
              </w:rPr>
              <w:t>martin.young</w:t>
            </w:r>
            <w:r w:rsidR="00FF3152">
              <w:rPr>
                <w:sz w:val="18"/>
              </w:rPr>
              <w:t>@polk-fl.net)</w:t>
            </w:r>
          </w:p>
          <w:p w14:paraId="2E6426B3" w14:textId="49CA41A5" w:rsidR="00FF3152" w:rsidRDefault="00D82542">
            <w:pPr>
              <w:pStyle w:val="TableParagraph"/>
              <w:spacing w:before="1"/>
              <w:ind w:left="103" w:firstLine="0"/>
              <w:rPr>
                <w:sz w:val="18"/>
              </w:rPr>
            </w:pPr>
            <w:r>
              <w:rPr>
                <w:sz w:val="18"/>
              </w:rPr>
              <w:t>2820 K-Ville Ave</w:t>
            </w:r>
          </w:p>
          <w:p w14:paraId="2E6426B4" w14:textId="1EE4CA9B" w:rsidR="00FF3152" w:rsidRDefault="00D82542" w:rsidP="00D82542">
            <w:pPr>
              <w:pStyle w:val="TableParagraph"/>
              <w:spacing w:before="1"/>
              <w:ind w:left="103" w:firstLine="0"/>
              <w:rPr>
                <w:sz w:val="18"/>
              </w:rPr>
            </w:pPr>
            <w:r>
              <w:rPr>
                <w:sz w:val="18"/>
              </w:rPr>
              <w:t>Auburndale</w:t>
            </w:r>
            <w:r w:rsidR="00FF3152">
              <w:rPr>
                <w:sz w:val="18"/>
              </w:rPr>
              <w:t>, FL 338</w:t>
            </w:r>
            <w:r>
              <w:rPr>
                <w:sz w:val="18"/>
              </w:rPr>
              <w:t>23       Phone: 863-499-2990</w:t>
            </w:r>
          </w:p>
        </w:tc>
        <w:tc>
          <w:tcPr>
            <w:tcW w:w="6031" w:type="dxa"/>
          </w:tcPr>
          <w:p w14:paraId="2E6426B5" w14:textId="77777777" w:rsidR="00EF6AD5" w:rsidRDefault="002C1862">
            <w:pPr>
              <w:pStyle w:val="TableParagraph"/>
              <w:spacing w:line="219" w:lineRule="exact"/>
              <w:ind w:left="102" w:firstLine="0"/>
              <w:rPr>
                <w:sz w:val="18"/>
              </w:rPr>
            </w:pPr>
            <w:r>
              <w:rPr>
                <w:sz w:val="18"/>
              </w:rPr>
              <w:t>Polk County School Board</w:t>
            </w:r>
          </w:p>
          <w:p w14:paraId="2E6426B6" w14:textId="77777777" w:rsidR="00EF6AD5" w:rsidRDefault="002C1862">
            <w:pPr>
              <w:pStyle w:val="TableParagraph"/>
              <w:spacing w:before="20" w:line="259" w:lineRule="auto"/>
              <w:ind w:left="102" w:right="1442" w:firstLine="0"/>
              <w:rPr>
                <w:sz w:val="18"/>
              </w:rPr>
            </w:pPr>
            <w:r>
              <w:rPr>
                <w:sz w:val="18"/>
              </w:rPr>
              <w:t>Angelina West, Title I Parent and Family Engagement Contact (863)519-3600</w:t>
            </w:r>
          </w:p>
        </w:tc>
      </w:tr>
    </w:tbl>
    <w:p w14:paraId="2E6426B8" w14:textId="713B7E89" w:rsidR="002C1862" w:rsidRDefault="002C1862"/>
    <w:p w14:paraId="1272479B" w14:textId="4531C645" w:rsidR="003D4EA2" w:rsidRDefault="003D4EA2"/>
    <w:p w14:paraId="2190316A" w14:textId="33C47C03" w:rsidR="003D4EA2" w:rsidRDefault="003D4EA2"/>
    <w:p w14:paraId="13D64407" w14:textId="1DFC7838" w:rsidR="003D4EA2" w:rsidRDefault="003D4EA2"/>
    <w:p w14:paraId="242D0232" w14:textId="77777777" w:rsidR="00F27BD1" w:rsidRPr="009F0F77" w:rsidRDefault="00F27BD1" w:rsidP="00F27BD1">
      <w:pPr>
        <w:jc w:val="center"/>
        <w:rPr>
          <w:rFonts w:cstheme="minorHAnsi"/>
          <w:b/>
          <w:sz w:val="32"/>
          <w:szCs w:val="32"/>
          <w:lang w:val="es-ES"/>
        </w:rPr>
      </w:pPr>
      <w:r w:rsidRPr="009F0F77">
        <w:rPr>
          <w:rFonts w:cstheme="minorHAnsi"/>
          <w:b/>
          <w:color w:val="222222"/>
          <w:sz w:val="32"/>
          <w:szCs w:val="32"/>
          <w:lang w:val="es-ES"/>
        </w:rPr>
        <w:lastRenderedPageBreak/>
        <w:t>Resumen del Plan de Participación de Padres y Familias Título I</w:t>
      </w:r>
    </w:p>
    <w:tbl>
      <w:tblPr>
        <w:tblStyle w:val="TableGrid"/>
        <w:tblW w:w="0" w:type="auto"/>
        <w:tblLook w:val="04A0" w:firstRow="1" w:lastRow="0" w:firstColumn="1" w:lastColumn="0" w:noHBand="0" w:noVBand="1"/>
      </w:tblPr>
      <w:tblGrid>
        <w:gridCol w:w="4225"/>
        <w:gridCol w:w="6480"/>
      </w:tblGrid>
      <w:tr w:rsidR="00F27BD1" w:rsidRPr="009F0F77" w14:paraId="67C6E551" w14:textId="77777777" w:rsidTr="00FD5611">
        <w:tc>
          <w:tcPr>
            <w:tcW w:w="10705" w:type="dxa"/>
            <w:gridSpan w:val="2"/>
          </w:tcPr>
          <w:p w14:paraId="6DB9F288" w14:textId="77777777" w:rsidR="00F27BD1" w:rsidRPr="009F0F77" w:rsidRDefault="00F27BD1" w:rsidP="00FD5611">
            <w:pPr>
              <w:widowControl w:val="0"/>
              <w:spacing w:after="80"/>
              <w:jc w:val="both"/>
              <w:rPr>
                <w:rFonts w:cstheme="minorHAnsi"/>
                <w:color w:val="222222"/>
                <w:sz w:val="19"/>
                <w:szCs w:val="19"/>
                <w:lang w:val="es-ES"/>
              </w:rPr>
            </w:pPr>
            <w:r w:rsidRPr="009F0F77">
              <w:rPr>
                <w:rFonts w:cstheme="minorHAnsi"/>
                <w:color w:val="222222"/>
                <w:sz w:val="19"/>
                <w:szCs w:val="19"/>
                <w:lang w:val="es-ES"/>
              </w:rPr>
              <w:t>Estimados Padres,</w:t>
            </w:r>
          </w:p>
          <w:p w14:paraId="119A385B" w14:textId="77777777" w:rsidR="00F27BD1" w:rsidRPr="009F0F77" w:rsidRDefault="00F27BD1" w:rsidP="00FD5611">
            <w:pPr>
              <w:widowControl w:val="0"/>
              <w:spacing w:after="80"/>
              <w:jc w:val="both"/>
              <w:rPr>
                <w:rFonts w:cstheme="minorHAnsi"/>
                <w:color w:val="222222"/>
                <w:sz w:val="19"/>
                <w:szCs w:val="19"/>
                <w:lang w:val="es-ES"/>
              </w:rPr>
            </w:pPr>
            <w:r w:rsidRPr="009F0F77">
              <w:rPr>
                <w:rFonts w:cstheme="minorHAnsi"/>
                <w:color w:val="222222"/>
                <w:sz w:val="19"/>
                <w:szCs w:val="19"/>
                <w:lang w:val="es-ES"/>
              </w:rPr>
              <w:t xml:space="preserve">Gracias por tomarse el tiempo de leer este Resumen de Plan de Participación de Padres y Familias. A continuación, se presentan breves resúmenes de como la escuela de su hijo/a planea apoyar la participación de los padres y la familia, así de como el Distrito Escolar del Condado de </w:t>
            </w:r>
            <w:proofErr w:type="spellStart"/>
            <w:r w:rsidRPr="009F0F77">
              <w:rPr>
                <w:rFonts w:cstheme="minorHAnsi"/>
                <w:color w:val="222222"/>
                <w:sz w:val="19"/>
                <w:szCs w:val="19"/>
                <w:lang w:val="es-ES"/>
              </w:rPr>
              <w:t>Polk</w:t>
            </w:r>
            <w:proofErr w:type="spellEnd"/>
            <w:r w:rsidRPr="009F0F77">
              <w:rPr>
                <w:rFonts w:cstheme="minorHAnsi"/>
                <w:color w:val="222222"/>
                <w:sz w:val="19"/>
                <w:szCs w:val="19"/>
                <w:lang w:val="es-ES"/>
              </w:rPr>
              <w:t xml:space="preserve"> apoyará a las escuelas, a los padres y a las familias.</w:t>
            </w:r>
          </w:p>
          <w:p w14:paraId="6470B2BA" w14:textId="77777777" w:rsidR="00F27BD1" w:rsidRPr="009F0F77" w:rsidRDefault="00F27BD1" w:rsidP="00FD5611">
            <w:pPr>
              <w:widowControl w:val="0"/>
              <w:spacing w:after="80"/>
              <w:jc w:val="both"/>
              <w:rPr>
                <w:rFonts w:cstheme="minorHAnsi"/>
                <w:color w:val="222222"/>
                <w:sz w:val="19"/>
                <w:szCs w:val="19"/>
                <w:lang w:val="es-ES"/>
              </w:rPr>
            </w:pPr>
            <w:r w:rsidRPr="009F0F77">
              <w:rPr>
                <w:rFonts w:cstheme="minorHAnsi"/>
                <w:color w:val="222222"/>
                <w:sz w:val="19"/>
                <w:szCs w:val="19"/>
                <w:lang w:val="es-ES"/>
              </w:rPr>
              <w:t xml:space="preserve">Involucrar a los padres en el proceso de educación es esencial para mejorar el éxito académico de los estudiantes. La educación es una responsabilidad compartida por la escuela y la familia durante toda la carrera escolar del estudiante en nuestro distrito. Las Escuelas del Condado de </w:t>
            </w:r>
            <w:proofErr w:type="spellStart"/>
            <w:r w:rsidRPr="009F0F77">
              <w:rPr>
                <w:rFonts w:cstheme="minorHAnsi"/>
                <w:color w:val="222222"/>
                <w:sz w:val="19"/>
                <w:szCs w:val="19"/>
                <w:lang w:val="es-ES"/>
              </w:rPr>
              <w:t>Polk</w:t>
            </w:r>
            <w:proofErr w:type="spellEnd"/>
            <w:r w:rsidRPr="009F0F77">
              <w:rPr>
                <w:rFonts w:cstheme="minorHAnsi"/>
                <w:color w:val="222222"/>
                <w:sz w:val="19"/>
                <w:szCs w:val="19"/>
                <w:lang w:val="es-ES"/>
              </w:rPr>
              <w:t xml:space="preserve"> fomentarán y apoyarán la participación activa de los padres y la familia para que las escuelas y los padres trabajen juntos como socios en la educación de los niños.</w:t>
            </w:r>
          </w:p>
          <w:p w14:paraId="52858833" w14:textId="77777777" w:rsidR="00F27BD1" w:rsidRPr="009F0F77" w:rsidRDefault="00F27BD1" w:rsidP="00FD5611">
            <w:pPr>
              <w:widowControl w:val="0"/>
              <w:spacing w:after="80"/>
              <w:jc w:val="both"/>
              <w:rPr>
                <w:rFonts w:cstheme="minorHAnsi"/>
                <w:sz w:val="19"/>
                <w:szCs w:val="19"/>
              </w:rPr>
            </w:pPr>
            <w:r w:rsidRPr="009F0F77">
              <w:rPr>
                <w:rFonts w:cstheme="minorHAnsi"/>
                <w:color w:val="222222"/>
                <w:sz w:val="19"/>
                <w:szCs w:val="19"/>
              </w:rPr>
              <w:t>¡Gracias!</w:t>
            </w:r>
          </w:p>
        </w:tc>
      </w:tr>
      <w:tr w:rsidR="00F27BD1" w:rsidRPr="008316B7" w14:paraId="575B0835" w14:textId="77777777" w:rsidTr="00FD5611">
        <w:tc>
          <w:tcPr>
            <w:tcW w:w="10705" w:type="dxa"/>
            <w:gridSpan w:val="2"/>
          </w:tcPr>
          <w:p w14:paraId="545837A1" w14:textId="77777777" w:rsidR="00F27BD1" w:rsidRPr="009F0F77" w:rsidRDefault="00F27BD1" w:rsidP="00FD5611">
            <w:pPr>
              <w:jc w:val="both"/>
              <w:rPr>
                <w:b/>
                <w:color w:val="FF0000"/>
                <w:sz w:val="19"/>
                <w:szCs w:val="19"/>
                <w:lang w:val="es-ES"/>
              </w:rPr>
            </w:pPr>
            <w:proofErr w:type="spellStart"/>
            <w:r>
              <w:rPr>
                <w:b/>
                <w:color w:val="FF0000"/>
                <w:sz w:val="19"/>
                <w:szCs w:val="19"/>
                <w:u w:val="single"/>
                <w:lang w:val="es-ES"/>
              </w:rPr>
              <w:t>Clarence</w:t>
            </w:r>
            <w:proofErr w:type="spellEnd"/>
            <w:r>
              <w:rPr>
                <w:b/>
                <w:color w:val="FF0000"/>
                <w:sz w:val="19"/>
                <w:szCs w:val="19"/>
                <w:u w:val="single"/>
                <w:lang w:val="es-ES"/>
              </w:rPr>
              <w:t xml:space="preserve"> </w:t>
            </w:r>
            <w:proofErr w:type="spellStart"/>
            <w:r>
              <w:rPr>
                <w:b/>
                <w:color w:val="FF0000"/>
                <w:sz w:val="19"/>
                <w:szCs w:val="19"/>
                <w:u w:val="single"/>
                <w:lang w:val="es-ES"/>
              </w:rPr>
              <w:t>Boswell</w:t>
            </w:r>
            <w:proofErr w:type="spellEnd"/>
            <w:r>
              <w:rPr>
                <w:b/>
                <w:color w:val="FF0000"/>
                <w:sz w:val="19"/>
                <w:szCs w:val="19"/>
                <w:u w:val="single"/>
                <w:lang w:val="es-ES"/>
              </w:rPr>
              <w:t xml:space="preserve"> </w:t>
            </w:r>
            <w:proofErr w:type="spellStart"/>
            <w:r>
              <w:rPr>
                <w:b/>
                <w:color w:val="FF0000"/>
                <w:sz w:val="19"/>
                <w:szCs w:val="19"/>
                <w:u w:val="single"/>
                <w:lang w:val="es-ES"/>
              </w:rPr>
              <w:t>Elementary</w:t>
            </w:r>
            <w:proofErr w:type="spellEnd"/>
            <w:r>
              <w:rPr>
                <w:b/>
                <w:color w:val="FF0000"/>
                <w:sz w:val="19"/>
                <w:szCs w:val="19"/>
                <w:u w:val="single"/>
                <w:lang w:val="es-ES"/>
              </w:rPr>
              <w:t xml:space="preserve"> </w:t>
            </w:r>
            <w:proofErr w:type="spellStart"/>
            <w:r>
              <w:rPr>
                <w:b/>
                <w:color w:val="FF0000"/>
                <w:sz w:val="19"/>
                <w:szCs w:val="19"/>
                <w:u w:val="single"/>
                <w:lang w:val="es-ES"/>
              </w:rPr>
              <w:t>School</w:t>
            </w:r>
            <w:proofErr w:type="spellEnd"/>
            <w:r w:rsidRPr="009F0F77">
              <w:rPr>
                <w:b/>
                <w:color w:val="FF0000"/>
                <w:sz w:val="19"/>
                <w:szCs w:val="19"/>
                <w:lang w:val="es-ES"/>
              </w:rPr>
              <w:t xml:space="preserve">  </w:t>
            </w:r>
            <w:r w:rsidRPr="009F0F77">
              <w:rPr>
                <w:rStyle w:val="shorttext"/>
                <w:rFonts w:cstheme="minorHAnsi"/>
                <w:b/>
                <w:color w:val="FF0000"/>
                <w:sz w:val="19"/>
                <w:szCs w:val="19"/>
                <w:lang w:val="es-ES"/>
              </w:rPr>
              <w:t>El Plan de Participación de Padres y Familias:</w:t>
            </w:r>
            <w:r w:rsidRPr="009F0F77">
              <w:rPr>
                <w:b/>
                <w:color w:val="FF0000"/>
                <w:sz w:val="19"/>
                <w:szCs w:val="19"/>
                <w:lang w:val="es-ES"/>
              </w:rPr>
              <w:t xml:space="preserve">              </w:t>
            </w:r>
            <w:r w:rsidRPr="009F0F77">
              <w:rPr>
                <w:i/>
                <w:sz w:val="19"/>
                <w:szCs w:val="19"/>
                <w:lang w:val="es-ES"/>
              </w:rPr>
              <w:t>Ley Cada Estudiante Tiene Éxito 1116 (b-c)</w:t>
            </w:r>
          </w:p>
        </w:tc>
      </w:tr>
      <w:tr w:rsidR="00F27BD1" w:rsidRPr="008316B7" w14:paraId="104194CD" w14:textId="77777777" w:rsidTr="00FD5611">
        <w:tc>
          <w:tcPr>
            <w:tcW w:w="10705" w:type="dxa"/>
            <w:gridSpan w:val="2"/>
          </w:tcPr>
          <w:p w14:paraId="5A56C899"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Involucrará a una representación adecuada de padres o establecerá un consejo consultivo de padres para representar a las familias en el desarrollo y evaluación de la "Política Escolar de Participación de Padres y la Familia" que describe cómo la escuela llevará a cabo las actividades requeridas de participación familiar.</w:t>
            </w:r>
          </w:p>
          <w:p w14:paraId="4E5A6C46"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Realizará una reunión anual para las familias para explicar el programa Título I y los derechos de los padres a participar.</w:t>
            </w:r>
          </w:p>
          <w:p w14:paraId="7DF89956"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Ofrecerá otros talleres para padres en horarios flexibles.</w:t>
            </w:r>
          </w:p>
          <w:p w14:paraId="451F6543"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 xml:space="preserve">Utilizará los fondos de Título I para apoyar la participación de los padres y de la familia e involucrar a los padres en la decisión de </w:t>
            </w:r>
            <w:proofErr w:type="spellStart"/>
            <w:r w:rsidRPr="009F0F77">
              <w:rPr>
                <w:rFonts w:cstheme="minorHAnsi"/>
                <w:color w:val="222222"/>
                <w:sz w:val="19"/>
                <w:szCs w:val="19"/>
                <w:lang w:val="es-ES"/>
              </w:rPr>
              <w:t>como</w:t>
            </w:r>
            <w:proofErr w:type="spellEnd"/>
            <w:r w:rsidRPr="009F0F77">
              <w:rPr>
                <w:rFonts w:cstheme="minorHAnsi"/>
                <w:color w:val="222222"/>
                <w:sz w:val="19"/>
                <w:szCs w:val="19"/>
                <w:lang w:val="es-ES"/>
              </w:rPr>
              <w:t xml:space="preserve"> se usan estos fondos.</w:t>
            </w:r>
          </w:p>
          <w:p w14:paraId="607CA044"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Involucrará a los padres en la planificación, revisión y mejoramiento del programa Título I.</w:t>
            </w:r>
          </w:p>
          <w:p w14:paraId="281D443F"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Desarrollará un contrato entre la escuela y los padres que describirá cómo los padres, los estudiantes y el personal de la escuela compartirán la responsabilidad de mejorar el rendimiento estudiantil y describirá como los padres y los maestros se comunicarán.</w:t>
            </w:r>
          </w:p>
          <w:p w14:paraId="05CFDBD0"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Ofrecerá asistencia a los padres en la comprensión del sistema educativo y los estándares estatales y como apoyar el logro de sus hijos.</w:t>
            </w:r>
          </w:p>
          <w:p w14:paraId="12307383"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Proveerá materiales y entrenamiento para ayudar a los padres a apoyar el aprendizaje de sus hijos en el hogar.</w:t>
            </w:r>
          </w:p>
          <w:p w14:paraId="67CC1DDD"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Educará a los maestros y a otros miembros del personal escolar, incluyendo a los líderes escolares, sobre como involucrar a las familias de manera efectiva.</w:t>
            </w:r>
          </w:p>
          <w:p w14:paraId="1CA286BF"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Coordinará con otros programas federales y estatales, incluyendo programas preescolares.</w:t>
            </w:r>
          </w:p>
          <w:p w14:paraId="22181099" w14:textId="77777777" w:rsidR="00F27BD1" w:rsidRPr="009F0F77" w:rsidRDefault="00F27BD1" w:rsidP="00F27BD1">
            <w:pPr>
              <w:pStyle w:val="ListParagraph"/>
              <w:numPr>
                <w:ilvl w:val="0"/>
                <w:numId w:val="4"/>
              </w:numPr>
              <w:spacing w:after="20"/>
              <w:contextualSpacing/>
              <w:jc w:val="both"/>
              <w:rPr>
                <w:rFonts w:cstheme="minorHAnsi"/>
                <w:sz w:val="19"/>
                <w:szCs w:val="19"/>
                <w:lang w:val="es-ES"/>
              </w:rPr>
            </w:pPr>
            <w:r w:rsidRPr="009F0F77">
              <w:rPr>
                <w:rFonts w:cstheme="minorHAnsi"/>
                <w:color w:val="222222"/>
                <w:sz w:val="19"/>
                <w:szCs w:val="19"/>
                <w:lang w:val="es-ES"/>
              </w:rPr>
              <w:t>Proporcionará información en un formato e idioma que los padres puedan entender y ofrecerá información en otros idiomas cuando sea factible.</w:t>
            </w:r>
          </w:p>
        </w:tc>
      </w:tr>
      <w:tr w:rsidR="00F27BD1" w:rsidRPr="008316B7" w14:paraId="5056999D" w14:textId="77777777" w:rsidTr="00FD5611">
        <w:tc>
          <w:tcPr>
            <w:tcW w:w="10705" w:type="dxa"/>
            <w:gridSpan w:val="2"/>
          </w:tcPr>
          <w:p w14:paraId="3EF6406F" w14:textId="77777777" w:rsidR="00F27BD1" w:rsidRPr="009F0F77" w:rsidRDefault="00F27BD1" w:rsidP="00FD5611">
            <w:pPr>
              <w:pStyle w:val="Footer"/>
              <w:jc w:val="both"/>
              <w:rPr>
                <w:b/>
                <w:color w:val="FF0000"/>
                <w:sz w:val="19"/>
                <w:szCs w:val="19"/>
                <w:lang w:val="es-ES"/>
              </w:rPr>
            </w:pPr>
            <w:r w:rsidRPr="009F0F77">
              <w:rPr>
                <w:rStyle w:val="shorttext"/>
                <w:rFonts w:cstheme="minorHAnsi"/>
                <w:b/>
                <w:color w:val="FF0000"/>
                <w:sz w:val="19"/>
                <w:szCs w:val="19"/>
                <w:lang w:val="es-ES"/>
              </w:rPr>
              <w:t xml:space="preserve">El Plan de Participación de Padres y Familias del Distrito Escolar del Condado de </w:t>
            </w:r>
            <w:proofErr w:type="spellStart"/>
            <w:r w:rsidRPr="009F0F77">
              <w:rPr>
                <w:rStyle w:val="shorttext"/>
                <w:rFonts w:cstheme="minorHAnsi"/>
                <w:b/>
                <w:color w:val="FF0000"/>
                <w:sz w:val="19"/>
                <w:szCs w:val="19"/>
                <w:lang w:val="es-ES"/>
              </w:rPr>
              <w:t>Polk</w:t>
            </w:r>
            <w:proofErr w:type="spellEnd"/>
            <w:r w:rsidRPr="009F0F77">
              <w:rPr>
                <w:rStyle w:val="shorttext"/>
                <w:rFonts w:cstheme="minorHAnsi"/>
                <w:b/>
                <w:color w:val="FF0000"/>
                <w:sz w:val="19"/>
                <w:szCs w:val="19"/>
                <w:lang w:val="es-ES"/>
              </w:rPr>
              <w:t xml:space="preserve">: </w:t>
            </w:r>
            <w:r w:rsidRPr="009F0F77">
              <w:rPr>
                <w:b/>
                <w:color w:val="FF0000"/>
                <w:sz w:val="19"/>
                <w:szCs w:val="19"/>
                <w:lang w:val="es-ES"/>
              </w:rPr>
              <w:t xml:space="preserve"> </w:t>
            </w:r>
          </w:p>
          <w:p w14:paraId="0812B280" w14:textId="77777777" w:rsidR="00F27BD1" w:rsidRPr="009F0F77" w:rsidRDefault="00F27BD1" w:rsidP="00FD5611">
            <w:pPr>
              <w:pStyle w:val="Footer"/>
              <w:jc w:val="both"/>
              <w:rPr>
                <w:b/>
                <w:color w:val="FF0000"/>
                <w:sz w:val="19"/>
                <w:szCs w:val="19"/>
                <w:lang w:val="es-ES"/>
              </w:rPr>
            </w:pPr>
            <w:r w:rsidRPr="009F0F77">
              <w:rPr>
                <w:i/>
                <w:sz w:val="19"/>
                <w:szCs w:val="19"/>
                <w:lang w:val="es-ES"/>
              </w:rPr>
              <w:tab/>
            </w:r>
            <w:r w:rsidRPr="009F0F77">
              <w:rPr>
                <w:i/>
                <w:sz w:val="19"/>
                <w:szCs w:val="19"/>
                <w:lang w:val="es-ES"/>
              </w:rPr>
              <w:tab/>
              <w:t xml:space="preserve">     Ley Cada Estudiante Tiene Éxito 1116 (a) (2)</w:t>
            </w:r>
          </w:p>
        </w:tc>
      </w:tr>
      <w:tr w:rsidR="00F27BD1" w:rsidRPr="008316B7" w14:paraId="78A728CE" w14:textId="77777777" w:rsidTr="00FD5611">
        <w:tc>
          <w:tcPr>
            <w:tcW w:w="10705" w:type="dxa"/>
            <w:gridSpan w:val="2"/>
          </w:tcPr>
          <w:p w14:paraId="254FEFF5" w14:textId="77777777" w:rsidR="00F27BD1" w:rsidRPr="009F0F77" w:rsidRDefault="00F27BD1" w:rsidP="00F27BD1">
            <w:pPr>
              <w:pStyle w:val="ListParagraph"/>
              <w:numPr>
                <w:ilvl w:val="0"/>
                <w:numId w:val="5"/>
              </w:numPr>
              <w:spacing w:after="20"/>
              <w:contextualSpacing/>
              <w:jc w:val="both"/>
              <w:rPr>
                <w:rFonts w:cstheme="minorHAnsi"/>
                <w:sz w:val="19"/>
                <w:szCs w:val="19"/>
                <w:lang w:val="es-ES"/>
              </w:rPr>
            </w:pPr>
            <w:r w:rsidRPr="009F0F77">
              <w:rPr>
                <w:rFonts w:cstheme="minorHAnsi"/>
                <w:color w:val="222222"/>
                <w:sz w:val="19"/>
                <w:szCs w:val="19"/>
                <w:lang w:val="es-ES"/>
              </w:rPr>
              <w:t>Involucrará a los padres y miembros de la familia en el desarrollo del plan del distrito.</w:t>
            </w:r>
          </w:p>
          <w:p w14:paraId="06B54E44" w14:textId="77777777" w:rsidR="00F27BD1" w:rsidRPr="009F0F77" w:rsidRDefault="00F27BD1" w:rsidP="00F27BD1">
            <w:pPr>
              <w:pStyle w:val="ListParagraph"/>
              <w:numPr>
                <w:ilvl w:val="0"/>
                <w:numId w:val="5"/>
              </w:numPr>
              <w:spacing w:after="20"/>
              <w:contextualSpacing/>
              <w:jc w:val="both"/>
              <w:rPr>
                <w:rFonts w:cstheme="minorHAnsi"/>
                <w:sz w:val="19"/>
                <w:szCs w:val="19"/>
                <w:lang w:val="es-ES"/>
              </w:rPr>
            </w:pPr>
            <w:r w:rsidRPr="009F0F77">
              <w:rPr>
                <w:rFonts w:cstheme="minorHAnsi"/>
                <w:color w:val="222222"/>
                <w:sz w:val="19"/>
                <w:szCs w:val="19"/>
                <w:lang w:val="es-ES"/>
              </w:rPr>
              <w:t>Proveerá el apoyo necesario para asistir y fortalecer la capacidad de todas las escuelas participantes dentro del distrito en la planificación e implementación de actividades efectivas de participación de padres y familias para mejorar el rendimiento académico del estudiante y el rendimiento escolar.</w:t>
            </w:r>
          </w:p>
          <w:p w14:paraId="74884C62" w14:textId="77777777" w:rsidR="00F27BD1" w:rsidRPr="009F0F77" w:rsidRDefault="00F27BD1" w:rsidP="00F27BD1">
            <w:pPr>
              <w:pStyle w:val="ListParagraph"/>
              <w:numPr>
                <w:ilvl w:val="0"/>
                <w:numId w:val="5"/>
              </w:numPr>
              <w:spacing w:after="20"/>
              <w:contextualSpacing/>
              <w:jc w:val="both"/>
              <w:rPr>
                <w:rFonts w:cstheme="minorHAnsi"/>
                <w:sz w:val="19"/>
                <w:szCs w:val="19"/>
                <w:lang w:val="es-ES"/>
              </w:rPr>
            </w:pPr>
            <w:r w:rsidRPr="009F0F77">
              <w:rPr>
                <w:rFonts w:cstheme="minorHAnsi"/>
                <w:color w:val="222222"/>
                <w:sz w:val="19"/>
                <w:szCs w:val="19"/>
                <w:lang w:val="es-ES"/>
              </w:rPr>
              <w:t>Coordinará e integrará las estrategias de participación de padres y familias con otros programas federales, estatales y locales.</w:t>
            </w:r>
          </w:p>
          <w:p w14:paraId="2BE748F5" w14:textId="77777777" w:rsidR="00F27BD1" w:rsidRPr="009F0F77" w:rsidRDefault="00F27BD1" w:rsidP="00F27BD1">
            <w:pPr>
              <w:pStyle w:val="ListParagraph"/>
              <w:numPr>
                <w:ilvl w:val="0"/>
                <w:numId w:val="5"/>
              </w:numPr>
              <w:spacing w:after="20"/>
              <w:contextualSpacing/>
              <w:jc w:val="both"/>
              <w:rPr>
                <w:rFonts w:cstheme="minorHAnsi"/>
                <w:sz w:val="19"/>
                <w:szCs w:val="19"/>
                <w:lang w:val="es-ES"/>
              </w:rPr>
            </w:pPr>
            <w:r w:rsidRPr="009F0F77">
              <w:rPr>
                <w:rFonts w:cstheme="minorHAnsi"/>
                <w:color w:val="222222"/>
                <w:sz w:val="19"/>
                <w:szCs w:val="19"/>
                <w:lang w:val="es-ES"/>
              </w:rPr>
              <w:t>Realizar una evaluación anual del contenido y la efectividad de la política de participación de padres y familias en mejorar la calidad académica de todas las escuelas, incluyendo la identificación de barreras para una mayor participación de los padres en las actividades, específicamente las familias económicamente desfavorecidas, con discapacidades, con un dominio limitado del idioma inglés, con una alfabetización limitada o de alguna minoría racial o étnica; las necesidades de los padres y miembros de la familia para ayudar con el aprendizaje de sus hijos, incluyendo la participación con el personal de la escuela y los maestros; y estrategias para apoyar las interacciones exitosas entre la escuela y la familia.</w:t>
            </w:r>
          </w:p>
          <w:p w14:paraId="62E6B47F" w14:textId="77777777" w:rsidR="00F27BD1" w:rsidRPr="009F0F77" w:rsidRDefault="00F27BD1" w:rsidP="00F27BD1">
            <w:pPr>
              <w:pStyle w:val="ListParagraph"/>
              <w:numPr>
                <w:ilvl w:val="0"/>
                <w:numId w:val="5"/>
              </w:numPr>
              <w:spacing w:after="20"/>
              <w:contextualSpacing/>
              <w:jc w:val="both"/>
              <w:rPr>
                <w:rFonts w:cstheme="minorHAnsi"/>
                <w:sz w:val="19"/>
                <w:szCs w:val="19"/>
                <w:lang w:val="es-ES"/>
              </w:rPr>
            </w:pPr>
            <w:r w:rsidRPr="009F0F77">
              <w:rPr>
                <w:rFonts w:cstheme="minorHAnsi"/>
                <w:color w:val="222222"/>
                <w:sz w:val="19"/>
                <w:szCs w:val="19"/>
                <w:lang w:val="es-ES"/>
              </w:rPr>
              <w:t>Diseñar estrategias basadas en la evidencia para una participación más efectiva de los padres y revisar, si es necesario, las políticas de participación de los padres y las familias.</w:t>
            </w:r>
          </w:p>
          <w:p w14:paraId="47A74FA4" w14:textId="77777777" w:rsidR="00F27BD1" w:rsidRPr="009F0F77" w:rsidRDefault="00F27BD1" w:rsidP="00F27BD1">
            <w:pPr>
              <w:pStyle w:val="ListParagraph"/>
              <w:numPr>
                <w:ilvl w:val="0"/>
                <w:numId w:val="5"/>
              </w:numPr>
              <w:spacing w:after="20"/>
              <w:contextualSpacing/>
              <w:jc w:val="both"/>
              <w:rPr>
                <w:rFonts w:cstheme="minorHAnsi"/>
                <w:sz w:val="19"/>
                <w:szCs w:val="19"/>
                <w:lang w:val="es-ES"/>
              </w:rPr>
            </w:pPr>
            <w:r w:rsidRPr="009F0F77">
              <w:rPr>
                <w:rFonts w:cstheme="minorHAnsi"/>
                <w:color w:val="222222"/>
                <w:sz w:val="19"/>
                <w:szCs w:val="19"/>
                <w:lang w:val="es-ES"/>
              </w:rPr>
              <w:t>Involucrar a los padres en las actividades de las escuelas, lo cual puede incluir el establecimiento de una agencia de una junta consultiva de padres con el propósito de desarrollar y revisar la política de participación de padres y familias.</w:t>
            </w:r>
          </w:p>
        </w:tc>
      </w:tr>
      <w:tr w:rsidR="00F27BD1" w:rsidRPr="008316B7" w14:paraId="1CF89676" w14:textId="77777777" w:rsidTr="00FD5611">
        <w:tc>
          <w:tcPr>
            <w:tcW w:w="10705" w:type="dxa"/>
            <w:gridSpan w:val="2"/>
          </w:tcPr>
          <w:p w14:paraId="3FD56C0F" w14:textId="77777777" w:rsidR="00F27BD1" w:rsidRPr="009F0F77" w:rsidRDefault="00F27BD1" w:rsidP="00FD5611">
            <w:pPr>
              <w:jc w:val="both"/>
              <w:rPr>
                <w:rFonts w:cstheme="minorHAnsi"/>
                <w:color w:val="222222"/>
                <w:sz w:val="19"/>
                <w:szCs w:val="19"/>
                <w:lang w:val="es-ES"/>
              </w:rPr>
            </w:pPr>
            <w:r w:rsidRPr="009F0F77">
              <w:rPr>
                <w:rFonts w:cstheme="minorHAnsi"/>
                <w:color w:val="222222"/>
                <w:sz w:val="19"/>
                <w:szCs w:val="19"/>
                <w:lang w:val="es-ES"/>
              </w:rPr>
              <w:t>Si desea recibir una copia completa del Plan de Participación de Padres y Familias de la escuela y el distrito, favor de ver las diferentes opciones abajo. Ambos planes están disponibles en inglés, español y haitiano.</w:t>
            </w:r>
          </w:p>
          <w:p w14:paraId="799F53C9" w14:textId="77777777" w:rsidR="00F27BD1" w:rsidRPr="009F0F77" w:rsidRDefault="00F27BD1" w:rsidP="00F27BD1">
            <w:pPr>
              <w:pStyle w:val="ListParagraph"/>
              <w:numPr>
                <w:ilvl w:val="0"/>
                <w:numId w:val="6"/>
              </w:numPr>
              <w:contextualSpacing/>
              <w:jc w:val="both"/>
              <w:rPr>
                <w:rFonts w:cstheme="minorHAnsi"/>
                <w:color w:val="222222"/>
                <w:sz w:val="19"/>
                <w:szCs w:val="19"/>
                <w:lang w:val="es-ES"/>
              </w:rPr>
            </w:pPr>
            <w:r w:rsidRPr="009F0F77">
              <w:rPr>
                <w:rFonts w:cstheme="minorHAnsi"/>
                <w:color w:val="222222"/>
                <w:sz w:val="19"/>
                <w:szCs w:val="19"/>
                <w:lang w:val="es-ES"/>
              </w:rPr>
              <w:t>Póngase en contacto con la oficina de la escuela para solicitar una copia de cualquiera de los planes</w:t>
            </w:r>
          </w:p>
          <w:p w14:paraId="705E4C23" w14:textId="77777777" w:rsidR="00F27BD1" w:rsidRPr="009F0F77" w:rsidRDefault="00F27BD1" w:rsidP="00F27BD1">
            <w:pPr>
              <w:pStyle w:val="ListParagraph"/>
              <w:numPr>
                <w:ilvl w:val="0"/>
                <w:numId w:val="6"/>
              </w:numPr>
              <w:contextualSpacing/>
              <w:jc w:val="both"/>
              <w:rPr>
                <w:rFonts w:cstheme="minorHAnsi"/>
                <w:color w:val="222222"/>
                <w:sz w:val="19"/>
                <w:szCs w:val="19"/>
                <w:lang w:val="es-ES"/>
              </w:rPr>
            </w:pPr>
            <w:r w:rsidRPr="009F0F77">
              <w:rPr>
                <w:rFonts w:cstheme="minorHAnsi"/>
                <w:color w:val="222222"/>
                <w:sz w:val="19"/>
                <w:szCs w:val="19"/>
                <w:lang w:val="es-ES"/>
              </w:rPr>
              <w:t xml:space="preserve">Visite el sitio web de la escuela para ver una copia del plan </w:t>
            </w:r>
            <w:hyperlink r:id="rId10" w:history="1">
              <w:r w:rsidRPr="0083447B">
                <w:rPr>
                  <w:rStyle w:val="Hyperlink"/>
                  <w:rFonts w:cstheme="minorHAnsi"/>
                  <w:sz w:val="19"/>
                  <w:szCs w:val="19"/>
                  <w:lang w:val="es-ES"/>
                </w:rPr>
                <w:t>www.boswell</w:t>
              </w:r>
            </w:hyperlink>
            <w:r>
              <w:rPr>
                <w:rStyle w:val="Hyperlink"/>
                <w:rFonts w:cstheme="minorHAnsi"/>
                <w:sz w:val="19"/>
                <w:szCs w:val="19"/>
                <w:lang w:val="es-ES"/>
              </w:rPr>
              <w:t>@polk-fl.net</w:t>
            </w:r>
            <w:r w:rsidRPr="009F0F77">
              <w:rPr>
                <w:rFonts w:cstheme="minorHAnsi"/>
                <w:sz w:val="19"/>
                <w:szCs w:val="19"/>
                <w:lang w:val="es-ES"/>
              </w:rPr>
              <w:t xml:space="preserve"> </w:t>
            </w:r>
            <w:r w:rsidRPr="009F0F77">
              <w:rPr>
                <w:rFonts w:cstheme="minorHAnsi"/>
                <w:color w:val="222222"/>
                <w:sz w:val="19"/>
                <w:szCs w:val="19"/>
                <w:lang w:val="es-ES"/>
              </w:rPr>
              <w:t>(actualice con su información)</w:t>
            </w:r>
          </w:p>
          <w:p w14:paraId="6C9BE04F" w14:textId="77777777" w:rsidR="00F27BD1" w:rsidRPr="009F0F77" w:rsidRDefault="00F27BD1" w:rsidP="00F27BD1">
            <w:pPr>
              <w:pStyle w:val="ListParagraph"/>
              <w:numPr>
                <w:ilvl w:val="0"/>
                <w:numId w:val="6"/>
              </w:numPr>
              <w:contextualSpacing/>
              <w:jc w:val="both"/>
              <w:rPr>
                <w:rFonts w:cstheme="minorHAnsi"/>
                <w:color w:val="222222"/>
                <w:sz w:val="19"/>
                <w:szCs w:val="19"/>
                <w:lang w:val="es-ES"/>
              </w:rPr>
            </w:pPr>
            <w:r w:rsidRPr="009F0F77">
              <w:rPr>
                <w:rFonts w:cstheme="minorHAnsi"/>
                <w:color w:val="222222"/>
                <w:sz w:val="19"/>
                <w:szCs w:val="19"/>
                <w:lang w:val="es-ES"/>
              </w:rPr>
              <w:t>Disponible para revisión en la oficina de la escuela</w:t>
            </w:r>
          </w:p>
          <w:p w14:paraId="32F931CF" w14:textId="77777777" w:rsidR="00F27BD1" w:rsidRPr="009F0F77" w:rsidRDefault="00F27BD1" w:rsidP="00F27BD1">
            <w:pPr>
              <w:pStyle w:val="ListParagraph"/>
              <w:numPr>
                <w:ilvl w:val="0"/>
                <w:numId w:val="6"/>
              </w:numPr>
              <w:contextualSpacing/>
              <w:jc w:val="both"/>
              <w:rPr>
                <w:sz w:val="19"/>
                <w:szCs w:val="19"/>
                <w:lang w:val="es-ES"/>
              </w:rPr>
            </w:pPr>
            <w:r w:rsidRPr="009F0F77">
              <w:rPr>
                <w:rFonts w:cstheme="minorHAnsi"/>
                <w:color w:val="222222"/>
                <w:sz w:val="19"/>
                <w:szCs w:val="19"/>
                <w:lang w:val="es-ES"/>
              </w:rPr>
              <w:t xml:space="preserve">Visite el sitio web del distrito para ver una copia del plan del distrito </w:t>
            </w:r>
            <w:hyperlink r:id="rId11" w:history="1">
              <w:r w:rsidRPr="009F0F77">
                <w:rPr>
                  <w:rStyle w:val="Hyperlink"/>
                  <w:rFonts w:cstheme="minorHAnsi"/>
                  <w:sz w:val="19"/>
                  <w:szCs w:val="19"/>
                  <w:lang w:val="es-ES"/>
                </w:rPr>
                <w:t>http://www.polk-fl.net/parents/involvement/titleone.htm</w:t>
              </w:r>
            </w:hyperlink>
          </w:p>
        </w:tc>
      </w:tr>
      <w:tr w:rsidR="00F27BD1" w14:paraId="148EE0F1" w14:textId="77777777" w:rsidTr="00FD5611">
        <w:tc>
          <w:tcPr>
            <w:tcW w:w="4225" w:type="dxa"/>
          </w:tcPr>
          <w:p w14:paraId="07B0F28E" w14:textId="77777777" w:rsidR="00F27BD1" w:rsidRPr="009F0F77" w:rsidRDefault="00F27BD1" w:rsidP="00FD5611">
            <w:pPr>
              <w:spacing w:after="20"/>
              <w:rPr>
                <w:sz w:val="18"/>
                <w:szCs w:val="18"/>
                <w:lang w:val="es-ES"/>
              </w:rPr>
            </w:pPr>
            <w:proofErr w:type="spellStart"/>
            <w:r>
              <w:rPr>
                <w:sz w:val="18"/>
                <w:szCs w:val="18"/>
                <w:lang w:val="es-ES"/>
              </w:rPr>
              <w:t>Clarence</w:t>
            </w:r>
            <w:proofErr w:type="spellEnd"/>
            <w:r>
              <w:rPr>
                <w:sz w:val="18"/>
                <w:szCs w:val="18"/>
                <w:lang w:val="es-ES"/>
              </w:rPr>
              <w:t xml:space="preserve"> </w:t>
            </w:r>
            <w:proofErr w:type="spellStart"/>
            <w:r>
              <w:rPr>
                <w:sz w:val="18"/>
                <w:szCs w:val="18"/>
                <w:lang w:val="es-ES"/>
              </w:rPr>
              <w:t>Boswell</w:t>
            </w:r>
            <w:proofErr w:type="spellEnd"/>
            <w:r>
              <w:rPr>
                <w:sz w:val="18"/>
                <w:szCs w:val="18"/>
                <w:lang w:val="es-ES"/>
              </w:rPr>
              <w:t xml:space="preserve"> </w:t>
            </w:r>
            <w:proofErr w:type="spellStart"/>
            <w:r>
              <w:rPr>
                <w:sz w:val="18"/>
                <w:szCs w:val="18"/>
                <w:lang w:val="es-ES"/>
              </w:rPr>
              <w:t>Elementary</w:t>
            </w:r>
            <w:proofErr w:type="spellEnd"/>
            <w:r>
              <w:rPr>
                <w:sz w:val="18"/>
                <w:szCs w:val="18"/>
                <w:lang w:val="es-ES"/>
              </w:rPr>
              <w:t xml:space="preserve"> </w:t>
            </w:r>
            <w:proofErr w:type="spellStart"/>
            <w:r>
              <w:rPr>
                <w:sz w:val="18"/>
                <w:szCs w:val="18"/>
                <w:lang w:val="es-ES"/>
              </w:rPr>
              <w:t>School</w:t>
            </w:r>
            <w:proofErr w:type="spellEnd"/>
          </w:p>
          <w:p w14:paraId="2A55E237" w14:textId="77777777" w:rsidR="00F27BD1" w:rsidRPr="009F0F77" w:rsidRDefault="00F27BD1" w:rsidP="00FD5611">
            <w:pPr>
              <w:spacing w:after="20"/>
              <w:rPr>
                <w:sz w:val="18"/>
                <w:szCs w:val="18"/>
                <w:lang w:val="es-ES"/>
              </w:rPr>
            </w:pPr>
            <w:r>
              <w:rPr>
                <w:sz w:val="18"/>
                <w:szCs w:val="18"/>
                <w:lang w:val="es-ES"/>
              </w:rPr>
              <w:t>Martin G. Young</w:t>
            </w:r>
          </w:p>
          <w:p w14:paraId="3BD42D66" w14:textId="77777777" w:rsidR="00F27BD1" w:rsidRPr="009F0F77" w:rsidRDefault="00F27BD1" w:rsidP="00FD5611">
            <w:pPr>
              <w:spacing w:after="20"/>
              <w:rPr>
                <w:sz w:val="18"/>
                <w:szCs w:val="18"/>
                <w:lang w:val="es-ES"/>
              </w:rPr>
            </w:pPr>
            <w:r>
              <w:rPr>
                <w:sz w:val="18"/>
                <w:szCs w:val="18"/>
                <w:lang w:val="es-ES"/>
              </w:rPr>
              <w:t>863-499-2990</w:t>
            </w:r>
          </w:p>
          <w:p w14:paraId="55DE7E97" w14:textId="77777777" w:rsidR="00F27BD1" w:rsidRPr="009F0F77" w:rsidRDefault="00F27BD1" w:rsidP="00FD5611">
            <w:pPr>
              <w:tabs>
                <w:tab w:val="left" w:pos="2816"/>
              </w:tabs>
              <w:spacing w:after="20"/>
              <w:rPr>
                <w:sz w:val="18"/>
                <w:szCs w:val="18"/>
                <w:lang w:val="es-ES"/>
              </w:rPr>
            </w:pPr>
            <w:r w:rsidRPr="009F0F77">
              <w:rPr>
                <w:sz w:val="18"/>
                <w:szCs w:val="18"/>
                <w:lang w:val="es-ES"/>
              </w:rPr>
              <w:tab/>
            </w:r>
          </w:p>
        </w:tc>
        <w:tc>
          <w:tcPr>
            <w:tcW w:w="6480" w:type="dxa"/>
          </w:tcPr>
          <w:p w14:paraId="53AB4D35" w14:textId="77777777" w:rsidR="00F27BD1" w:rsidRPr="009F0F77" w:rsidRDefault="00F27BD1" w:rsidP="00FD5611">
            <w:pPr>
              <w:spacing w:after="20"/>
              <w:rPr>
                <w:sz w:val="18"/>
                <w:szCs w:val="18"/>
                <w:lang w:val="es-ES"/>
              </w:rPr>
            </w:pPr>
            <w:r w:rsidRPr="009F0F77">
              <w:rPr>
                <w:noProof/>
                <w:color w:val="365899"/>
              </w:rPr>
              <w:drawing>
                <wp:anchor distT="0" distB="0" distL="114300" distR="114300" simplePos="0" relativeHeight="251660288" behindDoc="1" locked="0" layoutInCell="1" allowOverlap="1" wp14:anchorId="7C1B372A" wp14:editId="3B20536C">
                  <wp:simplePos x="0" y="0"/>
                  <wp:positionH relativeFrom="column">
                    <wp:posOffset>3418609</wp:posOffset>
                  </wp:positionH>
                  <wp:positionV relativeFrom="paragraph">
                    <wp:posOffset>51180</wp:posOffset>
                  </wp:positionV>
                  <wp:extent cx="488950" cy="488950"/>
                  <wp:effectExtent l="0" t="0" r="6350" b="6350"/>
                  <wp:wrapTight wrapText="bothSides">
                    <wp:wrapPolygon edited="0">
                      <wp:start x="0" y="0"/>
                      <wp:lineTo x="0" y="21039"/>
                      <wp:lineTo x="21039" y="21039"/>
                      <wp:lineTo x="21039" y="0"/>
                      <wp:lineTo x="0" y="0"/>
                    </wp:wrapPolygon>
                  </wp:wrapTight>
                  <wp:docPr id="2" name="Picture 2" descr="https://scontent.ftpa1-2.fna.fbcdn.net/v/t1.0-1/p200x200/1915646_163523277970_4634002_n.jpg?oh=da349d72dc3ec55b15bbb90e20b09654&amp;oe=5A01920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tpa1-2.fna.fbcdn.net/v/t1.0-1/p200x200/1915646_163523277970_4634002_n.jpg?oh=da349d72dc3ec55b15bbb90e20b09654&amp;oe=5A01920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77">
              <w:rPr>
                <w:sz w:val="18"/>
                <w:szCs w:val="18"/>
                <w:lang w:val="es-ES"/>
              </w:rPr>
              <w:t xml:space="preserve">Junta Escolar del Condado de </w:t>
            </w:r>
            <w:proofErr w:type="spellStart"/>
            <w:r w:rsidRPr="009F0F77">
              <w:rPr>
                <w:sz w:val="18"/>
                <w:szCs w:val="18"/>
                <w:lang w:val="es-ES"/>
              </w:rPr>
              <w:t>Polk</w:t>
            </w:r>
            <w:proofErr w:type="spellEnd"/>
          </w:p>
          <w:p w14:paraId="6DBDC8BC" w14:textId="77777777" w:rsidR="00F27BD1" w:rsidRPr="009F0F77" w:rsidRDefault="00F27BD1" w:rsidP="00FD5611">
            <w:pPr>
              <w:spacing w:after="20"/>
              <w:rPr>
                <w:sz w:val="18"/>
                <w:szCs w:val="18"/>
                <w:lang w:val="es-ES"/>
              </w:rPr>
            </w:pPr>
            <w:r w:rsidRPr="009F0F77">
              <w:rPr>
                <w:sz w:val="18"/>
                <w:szCs w:val="18"/>
                <w:lang w:val="es-ES"/>
              </w:rPr>
              <w:t>Angelina West, Contacto de Participación de Padres y Familias Título I</w:t>
            </w:r>
            <w:r w:rsidRPr="009F0F77">
              <w:rPr>
                <w:noProof/>
                <w:color w:val="365899"/>
                <w:lang w:val="es-ES"/>
              </w:rPr>
              <w:t xml:space="preserve"> </w:t>
            </w:r>
          </w:p>
          <w:p w14:paraId="24CAD660" w14:textId="77777777" w:rsidR="00F27BD1" w:rsidRDefault="00F27BD1" w:rsidP="00FD5611">
            <w:pPr>
              <w:spacing w:after="20"/>
              <w:rPr>
                <w:sz w:val="18"/>
                <w:szCs w:val="18"/>
              </w:rPr>
            </w:pPr>
            <w:r w:rsidRPr="009F0F77">
              <w:rPr>
                <w:sz w:val="18"/>
                <w:szCs w:val="18"/>
              </w:rPr>
              <w:t>(863)519-3600</w:t>
            </w:r>
          </w:p>
        </w:tc>
      </w:tr>
    </w:tbl>
    <w:p w14:paraId="48583CA4" w14:textId="77777777" w:rsidR="00F27BD1" w:rsidRDefault="00F27BD1" w:rsidP="00F27BD1"/>
    <w:p w14:paraId="799CAE3E" w14:textId="77777777" w:rsidR="003D4EA2" w:rsidRDefault="003D4EA2">
      <w:bookmarkStart w:id="0" w:name="_GoBack"/>
      <w:bookmarkEnd w:id="0"/>
    </w:p>
    <w:sectPr w:rsidR="003D4EA2">
      <w:type w:val="continuous"/>
      <w:pgSz w:w="12240" w:h="15840"/>
      <w:pgMar w:top="4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A761E"/>
    <w:multiLevelType w:val="hybridMultilevel"/>
    <w:tmpl w:val="54F4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022831"/>
    <w:multiLevelType w:val="hybridMultilevel"/>
    <w:tmpl w:val="3E7472D6"/>
    <w:lvl w:ilvl="0" w:tplc="F44E13CA">
      <w:numFmt w:val="bullet"/>
      <w:lvlText w:val=""/>
      <w:lvlJc w:val="left"/>
      <w:pPr>
        <w:ind w:left="463" w:hanging="360"/>
      </w:pPr>
      <w:rPr>
        <w:rFonts w:ascii="Symbol" w:eastAsia="Symbol" w:hAnsi="Symbol" w:cs="Symbol" w:hint="default"/>
        <w:w w:val="99"/>
        <w:sz w:val="20"/>
        <w:szCs w:val="20"/>
      </w:rPr>
    </w:lvl>
    <w:lvl w:ilvl="1" w:tplc="A424752E">
      <w:numFmt w:val="bullet"/>
      <w:lvlText w:val="•"/>
      <w:lvlJc w:val="left"/>
      <w:pPr>
        <w:ind w:left="1483" w:hanging="360"/>
      </w:pPr>
      <w:rPr>
        <w:rFonts w:hint="default"/>
      </w:rPr>
    </w:lvl>
    <w:lvl w:ilvl="2" w:tplc="D7264E78">
      <w:numFmt w:val="bullet"/>
      <w:lvlText w:val="•"/>
      <w:lvlJc w:val="left"/>
      <w:pPr>
        <w:ind w:left="2507" w:hanging="360"/>
      </w:pPr>
      <w:rPr>
        <w:rFonts w:hint="default"/>
      </w:rPr>
    </w:lvl>
    <w:lvl w:ilvl="3" w:tplc="BF9658EE">
      <w:numFmt w:val="bullet"/>
      <w:lvlText w:val="•"/>
      <w:lvlJc w:val="left"/>
      <w:pPr>
        <w:ind w:left="3530" w:hanging="360"/>
      </w:pPr>
      <w:rPr>
        <w:rFonts w:hint="default"/>
      </w:rPr>
    </w:lvl>
    <w:lvl w:ilvl="4" w:tplc="149A9BC2">
      <w:numFmt w:val="bullet"/>
      <w:lvlText w:val="•"/>
      <w:lvlJc w:val="left"/>
      <w:pPr>
        <w:ind w:left="4554" w:hanging="360"/>
      </w:pPr>
      <w:rPr>
        <w:rFonts w:hint="default"/>
      </w:rPr>
    </w:lvl>
    <w:lvl w:ilvl="5" w:tplc="F9CC95EE">
      <w:numFmt w:val="bullet"/>
      <w:lvlText w:val="•"/>
      <w:lvlJc w:val="left"/>
      <w:pPr>
        <w:ind w:left="5578" w:hanging="360"/>
      </w:pPr>
      <w:rPr>
        <w:rFonts w:hint="default"/>
      </w:rPr>
    </w:lvl>
    <w:lvl w:ilvl="6" w:tplc="6D421F78">
      <w:numFmt w:val="bullet"/>
      <w:lvlText w:val="•"/>
      <w:lvlJc w:val="left"/>
      <w:pPr>
        <w:ind w:left="6601" w:hanging="360"/>
      </w:pPr>
      <w:rPr>
        <w:rFonts w:hint="default"/>
      </w:rPr>
    </w:lvl>
    <w:lvl w:ilvl="7" w:tplc="B44C3EC4">
      <w:numFmt w:val="bullet"/>
      <w:lvlText w:val="•"/>
      <w:lvlJc w:val="left"/>
      <w:pPr>
        <w:ind w:left="7625" w:hanging="360"/>
      </w:pPr>
      <w:rPr>
        <w:rFonts w:hint="default"/>
      </w:rPr>
    </w:lvl>
    <w:lvl w:ilvl="8" w:tplc="6D805F78">
      <w:numFmt w:val="bullet"/>
      <w:lvlText w:val="•"/>
      <w:lvlJc w:val="left"/>
      <w:pPr>
        <w:ind w:left="8649" w:hanging="360"/>
      </w:pPr>
      <w:rPr>
        <w:rFonts w:hint="default"/>
      </w:rPr>
    </w:lvl>
  </w:abstractNum>
  <w:abstractNum w:abstractNumId="2" w15:restartNumberingAfterBreak="0">
    <w:nsid w:val="4366509A"/>
    <w:multiLevelType w:val="hybridMultilevel"/>
    <w:tmpl w:val="EB64FAE0"/>
    <w:lvl w:ilvl="0" w:tplc="05D039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2E41"/>
    <w:multiLevelType w:val="hybridMultilevel"/>
    <w:tmpl w:val="C71E7736"/>
    <w:lvl w:ilvl="0" w:tplc="04090001">
      <w:start w:val="1"/>
      <w:numFmt w:val="bullet"/>
      <w:lvlText w:val=""/>
      <w:lvlJc w:val="left"/>
      <w:pPr>
        <w:ind w:left="360" w:hanging="360"/>
      </w:pPr>
      <w:rPr>
        <w:rFonts w:ascii="Symbol" w:hAnsi="Symbol" w:hint="default"/>
      </w:rPr>
    </w:lvl>
    <w:lvl w:ilvl="1" w:tplc="D070DE5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A31808"/>
    <w:multiLevelType w:val="hybridMultilevel"/>
    <w:tmpl w:val="5EF42AAA"/>
    <w:lvl w:ilvl="0" w:tplc="2116C6F0">
      <w:numFmt w:val="bullet"/>
      <w:lvlText w:val=""/>
      <w:lvlJc w:val="left"/>
      <w:pPr>
        <w:ind w:left="822" w:hanging="360"/>
      </w:pPr>
      <w:rPr>
        <w:rFonts w:hint="default"/>
        <w:w w:val="99"/>
      </w:rPr>
    </w:lvl>
    <w:lvl w:ilvl="1" w:tplc="700E3EB6">
      <w:numFmt w:val="bullet"/>
      <w:lvlText w:val="•"/>
      <w:lvlJc w:val="left"/>
      <w:pPr>
        <w:ind w:left="1807" w:hanging="360"/>
      </w:pPr>
      <w:rPr>
        <w:rFonts w:hint="default"/>
      </w:rPr>
    </w:lvl>
    <w:lvl w:ilvl="2" w:tplc="32E85078">
      <w:numFmt w:val="bullet"/>
      <w:lvlText w:val="•"/>
      <w:lvlJc w:val="left"/>
      <w:pPr>
        <w:ind w:left="2795" w:hanging="360"/>
      </w:pPr>
      <w:rPr>
        <w:rFonts w:hint="default"/>
      </w:rPr>
    </w:lvl>
    <w:lvl w:ilvl="3" w:tplc="659ED8A2">
      <w:numFmt w:val="bullet"/>
      <w:lvlText w:val="•"/>
      <w:lvlJc w:val="left"/>
      <w:pPr>
        <w:ind w:left="3782" w:hanging="360"/>
      </w:pPr>
      <w:rPr>
        <w:rFonts w:hint="default"/>
      </w:rPr>
    </w:lvl>
    <w:lvl w:ilvl="4" w:tplc="3E1C4954">
      <w:numFmt w:val="bullet"/>
      <w:lvlText w:val="•"/>
      <w:lvlJc w:val="left"/>
      <w:pPr>
        <w:ind w:left="4770" w:hanging="360"/>
      </w:pPr>
      <w:rPr>
        <w:rFonts w:hint="default"/>
      </w:rPr>
    </w:lvl>
    <w:lvl w:ilvl="5" w:tplc="A596148C">
      <w:numFmt w:val="bullet"/>
      <w:lvlText w:val="•"/>
      <w:lvlJc w:val="left"/>
      <w:pPr>
        <w:ind w:left="5758" w:hanging="360"/>
      </w:pPr>
      <w:rPr>
        <w:rFonts w:hint="default"/>
      </w:rPr>
    </w:lvl>
    <w:lvl w:ilvl="6" w:tplc="BA5498B6">
      <w:numFmt w:val="bullet"/>
      <w:lvlText w:val="•"/>
      <w:lvlJc w:val="left"/>
      <w:pPr>
        <w:ind w:left="6745" w:hanging="360"/>
      </w:pPr>
      <w:rPr>
        <w:rFonts w:hint="default"/>
      </w:rPr>
    </w:lvl>
    <w:lvl w:ilvl="7" w:tplc="F3023900">
      <w:numFmt w:val="bullet"/>
      <w:lvlText w:val="•"/>
      <w:lvlJc w:val="left"/>
      <w:pPr>
        <w:ind w:left="7733" w:hanging="360"/>
      </w:pPr>
      <w:rPr>
        <w:rFonts w:hint="default"/>
      </w:rPr>
    </w:lvl>
    <w:lvl w:ilvl="8" w:tplc="1DEEBA98">
      <w:numFmt w:val="bullet"/>
      <w:lvlText w:val="•"/>
      <w:lvlJc w:val="left"/>
      <w:pPr>
        <w:ind w:left="8721" w:hanging="360"/>
      </w:pPr>
      <w:rPr>
        <w:rFonts w:hint="default"/>
      </w:rPr>
    </w:lvl>
  </w:abstractNum>
  <w:abstractNum w:abstractNumId="5" w15:restartNumberingAfterBreak="0">
    <w:nsid w:val="7FD443C9"/>
    <w:multiLevelType w:val="hybridMultilevel"/>
    <w:tmpl w:val="8ACE9DF6"/>
    <w:lvl w:ilvl="0" w:tplc="4D425B32">
      <w:numFmt w:val="bullet"/>
      <w:lvlText w:val=""/>
      <w:lvlJc w:val="left"/>
      <w:pPr>
        <w:ind w:left="822" w:hanging="360"/>
      </w:pPr>
      <w:rPr>
        <w:rFonts w:hint="default"/>
        <w:w w:val="99"/>
      </w:rPr>
    </w:lvl>
    <w:lvl w:ilvl="1" w:tplc="E1EEF4A6">
      <w:numFmt w:val="bullet"/>
      <w:lvlText w:val="•"/>
      <w:lvlJc w:val="left"/>
      <w:pPr>
        <w:ind w:left="1807" w:hanging="360"/>
      </w:pPr>
      <w:rPr>
        <w:rFonts w:hint="default"/>
      </w:rPr>
    </w:lvl>
    <w:lvl w:ilvl="2" w:tplc="107E185E">
      <w:numFmt w:val="bullet"/>
      <w:lvlText w:val="•"/>
      <w:lvlJc w:val="left"/>
      <w:pPr>
        <w:ind w:left="2795" w:hanging="360"/>
      </w:pPr>
      <w:rPr>
        <w:rFonts w:hint="default"/>
      </w:rPr>
    </w:lvl>
    <w:lvl w:ilvl="3" w:tplc="19B82138">
      <w:numFmt w:val="bullet"/>
      <w:lvlText w:val="•"/>
      <w:lvlJc w:val="left"/>
      <w:pPr>
        <w:ind w:left="3782" w:hanging="360"/>
      </w:pPr>
      <w:rPr>
        <w:rFonts w:hint="default"/>
      </w:rPr>
    </w:lvl>
    <w:lvl w:ilvl="4" w:tplc="CC5218C2">
      <w:numFmt w:val="bullet"/>
      <w:lvlText w:val="•"/>
      <w:lvlJc w:val="left"/>
      <w:pPr>
        <w:ind w:left="4770" w:hanging="360"/>
      </w:pPr>
      <w:rPr>
        <w:rFonts w:hint="default"/>
      </w:rPr>
    </w:lvl>
    <w:lvl w:ilvl="5" w:tplc="31E0B4C0">
      <w:numFmt w:val="bullet"/>
      <w:lvlText w:val="•"/>
      <w:lvlJc w:val="left"/>
      <w:pPr>
        <w:ind w:left="5758" w:hanging="360"/>
      </w:pPr>
      <w:rPr>
        <w:rFonts w:hint="default"/>
      </w:rPr>
    </w:lvl>
    <w:lvl w:ilvl="6" w:tplc="AB22C082">
      <w:numFmt w:val="bullet"/>
      <w:lvlText w:val="•"/>
      <w:lvlJc w:val="left"/>
      <w:pPr>
        <w:ind w:left="6745" w:hanging="360"/>
      </w:pPr>
      <w:rPr>
        <w:rFonts w:hint="default"/>
      </w:rPr>
    </w:lvl>
    <w:lvl w:ilvl="7" w:tplc="B890EB9C">
      <w:numFmt w:val="bullet"/>
      <w:lvlText w:val="•"/>
      <w:lvlJc w:val="left"/>
      <w:pPr>
        <w:ind w:left="7733" w:hanging="360"/>
      </w:pPr>
      <w:rPr>
        <w:rFonts w:hint="default"/>
      </w:rPr>
    </w:lvl>
    <w:lvl w:ilvl="8" w:tplc="3FE0EB5A">
      <w:numFmt w:val="bullet"/>
      <w:lvlText w:val="•"/>
      <w:lvlJc w:val="left"/>
      <w:pPr>
        <w:ind w:left="8721" w:hanging="36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5"/>
    <w:rsid w:val="00233ACA"/>
    <w:rsid w:val="002C1862"/>
    <w:rsid w:val="003D4EA2"/>
    <w:rsid w:val="00A63531"/>
    <w:rsid w:val="00C03962"/>
    <w:rsid w:val="00D82542"/>
    <w:rsid w:val="00EF6AD5"/>
    <w:rsid w:val="00F27BD1"/>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68C"/>
  <w15:docId w15:val="{4F3E2A59-F5AD-49C9-ACDC-DD6F442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62" w:hanging="359"/>
    </w:pPr>
  </w:style>
  <w:style w:type="table" w:styleId="TableGrid">
    <w:name w:val="Table Grid"/>
    <w:basedOn w:val="TableNormal"/>
    <w:uiPriority w:val="39"/>
    <w:rsid w:val="00F27BD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BD1"/>
    <w:rPr>
      <w:color w:val="0000FF" w:themeColor="hyperlink"/>
      <w:u w:val="single"/>
    </w:rPr>
  </w:style>
  <w:style w:type="paragraph" w:styleId="Footer">
    <w:name w:val="footer"/>
    <w:basedOn w:val="Normal"/>
    <w:link w:val="FooterChar"/>
    <w:uiPriority w:val="99"/>
    <w:unhideWhenUsed/>
    <w:rsid w:val="00F27BD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F27BD1"/>
  </w:style>
  <w:style w:type="character" w:customStyle="1" w:styleId="shorttext">
    <w:name w:val="short_text"/>
    <w:basedOn w:val="DefaultParagraphFont"/>
    <w:rsid w:val="00F2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163509437970/photos/1635232779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k-fl.net/parents/involvement/titleone.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oswell" TargetMode="External"/><Relationship Id="rId4" Type="http://schemas.openxmlformats.org/officeDocument/2006/relationships/numbering" Target="numbering.xml"/><Relationship Id="rId9" Type="http://schemas.openxmlformats.org/officeDocument/2006/relationships/hyperlink" Target="http://www.polk-fl.net/parents/involvement/titleon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8D821D5355B4AB7613690FC9F8DA8" ma:contentTypeVersion="2" ma:contentTypeDescription="Create a new document." ma:contentTypeScope="" ma:versionID="3bbc395d789692d55ad571fe9df7b809">
  <xsd:schema xmlns:xsd="http://www.w3.org/2001/XMLSchema" xmlns:xs="http://www.w3.org/2001/XMLSchema" xmlns:p="http://schemas.microsoft.com/office/2006/metadata/properties" xmlns:ns2="c7355378-364f-45a9-b9d2-9a720204758a" targetNamespace="http://schemas.microsoft.com/office/2006/metadata/properties" ma:root="true" ma:fieldsID="c95c472450fd4edb688b6dc77c2be57a" ns2:_="">
    <xsd:import namespace="c7355378-364f-45a9-b9d2-9a72020475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55378-364f-45a9-b9d2-9a72020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6A7FE-75B3-46C9-8C3F-4F32634D5926}">
  <ds:schemaRefs>
    <ds:schemaRef ds:uri="http://schemas.microsoft.com/sharepoint/v3/contenttype/forms"/>
  </ds:schemaRefs>
</ds:datastoreItem>
</file>

<file path=customXml/itemProps2.xml><?xml version="1.0" encoding="utf-8"?>
<ds:datastoreItem xmlns:ds="http://schemas.openxmlformats.org/officeDocument/2006/customXml" ds:itemID="{3B443D8A-BDBD-4163-83B3-0A4CDC3F03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7355378-364f-45a9-b9d2-9a720204758a"/>
    <ds:schemaRef ds:uri="http://www.w3.org/XML/1998/namespace"/>
    <ds:schemaRef ds:uri="http://purl.org/dc/dcmitype/"/>
  </ds:schemaRefs>
</ds:datastoreItem>
</file>

<file path=customXml/itemProps3.xml><?xml version="1.0" encoding="utf-8"?>
<ds:datastoreItem xmlns:ds="http://schemas.openxmlformats.org/officeDocument/2006/customXml" ds:itemID="{6FB401AD-A728-4E2C-BEE5-D1E4ED60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55378-364f-45a9-b9d2-9a72020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Scott, Sheila</cp:lastModifiedBy>
  <cp:revision>2</cp:revision>
  <cp:lastPrinted>2017-08-17T19:56:00Z</cp:lastPrinted>
  <dcterms:created xsi:type="dcterms:W3CDTF">2018-07-31T20:06:00Z</dcterms:created>
  <dcterms:modified xsi:type="dcterms:W3CDTF">2018-07-31T20:06:00Z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2017-08-17T00:00:00Z</vt:filetime>
  </property>
  <property fmtid="{D5CDD505-2E9C-101B-9397-08002B2CF9AE}" pid="5" name="ContentTypeId">
    <vt:lpwstr>0x0101002688D821D5355B4AB7613690FC9F8DA8</vt:lpwstr>
  </property>
</Properties>
</file>