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w:t>
      </w:r>
      <w:bookmarkStart w:id="0" w:name="_GoBack"/>
      <w:bookmarkEnd w:id="0"/>
      <w:r>
        <w:rPr>
          <w:rFonts w:ascii="Arial" w:eastAsia="Times New Roman" w:hAnsi="Arial" w:cs="Arial"/>
          <w:sz w:val="20"/>
          <w:szCs w:val="20"/>
        </w:rPr>
        <w:t xml:space="preserve">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104FC52E" w:rsidR="004A773E" w:rsidRDefault="003A1BFE">
      <w:pPr>
        <w:pStyle w:val="NormalWeb"/>
        <w:divId w:val="987901573"/>
      </w:pPr>
      <w:r>
        <w:t xml:space="preserve">I, </w:t>
      </w:r>
      <w:r w:rsidR="00965203">
        <w:t>Tomas Dinverno</w:t>
      </w:r>
      <w:r w:rsidR="00A67266">
        <w:t xml:space="preserve">, principal of </w:t>
      </w:r>
      <w:r w:rsidR="00965203">
        <w:t>Tuttle Elementary</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40C20DB9"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7E19A5A0"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p>
    <w:p w14:paraId="38F3E482" w14:textId="01074613" w:rsidR="00077660" w:rsidRDefault="00965203" w:rsidP="00077660">
      <w:pPr>
        <w:pStyle w:val="NoSpacing"/>
        <w:divId w:val="302390633"/>
        <w:rPr>
          <w:rFonts w:eastAsia="Times New Roman"/>
          <w:i/>
        </w:rPr>
      </w:pP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support academic achievement, every student at Tuttle Elementary School will have a parent or a primary caregiver who is empowered to participate actively in all aspects of his or her education. Tuttle Elementary School will actively promote and welcome parental participation in all aspects of the educational process.</w:t>
      </w:r>
    </w:p>
    <w:p w14:paraId="7B4DCA56" w14:textId="77777777" w:rsidR="00077660" w:rsidRDefault="00077660" w:rsidP="00077660">
      <w:pPr>
        <w:pStyle w:val="NoSpacing"/>
        <w:divId w:val="302390633"/>
        <w:rPr>
          <w:rFonts w:eastAsia="Times New Roman"/>
          <w:i/>
        </w:rPr>
      </w:pPr>
    </w:p>
    <w:p w14:paraId="6EE0D6ED" w14:textId="467E6DF9" w:rsidR="004A773E" w:rsidRDefault="00E94351"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27E0F783"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2C627D49"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p>
    <w:p w14:paraId="5FFDF30F" w14:textId="3269408A" w:rsidR="00077660" w:rsidRDefault="00965203" w:rsidP="00077660">
      <w:pPr>
        <w:pStyle w:val="NoSpacing"/>
        <w:divId w:val="395057351"/>
        <w:rPr>
          <w:rStyle w:val="Strong"/>
          <w:rFonts w:ascii="Arial" w:eastAsia="Times New Roman" w:hAnsi="Arial" w:cs="Arial"/>
          <w:sz w:val="20"/>
          <w:szCs w:val="20"/>
        </w:rPr>
      </w:pPr>
      <w:r>
        <w:rPr>
          <w:rFonts w:ascii="Arial" w:eastAsia="Times New Roman" w:hAnsi="Arial" w:cs="Arial"/>
          <w:sz w:val="20"/>
          <w:szCs w:val="20"/>
        </w:rPr>
        <w:t xml:space="preserve">Tuttle Elementary School believes in involving parents in all aspects of its Title I programs. The School Advisory Committee has the responsibility of developing, implementing, and evaluating the various school level plans, including the School Improvement Plan and the Parent Involvement Plan. Over 50% of Tuttle's School Advisory Committee membership is parent (non-employee) representatives. In addition, all parents were given the opportunity to review the existing plans and offer their input prior to approval. Input received included activities, training, and materials needed to help their child. All input received is reviewed and considered for implementation, as well as inclusion in the appropriate plans. Additionally, during the School Advisory Committee meetings in which the </w:t>
      </w:r>
      <w:r w:rsidR="00EC6E6A">
        <w:rPr>
          <w:rFonts w:ascii="Arial" w:eastAsia="Times New Roman" w:hAnsi="Arial" w:cs="Arial"/>
          <w:sz w:val="20"/>
          <w:szCs w:val="20"/>
        </w:rPr>
        <w:t>PFEP</w:t>
      </w:r>
      <w:r>
        <w:rPr>
          <w:rFonts w:ascii="Arial" w:eastAsia="Times New Roman" w:hAnsi="Arial" w:cs="Arial"/>
          <w:sz w:val="20"/>
          <w:szCs w:val="20"/>
        </w:rPr>
        <w:t xml:space="preserve"> and/or SIP are developed, the committee will decide, with the input from parents how the parental involvement funds will be used.</w:t>
      </w: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E94351"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71AD7AF5" w14:textId="77777777" w:rsidR="00077660"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Pr>
          <w:rFonts w:ascii="Arial" w:eastAsia="Times New Roman" w:hAnsi="Arial" w:cs="Arial"/>
          <w:sz w:val="20"/>
          <w:szCs w:val="20"/>
        </w:rPr>
        <w:br/>
      </w:r>
    </w:p>
    <w:p w14:paraId="215675E4" w14:textId="1E44CC0F" w:rsidR="003B3708" w:rsidRDefault="00965203" w:rsidP="003B3708">
      <w:pPr>
        <w:divId w:val="513157891"/>
        <w:rPr>
          <w:rFonts w:ascii="Arial" w:eastAsia="Times New Roman" w:hAnsi="Arial" w:cs="Arial"/>
          <w:sz w:val="20"/>
          <w:szCs w:val="20"/>
        </w:rPr>
      </w:pPr>
      <w:r>
        <w:rPr>
          <w:rFonts w:ascii="Arial" w:eastAsia="Times New Roman" w:hAnsi="Arial" w:cs="Arial"/>
          <w:sz w:val="20"/>
          <w:szCs w:val="20"/>
        </w:rPr>
        <w:t>Tuttle’s Parent Institute will consist of a series of parenting workshops</w:t>
      </w:r>
      <w:r w:rsidR="0038381B">
        <w:rPr>
          <w:rFonts w:ascii="Arial" w:eastAsia="Times New Roman" w:hAnsi="Arial" w:cs="Arial"/>
          <w:sz w:val="20"/>
          <w:szCs w:val="20"/>
        </w:rPr>
        <w:t xml:space="preserve"> in a timeframe that works for </w:t>
      </w:r>
      <w:proofErr w:type="gramStart"/>
      <w:r w:rsidR="0038381B">
        <w:rPr>
          <w:rFonts w:ascii="Arial" w:eastAsia="Times New Roman" w:hAnsi="Arial" w:cs="Arial"/>
          <w:sz w:val="20"/>
          <w:szCs w:val="20"/>
        </w:rPr>
        <w:t>a majority of</w:t>
      </w:r>
      <w:proofErr w:type="gramEnd"/>
      <w:r w:rsidR="0038381B">
        <w:rPr>
          <w:rFonts w:ascii="Arial" w:eastAsia="Times New Roman" w:hAnsi="Arial" w:cs="Arial"/>
          <w:sz w:val="20"/>
          <w:szCs w:val="20"/>
        </w:rPr>
        <w:t xml:space="preserve"> parents</w:t>
      </w:r>
      <w:r>
        <w:rPr>
          <w:rFonts w:ascii="Arial" w:eastAsia="Times New Roman" w:hAnsi="Arial" w:cs="Arial"/>
          <w:sz w:val="20"/>
          <w:szCs w:val="20"/>
        </w:rPr>
        <w:t xml:space="preserve"> to teach parents of K-5 students how to take a more active role in their child</w:t>
      </w:r>
      <w:r w:rsidR="00EC6E6A">
        <w:rPr>
          <w:rFonts w:ascii="Arial" w:eastAsia="Times New Roman" w:hAnsi="Arial" w:cs="Arial"/>
          <w:sz w:val="20"/>
          <w:szCs w:val="20"/>
        </w:rPr>
        <w:t>'s education. The theme for 2018-19</w:t>
      </w:r>
      <w:r>
        <w:rPr>
          <w:rFonts w:ascii="Arial" w:eastAsia="Times New Roman" w:hAnsi="Arial" w:cs="Arial"/>
          <w:sz w:val="20"/>
          <w:szCs w:val="20"/>
        </w:rPr>
        <w:t xml:space="preserve"> will include grade level specific topics to help increase parent involvement with student achievement.</w:t>
      </w:r>
    </w:p>
    <w:p w14:paraId="2161A819" w14:textId="5C5DE0F4" w:rsidR="00965203" w:rsidRDefault="00965203" w:rsidP="003B3708">
      <w:pPr>
        <w:divId w:val="513157891"/>
        <w:rPr>
          <w:rFonts w:ascii="Arial" w:eastAsia="Times New Roman" w:hAnsi="Arial" w:cs="Arial"/>
          <w:sz w:val="20"/>
          <w:szCs w:val="20"/>
        </w:rPr>
      </w:pPr>
      <w:r>
        <w:rPr>
          <w:rFonts w:ascii="Arial" w:eastAsia="Times New Roman" w:hAnsi="Arial" w:cs="Arial"/>
          <w:sz w:val="20"/>
          <w:szCs w:val="20"/>
        </w:rPr>
        <w:t xml:space="preserve">Tuttle Elementary School will utilize home/school partnerships with a parent liaison at each grade level. A </w:t>
      </w:r>
      <w:proofErr w:type="gramStart"/>
      <w:r>
        <w:rPr>
          <w:rFonts w:ascii="Arial" w:eastAsia="Times New Roman" w:hAnsi="Arial" w:cs="Arial"/>
          <w:sz w:val="20"/>
          <w:szCs w:val="20"/>
        </w:rPr>
        <w:t>full time</w:t>
      </w:r>
      <w:proofErr w:type="gramEnd"/>
      <w:r>
        <w:rPr>
          <w:rFonts w:ascii="Arial" w:eastAsia="Times New Roman" w:hAnsi="Arial" w:cs="Arial"/>
          <w:sz w:val="20"/>
          <w:szCs w:val="20"/>
        </w:rPr>
        <w:t xml:space="preserve"> home school liaison will als</w:t>
      </w:r>
      <w:r w:rsidR="00EC6E6A">
        <w:rPr>
          <w:rFonts w:ascii="Arial" w:eastAsia="Times New Roman" w:hAnsi="Arial" w:cs="Arial"/>
          <w:sz w:val="20"/>
          <w:szCs w:val="20"/>
        </w:rPr>
        <w:t>o work with families during 2018-19</w:t>
      </w:r>
      <w:r>
        <w:rPr>
          <w:rFonts w:ascii="Arial" w:eastAsia="Times New Roman" w:hAnsi="Arial" w:cs="Arial"/>
          <w:sz w:val="20"/>
          <w:szCs w:val="20"/>
        </w:rPr>
        <w:t>.</w:t>
      </w:r>
      <w:r w:rsidR="0038381B">
        <w:rPr>
          <w:rFonts w:ascii="Arial" w:eastAsia="Times New Roman" w:hAnsi="Arial" w:cs="Arial"/>
          <w:sz w:val="20"/>
          <w:szCs w:val="20"/>
        </w:rPr>
        <w:t xml:space="preserve">  This staff member is Mr. Cox.</w:t>
      </w: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E94351"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66ACA6FF"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p>
    <w:p w14:paraId="6AC01395" w14:textId="6815ACF5" w:rsidR="003B3708" w:rsidRDefault="00965203" w:rsidP="003B3708">
      <w:pPr>
        <w:divId w:val="633095417"/>
        <w:rPr>
          <w:rFonts w:ascii="Arial" w:eastAsia="Times New Roman" w:hAnsi="Arial" w:cs="Arial"/>
          <w:sz w:val="20"/>
          <w:szCs w:val="20"/>
        </w:rPr>
      </w:pPr>
      <w:r>
        <w:rPr>
          <w:rFonts w:ascii="Arial" w:eastAsia="Times New Roman" w:hAnsi="Arial" w:cs="Arial"/>
          <w:sz w:val="20"/>
          <w:szCs w:val="20"/>
        </w:rPr>
        <w:t xml:space="preserve">Annual Parent 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xml:space="preserve"> -Written Invitations, Connect Ed Message, Parent Information Board</w:t>
      </w:r>
      <w:r w:rsidR="00603E79">
        <w:rPr>
          <w:rFonts w:ascii="Arial" w:eastAsia="Times New Roman" w:hAnsi="Arial" w:cs="Arial"/>
          <w:sz w:val="20"/>
          <w:szCs w:val="20"/>
        </w:rPr>
        <w:t>.</w:t>
      </w:r>
    </w:p>
    <w:p w14:paraId="0FCEFD5D" w14:textId="77777777" w:rsidR="002C0EF1" w:rsidRDefault="002C0EF1" w:rsidP="003B3708">
      <w:pPr>
        <w:divId w:val="633095417"/>
        <w:rPr>
          <w:rFonts w:ascii="Arial" w:eastAsia="Times New Roman" w:hAnsi="Arial" w:cs="Arial"/>
          <w:sz w:val="20"/>
          <w:szCs w:val="20"/>
        </w:rPr>
      </w:pPr>
    </w:p>
    <w:p w14:paraId="6834D620" w14:textId="57A185C5" w:rsidR="002C0EF1" w:rsidRDefault="002C0EF1" w:rsidP="003B3708">
      <w:pPr>
        <w:divId w:val="633095417"/>
        <w:rPr>
          <w:rFonts w:ascii="Arial" w:eastAsia="Times New Roman" w:hAnsi="Arial" w:cs="Arial"/>
          <w:sz w:val="20"/>
          <w:szCs w:val="20"/>
        </w:rPr>
      </w:pPr>
    </w:p>
    <w:p w14:paraId="6A95B9B2" w14:textId="72C4CC3B" w:rsidR="00603E79" w:rsidRDefault="00603E79" w:rsidP="003B3708">
      <w:pPr>
        <w:divId w:val="633095417"/>
        <w:rPr>
          <w:rFonts w:ascii="Arial" w:eastAsia="Times New Roman" w:hAnsi="Arial" w:cs="Arial"/>
          <w:sz w:val="20"/>
          <w:szCs w:val="20"/>
        </w:rPr>
      </w:pPr>
    </w:p>
    <w:p w14:paraId="02DBD811" w14:textId="75A81722" w:rsidR="00603E79" w:rsidRDefault="00603E79" w:rsidP="003B3708">
      <w:pPr>
        <w:divId w:val="633095417"/>
        <w:rPr>
          <w:rFonts w:ascii="Arial" w:eastAsia="Times New Roman" w:hAnsi="Arial" w:cs="Arial"/>
          <w:sz w:val="20"/>
          <w:szCs w:val="20"/>
        </w:rPr>
      </w:pPr>
    </w:p>
    <w:p w14:paraId="4C8C6278" w14:textId="65B74144" w:rsidR="00603E79" w:rsidRDefault="00603E79" w:rsidP="003B3708">
      <w:pPr>
        <w:divId w:val="633095417"/>
        <w:rPr>
          <w:rFonts w:ascii="Arial" w:eastAsia="Times New Roman" w:hAnsi="Arial" w:cs="Arial"/>
          <w:sz w:val="20"/>
          <w:szCs w:val="20"/>
        </w:rPr>
      </w:pPr>
    </w:p>
    <w:p w14:paraId="424FB2EE" w14:textId="77777777" w:rsidR="00603E79" w:rsidRDefault="00603E79" w:rsidP="003B3708">
      <w:pPr>
        <w:divId w:val="633095417"/>
        <w:rPr>
          <w:rFonts w:ascii="Arial" w:eastAsia="Times New Roman" w:hAnsi="Arial" w:cs="Arial"/>
          <w:sz w:val="20"/>
          <w:szCs w:val="20"/>
        </w:rPr>
      </w:pPr>
    </w:p>
    <w:p w14:paraId="104FAB35" w14:textId="4184AA1A" w:rsidR="004A773E" w:rsidRDefault="00E94351"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0CA33D5E" w14:textId="77777777" w:rsidR="00077660" w:rsidRDefault="00077660" w:rsidP="00077660">
      <w:pPr>
        <w:divId w:val="23098370"/>
        <w:rPr>
          <w:rStyle w:val="Strong"/>
          <w:rFonts w:ascii="Arial" w:eastAsia="Times New Roman" w:hAnsi="Arial" w:cs="Arial"/>
          <w:sz w:val="20"/>
          <w:szCs w:val="20"/>
        </w:rPr>
      </w:pPr>
    </w:p>
    <w:p w14:paraId="1C363B59" w14:textId="0D6CC7AD" w:rsidR="002C0EF1" w:rsidRDefault="00965203" w:rsidP="00077660">
      <w:pPr>
        <w:divId w:val="23098370"/>
        <w:rPr>
          <w:rStyle w:val="Strong"/>
          <w:rFonts w:ascii="Arial" w:eastAsia="Times New Roman" w:hAnsi="Arial" w:cs="Arial"/>
          <w:sz w:val="20"/>
          <w:szCs w:val="20"/>
        </w:rPr>
      </w:pPr>
      <w:r>
        <w:rPr>
          <w:rFonts w:ascii="Arial" w:eastAsia="Times New Roman" w:hAnsi="Arial" w:cs="Arial"/>
          <w:sz w:val="20"/>
          <w:szCs w:val="20"/>
        </w:rPr>
        <w:t xml:space="preserve">Tuttle Elementary School offers meetings such as School Advisory Meetings, Parent-Teacher Conferences, Parent Teacher Organization Meetings, </w:t>
      </w:r>
      <w:proofErr w:type="spellStart"/>
      <w:r>
        <w:rPr>
          <w:rFonts w:ascii="Arial" w:eastAsia="Times New Roman" w:hAnsi="Arial" w:cs="Arial"/>
          <w:sz w:val="20"/>
          <w:szCs w:val="20"/>
        </w:rPr>
        <w:t>Teleparent</w:t>
      </w:r>
      <w:proofErr w:type="spellEnd"/>
      <w:r>
        <w:rPr>
          <w:rFonts w:ascii="Arial" w:eastAsia="Times New Roman" w:hAnsi="Arial" w:cs="Arial"/>
          <w:sz w:val="20"/>
          <w:szCs w:val="20"/>
        </w:rPr>
        <w:t xml:space="preserve">, and during varied hours and days, including days that school is not in session, to meet the needs of our families. Child care is also provided to encourage parental involvement. </w:t>
      </w:r>
      <w:r w:rsidR="0038381B">
        <w:rPr>
          <w:rFonts w:ascii="Arial" w:eastAsia="Times New Roman" w:hAnsi="Arial" w:cs="Arial"/>
          <w:sz w:val="20"/>
          <w:szCs w:val="20"/>
        </w:rPr>
        <w:t xml:space="preserve">A parent survey will be sent home to gain feedback on the ways parents prefer communication with school.  </w:t>
      </w:r>
      <w:r>
        <w:rPr>
          <w:rFonts w:ascii="Arial" w:eastAsia="Times New Roman" w:hAnsi="Arial" w:cs="Arial"/>
          <w:sz w:val="20"/>
          <w:szCs w:val="20"/>
        </w:rPr>
        <w:t>Tuttle's Home School Liaison makes home visits as needed to share pertinent information for those families who are unable to attend events on campus.</w:t>
      </w:r>
    </w:p>
    <w:p w14:paraId="1F36580A" w14:textId="3B398087" w:rsidR="00A62269" w:rsidRDefault="00A62269" w:rsidP="00077660">
      <w:pPr>
        <w:divId w:val="23098370"/>
        <w:rPr>
          <w:rStyle w:val="Strong"/>
          <w:rFonts w:ascii="Arial" w:eastAsia="Times New Roman" w:hAnsi="Arial" w:cs="Arial"/>
          <w:sz w:val="20"/>
          <w:szCs w:val="20"/>
        </w:rPr>
      </w:pPr>
    </w:p>
    <w:p w14:paraId="57964748" w14:textId="77777777" w:rsidR="00A62269" w:rsidRDefault="00A62269" w:rsidP="00077660">
      <w:pPr>
        <w:divId w:val="23098370"/>
        <w:rPr>
          <w:rStyle w:val="Strong"/>
          <w:rFonts w:ascii="Arial" w:eastAsia="Times New Roman" w:hAnsi="Arial" w:cs="Arial"/>
          <w:sz w:val="20"/>
          <w:szCs w:val="20"/>
        </w:rPr>
      </w:pPr>
    </w:p>
    <w:p w14:paraId="6C456239" w14:textId="77777777" w:rsidR="00A62269" w:rsidRDefault="00A62269" w:rsidP="00077660">
      <w:pPr>
        <w:divId w:val="23098370"/>
        <w:rPr>
          <w:rStyle w:val="Strong"/>
          <w:rFonts w:ascii="Arial" w:eastAsia="Times New Roman" w:hAnsi="Arial" w:cs="Arial"/>
          <w:sz w:val="20"/>
          <w:szCs w:val="20"/>
        </w:rPr>
      </w:pPr>
    </w:p>
    <w:p w14:paraId="4534962D" w14:textId="77777777" w:rsidR="00A62269" w:rsidRDefault="00A62269" w:rsidP="00077660">
      <w:pPr>
        <w:divId w:val="23098370"/>
        <w:rPr>
          <w:rStyle w:val="Strong"/>
          <w:rFonts w:ascii="Arial" w:eastAsia="Times New Roman" w:hAnsi="Arial" w:cs="Arial"/>
          <w:sz w:val="20"/>
          <w:szCs w:val="20"/>
        </w:rPr>
      </w:pPr>
    </w:p>
    <w:p w14:paraId="6BC8B3B0"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E94351">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proofErr w:type="spellStart"/>
      <w:r>
        <w:rPr>
          <w:rFonts w:ascii="Arial" w:eastAsia="Times New Roman" w:hAnsi="Arial" w:cs="Arial"/>
          <w:sz w:val="20"/>
          <w:szCs w:val="20"/>
        </w:rPr>
        <w:t>ren</w:t>
      </w:r>
      <w:proofErr w:type="spellEnd"/>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365DD02A" w14:textId="34E72C89" w:rsidR="00965203" w:rsidRDefault="00603E79" w:rsidP="00965203">
      <w:pPr>
        <w:divId w:val="1409377220"/>
        <w:rPr>
          <w:rFonts w:ascii="Arial" w:eastAsia="Times New Roman" w:hAnsi="Arial" w:cs="Arial"/>
          <w:sz w:val="20"/>
          <w:szCs w:val="20"/>
        </w:rPr>
      </w:pPr>
      <w:r>
        <w:rPr>
          <w:rFonts w:ascii="Arial" w:eastAsia="Times New Roman" w:hAnsi="Arial" w:cs="Arial"/>
          <w:sz w:val="20"/>
          <w:szCs w:val="20"/>
        </w:rPr>
        <w:t>Tuttle will utilize grade l</w:t>
      </w:r>
      <w:r w:rsidR="00965203">
        <w:rPr>
          <w:rFonts w:ascii="Arial" w:eastAsia="Times New Roman" w:hAnsi="Arial" w:cs="Arial"/>
          <w:sz w:val="20"/>
          <w:szCs w:val="20"/>
        </w:rPr>
        <w:t>evel Parental Involvement Activities.  These events are designed to assist our parents in supporting and enhancing their children's academic success.</w:t>
      </w:r>
    </w:p>
    <w:p w14:paraId="16BB669C" w14:textId="4804D5FA" w:rsidR="00965203" w:rsidRDefault="00603E79" w:rsidP="00965203">
      <w:pPr>
        <w:divId w:val="1409377220"/>
        <w:rPr>
          <w:rFonts w:ascii="Arial" w:eastAsia="Times New Roman" w:hAnsi="Arial" w:cs="Arial"/>
          <w:sz w:val="20"/>
          <w:szCs w:val="20"/>
        </w:rPr>
      </w:pPr>
      <w:r>
        <w:rPr>
          <w:rFonts w:ascii="Arial" w:eastAsia="Times New Roman" w:hAnsi="Arial" w:cs="Arial"/>
          <w:sz w:val="20"/>
          <w:szCs w:val="20"/>
        </w:rPr>
        <w:t>In addition, Parent/Teacher c</w:t>
      </w:r>
      <w:r w:rsidR="00965203">
        <w:rPr>
          <w:rFonts w:ascii="Arial" w:eastAsia="Times New Roman" w:hAnsi="Arial" w:cs="Arial"/>
          <w:sz w:val="20"/>
          <w:szCs w:val="20"/>
        </w:rPr>
        <w:t>onferences</w:t>
      </w:r>
      <w:r>
        <w:rPr>
          <w:rFonts w:ascii="Arial" w:eastAsia="Times New Roman" w:hAnsi="Arial" w:cs="Arial"/>
          <w:sz w:val="20"/>
          <w:szCs w:val="20"/>
        </w:rPr>
        <w:t xml:space="preserve"> will be used </w:t>
      </w:r>
      <w:r w:rsidR="00965203">
        <w:rPr>
          <w:rFonts w:ascii="Arial" w:eastAsia="Times New Roman" w:hAnsi="Arial" w:cs="Arial"/>
          <w:sz w:val="20"/>
          <w:szCs w:val="20"/>
        </w:rPr>
        <w:t>to involve parents and to support a partnership among the school and parents to improve student academic achievement.</w:t>
      </w:r>
    </w:p>
    <w:p w14:paraId="02B19C1F" w14:textId="0EB2D328" w:rsidR="00965203" w:rsidRDefault="00603E79" w:rsidP="00965203">
      <w:pPr>
        <w:divId w:val="1409377220"/>
        <w:rPr>
          <w:rFonts w:ascii="Arial" w:eastAsia="Times New Roman" w:hAnsi="Arial" w:cs="Arial"/>
          <w:sz w:val="20"/>
          <w:szCs w:val="20"/>
        </w:rPr>
      </w:pPr>
      <w:r>
        <w:rPr>
          <w:rFonts w:ascii="Arial" w:eastAsia="Times New Roman" w:hAnsi="Arial" w:cs="Arial"/>
          <w:sz w:val="20"/>
          <w:szCs w:val="20"/>
        </w:rPr>
        <w:t>A f</w:t>
      </w:r>
      <w:r w:rsidR="0038381B">
        <w:rPr>
          <w:rFonts w:ascii="Arial" w:eastAsia="Times New Roman" w:hAnsi="Arial" w:cs="Arial"/>
          <w:sz w:val="20"/>
          <w:szCs w:val="20"/>
        </w:rPr>
        <w:t xml:space="preserve">amily ESOL </w:t>
      </w:r>
      <w:r w:rsidR="00965203">
        <w:rPr>
          <w:rFonts w:ascii="Arial" w:eastAsia="Times New Roman" w:hAnsi="Arial" w:cs="Arial"/>
          <w:sz w:val="20"/>
          <w:szCs w:val="20"/>
        </w:rPr>
        <w:t>night</w:t>
      </w:r>
      <w:r>
        <w:rPr>
          <w:rFonts w:ascii="Arial" w:eastAsia="Times New Roman" w:hAnsi="Arial" w:cs="Arial"/>
          <w:sz w:val="20"/>
          <w:szCs w:val="20"/>
        </w:rPr>
        <w:t xml:space="preserve"> will allow for</w:t>
      </w:r>
      <w:r w:rsidR="00965203">
        <w:rPr>
          <w:rFonts w:ascii="Arial" w:eastAsia="Times New Roman" w:hAnsi="Arial" w:cs="Arial"/>
          <w:sz w:val="20"/>
          <w:szCs w:val="20"/>
        </w:rPr>
        <w:t xml:space="preserve"> a discussion of ESOL services available for students in the classrooms.</w:t>
      </w:r>
    </w:p>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E94351"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2D6FB9B4"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63E74BC7" w:rsidR="00A62269" w:rsidRDefault="00603E79" w:rsidP="002C0EF1">
      <w:pPr>
        <w:divId w:val="1451632338"/>
        <w:rPr>
          <w:rFonts w:ascii="Arial" w:eastAsia="Times New Roman" w:hAnsi="Arial" w:cs="Arial"/>
          <w:sz w:val="20"/>
          <w:szCs w:val="20"/>
        </w:rPr>
      </w:pPr>
      <w:r>
        <w:rPr>
          <w:rFonts w:ascii="Arial" w:eastAsia="Times New Roman" w:hAnsi="Arial" w:cs="Arial"/>
          <w:sz w:val="20"/>
          <w:szCs w:val="20"/>
        </w:rPr>
        <w:t>There will be Teacher/Parent partnership t</w:t>
      </w:r>
      <w:r w:rsidR="00965203">
        <w:rPr>
          <w:rFonts w:ascii="Arial" w:eastAsia="Times New Roman" w:hAnsi="Arial" w:cs="Arial"/>
          <w:sz w:val="20"/>
          <w:szCs w:val="20"/>
        </w:rPr>
        <w:t xml:space="preserve">raining.  This professional development will help increase teacher/parent communication including an increase in the amount of conferences held during the year.  </w:t>
      </w:r>
      <w:r>
        <w:rPr>
          <w:rFonts w:ascii="Arial" w:eastAsia="Times New Roman" w:hAnsi="Arial" w:cs="Arial"/>
          <w:sz w:val="20"/>
          <w:szCs w:val="20"/>
        </w:rPr>
        <w:lastRenderedPageBreak/>
        <w:t>Furthermore, a training for s</w:t>
      </w:r>
      <w:r w:rsidR="00965203">
        <w:rPr>
          <w:rFonts w:ascii="Arial" w:eastAsia="Times New Roman" w:hAnsi="Arial" w:cs="Arial"/>
          <w:sz w:val="20"/>
          <w:szCs w:val="20"/>
        </w:rPr>
        <w:t xml:space="preserve">taff using Parent Volunteers Improving Proficiency.  This professional development will help teacher identify ways to utilize parent volunteers in the classroom.  </w:t>
      </w: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E94351"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352B9245" w14:textId="77777777" w:rsidR="00F3232C" w:rsidRDefault="00F3232C" w:rsidP="00F3232C">
      <w:pPr>
        <w:divId w:val="942803377"/>
        <w:rPr>
          <w:rStyle w:val="Strong"/>
          <w:rFonts w:ascii="Arial" w:eastAsia="Times New Roman" w:hAnsi="Arial" w:cs="Arial"/>
          <w:sz w:val="20"/>
          <w:szCs w:val="20"/>
        </w:rPr>
      </w:pPr>
    </w:p>
    <w:p w14:paraId="1DB1443D" w14:textId="7ABF4C8E" w:rsidR="002C0EF1" w:rsidRDefault="00603E79" w:rsidP="002C0EF1">
      <w:pPr>
        <w:divId w:val="942803377"/>
        <w:rPr>
          <w:rFonts w:ascii="Arial" w:eastAsia="Times New Roman" w:hAnsi="Arial" w:cs="Arial"/>
          <w:sz w:val="20"/>
          <w:szCs w:val="20"/>
        </w:rPr>
      </w:pPr>
      <w:r>
        <w:rPr>
          <w:rFonts w:ascii="Arial" w:eastAsia="Times New Roman" w:hAnsi="Arial" w:cs="Arial"/>
          <w:sz w:val="20"/>
          <w:szCs w:val="20"/>
        </w:rPr>
        <w:t xml:space="preserve">Various methods will be used including: </w:t>
      </w:r>
      <w:r w:rsidR="00965203">
        <w:rPr>
          <w:rFonts w:ascii="Arial" w:eastAsia="Times New Roman" w:hAnsi="Arial" w:cs="Arial"/>
          <w:sz w:val="20"/>
          <w:szCs w:val="20"/>
        </w:rPr>
        <w:t xml:space="preserve">School </w:t>
      </w:r>
      <w:proofErr w:type="gramStart"/>
      <w:r w:rsidR="00965203">
        <w:rPr>
          <w:rFonts w:ascii="Arial" w:eastAsia="Times New Roman" w:hAnsi="Arial" w:cs="Arial"/>
          <w:sz w:val="20"/>
          <w:szCs w:val="20"/>
        </w:rPr>
        <w:t>Website.-</w:t>
      </w:r>
      <w:proofErr w:type="gramEnd"/>
      <w:r w:rsidR="00965203">
        <w:rPr>
          <w:rFonts w:ascii="Arial" w:eastAsia="Times New Roman" w:hAnsi="Arial" w:cs="Arial"/>
          <w:sz w:val="20"/>
          <w:szCs w:val="20"/>
        </w:rPr>
        <w:t xml:space="preserve">Tuttle Elementary School maintains a school website in both English and Spanish. This website includes a calendar of upcoming events, important school information, </w:t>
      </w:r>
      <w:proofErr w:type="gramStart"/>
      <w:r w:rsidR="00965203">
        <w:rPr>
          <w:rFonts w:ascii="Arial" w:eastAsia="Times New Roman" w:hAnsi="Arial" w:cs="Arial"/>
          <w:sz w:val="20"/>
          <w:szCs w:val="20"/>
        </w:rPr>
        <w:t>and also</w:t>
      </w:r>
      <w:proofErr w:type="gramEnd"/>
      <w:r w:rsidR="00965203">
        <w:rPr>
          <w:rFonts w:ascii="Arial" w:eastAsia="Times New Roman" w:hAnsi="Arial" w:cs="Arial"/>
          <w:sz w:val="20"/>
          <w:szCs w:val="20"/>
        </w:rPr>
        <w:t xml:space="preserve"> provides numerous resources and links for parents to utilize to supplement their children's education. There are Adult ESOL classes offered for families both during the day and afterschool.</w:t>
      </w:r>
      <w:r w:rsidR="00965203">
        <w:rPr>
          <w:rFonts w:ascii="Arial" w:eastAsia="Times New Roman" w:hAnsi="Arial" w:cs="Arial"/>
          <w:sz w:val="20"/>
          <w:szCs w:val="20"/>
        </w:rPr>
        <w:br/>
      </w:r>
      <w:r w:rsidR="00965203">
        <w:rPr>
          <w:rFonts w:ascii="Arial" w:eastAsia="Times New Roman" w:hAnsi="Arial" w:cs="Arial"/>
          <w:sz w:val="20"/>
          <w:szCs w:val="20"/>
        </w:rPr>
        <w:br/>
        <w:t xml:space="preserve">Parent Information Center - Located in Tuttle's </w:t>
      </w:r>
      <w:proofErr w:type="gramStart"/>
      <w:r w:rsidR="00965203">
        <w:rPr>
          <w:rFonts w:ascii="Arial" w:eastAsia="Times New Roman" w:hAnsi="Arial" w:cs="Arial"/>
          <w:sz w:val="20"/>
          <w:szCs w:val="20"/>
        </w:rPr>
        <w:t>Main Office</w:t>
      </w:r>
      <w:proofErr w:type="gramEnd"/>
      <w:r w:rsidR="00965203">
        <w:rPr>
          <w:rFonts w:ascii="Arial" w:eastAsia="Times New Roman" w:hAnsi="Arial" w:cs="Arial"/>
          <w:sz w:val="20"/>
          <w:szCs w:val="20"/>
        </w:rPr>
        <w:t xml:space="preserve"> Lobby, parents will find a Parent Information Center. The Parent Information Center informs parents of upcoming events, pertinent school information, and information about community events and organizations.</w:t>
      </w:r>
      <w:r w:rsidR="0038381B">
        <w:rPr>
          <w:rFonts w:ascii="Arial" w:eastAsia="Times New Roman" w:hAnsi="Arial" w:cs="Arial"/>
          <w:sz w:val="20"/>
          <w:szCs w:val="20"/>
        </w:rPr>
        <w:t xml:space="preserve">  Information on uniform and school supplies will be provided in the center.</w:t>
      </w:r>
      <w:r w:rsidR="00965203">
        <w:rPr>
          <w:rFonts w:ascii="Arial" w:eastAsia="Times New Roman" w:hAnsi="Arial" w:cs="Arial"/>
          <w:sz w:val="20"/>
          <w:szCs w:val="20"/>
        </w:rPr>
        <w:br/>
      </w:r>
      <w:r w:rsidR="00965203">
        <w:rPr>
          <w:rFonts w:ascii="Arial" w:eastAsia="Times New Roman" w:hAnsi="Arial" w:cs="Arial"/>
          <w:sz w:val="20"/>
          <w:szCs w:val="20"/>
        </w:rPr>
        <w:br/>
        <w:t xml:space="preserve">Student Run Bookstore - Tuttle </w:t>
      </w:r>
      <w:proofErr w:type="spellStart"/>
      <w:r w:rsidR="00965203">
        <w:rPr>
          <w:rFonts w:ascii="Arial" w:eastAsia="Times New Roman" w:hAnsi="Arial" w:cs="Arial"/>
          <w:sz w:val="20"/>
          <w:szCs w:val="20"/>
        </w:rPr>
        <w:t>Elementary's</w:t>
      </w:r>
      <w:proofErr w:type="spellEnd"/>
      <w:r w:rsidR="00965203">
        <w:rPr>
          <w:rFonts w:ascii="Arial" w:eastAsia="Times New Roman" w:hAnsi="Arial" w:cs="Arial"/>
          <w:sz w:val="20"/>
          <w:szCs w:val="20"/>
        </w:rPr>
        <w:t xml:space="preserve"> Student Run Book Store is open two days a week before school to provide students and families and opportunity to purchase books well below market price ($1.50 each book).</w:t>
      </w:r>
      <w:r w:rsidR="00965203">
        <w:rPr>
          <w:rFonts w:ascii="Arial" w:eastAsia="Times New Roman" w:hAnsi="Arial" w:cs="Arial"/>
          <w:sz w:val="20"/>
          <w:szCs w:val="20"/>
        </w:rPr>
        <w:br/>
      </w:r>
      <w:r w:rsidR="00965203">
        <w:rPr>
          <w:rFonts w:ascii="Arial" w:eastAsia="Times New Roman" w:hAnsi="Arial" w:cs="Arial"/>
          <w:sz w:val="20"/>
          <w:szCs w:val="20"/>
        </w:rPr>
        <w:br/>
        <w:t xml:space="preserve">Reading Logs and Celebration - Each extended break, families are invited to complete a reading log. In addition to the reading log, families are provided with activity suggestions to prevent academic regression. Upon the completion of the reading log, students are invited to a celebration to celebrate their reading accomplishments. </w:t>
      </w:r>
      <w:r w:rsidR="00965203">
        <w:rPr>
          <w:rFonts w:ascii="Arial" w:eastAsia="Times New Roman" w:hAnsi="Arial" w:cs="Arial"/>
          <w:sz w:val="20"/>
          <w:szCs w:val="20"/>
        </w:rPr>
        <w:br/>
      </w:r>
      <w:r w:rsidR="00965203">
        <w:rPr>
          <w:rFonts w:ascii="Arial" w:eastAsia="Times New Roman" w:hAnsi="Arial" w:cs="Arial"/>
          <w:sz w:val="20"/>
          <w:szCs w:val="20"/>
        </w:rPr>
        <w:br/>
        <w:t>Parent Outreach Coordinator - An ESOL Paraprofessional has part of her day allocated to parent outreach efforts. The intent of this scheduled time is to encourage and support parents in more fully participating in the education of their children.</w:t>
      </w: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E94351"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3FBEE6A9"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5E6BBC9" w14:textId="4126FA66" w:rsidR="007D6DEC" w:rsidRDefault="007D6DEC" w:rsidP="007D6DEC">
      <w:pPr>
        <w:divId w:val="1391684770"/>
        <w:rPr>
          <w:rStyle w:val="Strong"/>
          <w:rFonts w:ascii="Arial" w:eastAsia="Times New Roman" w:hAnsi="Arial" w:cs="Arial"/>
          <w:sz w:val="20"/>
          <w:szCs w:val="20"/>
        </w:rPr>
      </w:pPr>
    </w:p>
    <w:p w14:paraId="0F60DF78" w14:textId="641BA87E" w:rsidR="00965203" w:rsidRDefault="00965203" w:rsidP="007D6DEC">
      <w:pPr>
        <w:divId w:val="1391684770"/>
        <w:rPr>
          <w:rStyle w:val="Strong"/>
          <w:rFonts w:ascii="Arial" w:eastAsia="Times New Roman" w:hAnsi="Arial" w:cs="Arial"/>
          <w:sz w:val="20"/>
          <w:szCs w:val="20"/>
        </w:rPr>
      </w:pPr>
      <w:r>
        <w:rPr>
          <w:rFonts w:ascii="Arial" w:eastAsia="Times New Roman" w:hAnsi="Arial" w:cs="Arial"/>
          <w:sz w:val="20"/>
          <w:szCs w:val="20"/>
        </w:rPr>
        <w:t xml:space="preserve">At Tuttle Elementary School's annual Meet Your Teacher and Open House events, parents are provided with information about the Title I programs, the curriculum, and academic assessments. During these events, parents learn about the school-wide program, how to best communicate with their children's teachers and schedule parent teacher conferences. Parents are also given at a copy of the parent handbook, which includes more detailed information on these topics and a copy of the </w:t>
      </w:r>
      <w:r>
        <w:rPr>
          <w:rFonts w:ascii="Arial" w:eastAsia="Times New Roman" w:hAnsi="Arial" w:cs="Arial"/>
          <w:sz w:val="20"/>
          <w:szCs w:val="20"/>
        </w:rPr>
        <w:lastRenderedPageBreak/>
        <w:t xml:space="preserve">Student/Teacher/Parent Compact. Copies of the Parent Involvement and School Improvement plans are also available to </w:t>
      </w:r>
      <w:proofErr w:type="gramStart"/>
      <w:r>
        <w:rPr>
          <w:rFonts w:ascii="Arial" w:eastAsia="Times New Roman" w:hAnsi="Arial" w:cs="Arial"/>
          <w:sz w:val="20"/>
          <w:szCs w:val="20"/>
        </w:rPr>
        <w:t>all of</w:t>
      </w:r>
      <w:proofErr w:type="gramEnd"/>
      <w:r>
        <w:rPr>
          <w:rFonts w:ascii="Arial" w:eastAsia="Times New Roman" w:hAnsi="Arial" w:cs="Arial"/>
          <w:sz w:val="20"/>
          <w:szCs w:val="20"/>
        </w:rPr>
        <w:t xml:space="preserve"> our families. </w:t>
      </w:r>
      <w:r w:rsidR="0038381B">
        <w:rPr>
          <w:rFonts w:ascii="Arial" w:eastAsia="Times New Roman" w:hAnsi="Arial" w:cs="Arial"/>
          <w:sz w:val="20"/>
          <w:szCs w:val="20"/>
        </w:rPr>
        <w:t xml:space="preserve">Presale of uniforms and headphones will be provided.  Dismissal information will be provided to families.  </w:t>
      </w:r>
      <w:r>
        <w:rPr>
          <w:rFonts w:ascii="Arial" w:eastAsia="Times New Roman" w:hAnsi="Arial" w:cs="Arial"/>
          <w:sz w:val="20"/>
          <w:szCs w:val="20"/>
        </w:rPr>
        <w:t xml:space="preserve">Teachers provide additional opportunities for those parents who are unable to attend to receive the information and materials provided. </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On a monthly basis</w:t>
      </w:r>
      <w:proofErr w:type="gramEnd"/>
      <w:r>
        <w:rPr>
          <w:rFonts w:ascii="Arial" w:eastAsia="Times New Roman" w:hAnsi="Arial" w:cs="Arial"/>
          <w:sz w:val="20"/>
          <w:szCs w:val="20"/>
        </w:rPr>
        <w:t xml:space="preserve">, School Advisory Committee meetings are held. At each meeting, parents are given an opportunity to be involved in making decisions related to the education of their child. </w:t>
      </w:r>
      <w:r>
        <w:rPr>
          <w:rFonts w:ascii="Arial" w:eastAsia="Times New Roman" w:hAnsi="Arial" w:cs="Arial"/>
          <w:sz w:val="20"/>
          <w:szCs w:val="20"/>
        </w:rPr>
        <w:br/>
      </w:r>
      <w:r>
        <w:rPr>
          <w:rFonts w:ascii="Arial" w:eastAsia="Times New Roman" w:hAnsi="Arial" w:cs="Arial"/>
          <w:sz w:val="20"/>
          <w:szCs w:val="20"/>
        </w:rPr>
        <w:br/>
        <w:t>Parents will also be provided with technology training to help educate them on the use of the Parent Portal for accessing student achievement on classroom learning tasks, assessme</w:t>
      </w:r>
      <w:r w:rsidR="00EC6E6A">
        <w:rPr>
          <w:rFonts w:ascii="Arial" w:eastAsia="Times New Roman" w:hAnsi="Arial" w:cs="Arial"/>
          <w:sz w:val="20"/>
          <w:szCs w:val="20"/>
        </w:rPr>
        <w:t>nts, attendance, and behavior.</w:t>
      </w:r>
      <w:r w:rsidR="00EC6E6A">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on the dissemination of information, distribution methods, and timelines is maintained and reviewed frequently.</w:t>
      </w:r>
    </w:p>
    <w:p w14:paraId="5997224C" w14:textId="77777777" w:rsidR="007D6DEC" w:rsidRDefault="00E94351"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5B599532" w:rsidR="00AC5122" w:rsidRPr="00AC5122" w:rsidRDefault="00AC5122" w:rsidP="00AC5122">
      <w:pPr>
        <w:ind w:left="360"/>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p>
    <w:p w14:paraId="7DC063F1" w14:textId="70DC869F" w:rsidR="00AC5122" w:rsidRDefault="00965203" w:rsidP="00AC5122">
      <w:pPr>
        <w:divId w:val="1976443058"/>
        <w:rPr>
          <w:rFonts w:eastAsia="Times New Roman"/>
        </w:rPr>
      </w:pPr>
      <w:r>
        <w:rPr>
          <w:rFonts w:ascii="Arial" w:eastAsia="Times New Roman" w:hAnsi="Arial" w:cs="Arial"/>
          <w:sz w:val="20"/>
          <w:szCs w:val="20"/>
        </w:rPr>
        <w:t xml:space="preserve">Tuttle Elementary School provides full opportunities for participation in parental involvement activities for all parents. For those parents of children with limited English proficiency students, translators are made available and all written correspondence and materials are translated in their native language. Parents of children with disabilities and migratory children are provided accommodations based on their </w:t>
      </w:r>
      <w:proofErr w:type="gramStart"/>
      <w:r>
        <w:rPr>
          <w:rFonts w:ascii="Arial" w:eastAsia="Times New Roman" w:hAnsi="Arial" w:cs="Arial"/>
          <w:sz w:val="20"/>
          <w:szCs w:val="20"/>
        </w:rPr>
        <w:t>particular need</w:t>
      </w:r>
      <w:proofErr w:type="gramEnd"/>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14:paraId="6C4BF7C7" w14:textId="77777777" w:rsidR="00AC5122" w:rsidRPr="00AC5122" w:rsidRDefault="00AC5122" w:rsidP="00AC5122">
      <w:pPr>
        <w:divId w:val="1976443058"/>
        <w:rPr>
          <w:rFonts w:ascii="Arial" w:eastAsia="Times New Roman" w:hAnsi="Arial" w:cs="Arial"/>
          <w:sz w:val="20"/>
          <w:szCs w:val="20"/>
        </w:rPr>
      </w:pPr>
    </w:p>
    <w:p w14:paraId="316F4D01" w14:textId="6A012008"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xml:space="preserve">, in </w:t>
      </w:r>
      <w:proofErr w:type="gramStart"/>
      <w:r w:rsidR="003A1BFE" w:rsidRPr="007D6DEC">
        <w:rPr>
          <w:rFonts w:ascii="Arial" w:eastAsia="Times New Roman" w:hAnsi="Arial" w:cs="Arial"/>
          <w:sz w:val="20"/>
          <w:szCs w:val="20"/>
        </w:rPr>
        <w:t>a language parents</w:t>
      </w:r>
      <w:r w:rsidRPr="007D6DEC">
        <w:rPr>
          <w:rFonts w:ascii="Arial" w:eastAsia="Times New Roman" w:hAnsi="Arial" w:cs="Arial"/>
          <w:sz w:val="20"/>
          <w:szCs w:val="20"/>
        </w:rPr>
        <w:t>/families</w:t>
      </w:r>
      <w:proofErr w:type="gramEnd"/>
      <w:r w:rsidR="003A1BFE" w:rsidRPr="007D6DEC">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29A939DD" w14:textId="77777777" w:rsidR="007D6DEC" w:rsidRDefault="007D6DEC" w:rsidP="00AC5122">
      <w:pPr>
        <w:ind w:firstLine="360"/>
        <w:divId w:val="1976443058"/>
        <w:rPr>
          <w:rStyle w:val="Strong"/>
          <w:rFonts w:ascii="Arial" w:eastAsia="Times New Roman" w:hAnsi="Arial" w:cs="Arial"/>
          <w:sz w:val="20"/>
          <w:szCs w:val="20"/>
        </w:rPr>
      </w:pPr>
      <w:r>
        <w:rPr>
          <w:rStyle w:val="Strong"/>
          <w:rFonts w:ascii="Arial" w:eastAsia="Times New Roman" w:hAnsi="Arial" w:cs="Arial"/>
          <w:sz w:val="20"/>
          <w:szCs w:val="20"/>
        </w:rPr>
        <w:t>Response:</w:t>
      </w:r>
    </w:p>
    <w:p w14:paraId="2D89EB00" w14:textId="136447DD" w:rsidR="002C0EF1" w:rsidRDefault="002C0EF1" w:rsidP="002C0EF1">
      <w:pPr>
        <w:divId w:val="1976443058"/>
        <w:rPr>
          <w:rFonts w:ascii="Arial" w:eastAsia="Times New Roman" w:hAnsi="Arial" w:cs="Arial"/>
          <w:sz w:val="20"/>
          <w:szCs w:val="20"/>
        </w:rPr>
      </w:pPr>
    </w:p>
    <w:p w14:paraId="0925AB4D" w14:textId="41367F5A" w:rsidR="00965203" w:rsidRDefault="00965203" w:rsidP="002C0EF1">
      <w:pPr>
        <w:divId w:val="1976443058"/>
        <w:rPr>
          <w:rFonts w:ascii="Arial" w:eastAsia="Times New Roman" w:hAnsi="Arial" w:cs="Arial"/>
          <w:sz w:val="20"/>
          <w:szCs w:val="20"/>
        </w:rPr>
      </w:pPr>
      <w:r>
        <w:rPr>
          <w:rFonts w:ascii="Arial" w:eastAsia="Times New Roman" w:hAnsi="Arial" w:cs="Arial"/>
          <w:sz w:val="20"/>
          <w:szCs w:val="20"/>
        </w:rPr>
        <w:t>Tuttle Elementary will utilize different technology tools to provide full participation with families. These will include web-based services such as email, website, and online learning. In addition, texting updates will allow families to receive updates remotely on activities at the school.</w:t>
      </w:r>
      <w:r>
        <w:rPr>
          <w:rFonts w:ascii="Arial" w:eastAsia="Times New Roman" w:hAnsi="Arial" w:cs="Arial"/>
          <w:sz w:val="20"/>
          <w:szCs w:val="20"/>
        </w:rPr>
        <w:br/>
      </w:r>
      <w:r>
        <w:rPr>
          <w:rFonts w:ascii="Arial" w:eastAsia="Times New Roman" w:hAnsi="Arial" w:cs="Arial"/>
          <w:sz w:val="20"/>
          <w:szCs w:val="20"/>
        </w:rPr>
        <w:br/>
      </w:r>
    </w:p>
    <w:p w14:paraId="62C07FAD" w14:textId="6A985686" w:rsidR="0038381B" w:rsidRDefault="0038381B" w:rsidP="002C0EF1">
      <w:pPr>
        <w:divId w:val="1976443058"/>
        <w:rPr>
          <w:rFonts w:ascii="Arial" w:eastAsia="Times New Roman" w:hAnsi="Arial" w:cs="Arial"/>
          <w:sz w:val="20"/>
          <w:szCs w:val="20"/>
        </w:rPr>
      </w:pPr>
    </w:p>
    <w:p w14:paraId="713C3462" w14:textId="59FB51F4" w:rsidR="0038381B" w:rsidRDefault="0038381B" w:rsidP="002C0EF1">
      <w:pPr>
        <w:divId w:val="1976443058"/>
        <w:rPr>
          <w:rFonts w:ascii="Arial" w:eastAsia="Times New Roman" w:hAnsi="Arial" w:cs="Arial"/>
          <w:sz w:val="20"/>
          <w:szCs w:val="20"/>
        </w:rPr>
      </w:pPr>
    </w:p>
    <w:p w14:paraId="1983F4C7" w14:textId="011F1ACF" w:rsidR="0038381B" w:rsidRDefault="0038381B" w:rsidP="002C0EF1">
      <w:pPr>
        <w:divId w:val="1976443058"/>
        <w:rPr>
          <w:rFonts w:ascii="Arial" w:eastAsia="Times New Roman" w:hAnsi="Arial" w:cs="Arial"/>
          <w:sz w:val="20"/>
          <w:szCs w:val="20"/>
        </w:rPr>
      </w:pPr>
    </w:p>
    <w:p w14:paraId="21542BE0" w14:textId="19524CBD" w:rsidR="0038381B" w:rsidRDefault="0038381B" w:rsidP="002C0EF1">
      <w:pPr>
        <w:divId w:val="1976443058"/>
        <w:rPr>
          <w:rFonts w:ascii="Arial" w:eastAsia="Times New Roman" w:hAnsi="Arial" w:cs="Arial"/>
          <w:sz w:val="20"/>
          <w:szCs w:val="20"/>
        </w:rPr>
      </w:pPr>
    </w:p>
    <w:p w14:paraId="0556BC24" w14:textId="74D73DE1" w:rsidR="0038381B" w:rsidRDefault="0038381B" w:rsidP="002C0EF1">
      <w:pPr>
        <w:divId w:val="1976443058"/>
        <w:rPr>
          <w:rFonts w:ascii="Arial" w:eastAsia="Times New Roman" w:hAnsi="Arial" w:cs="Arial"/>
          <w:sz w:val="20"/>
          <w:szCs w:val="20"/>
        </w:rPr>
      </w:pPr>
    </w:p>
    <w:p w14:paraId="006DC90B" w14:textId="12CF7B9D" w:rsidR="0038381B" w:rsidRDefault="0038381B" w:rsidP="002C0EF1">
      <w:pPr>
        <w:divId w:val="1976443058"/>
        <w:rPr>
          <w:rFonts w:ascii="Arial" w:eastAsia="Times New Roman" w:hAnsi="Arial" w:cs="Arial"/>
          <w:sz w:val="20"/>
          <w:szCs w:val="20"/>
        </w:rPr>
      </w:pPr>
    </w:p>
    <w:p w14:paraId="3CC5DECC" w14:textId="6D2479D3" w:rsidR="0038381B" w:rsidRDefault="0038381B" w:rsidP="002C0EF1">
      <w:pPr>
        <w:divId w:val="1976443058"/>
        <w:rPr>
          <w:rFonts w:ascii="Arial" w:eastAsia="Times New Roman" w:hAnsi="Arial" w:cs="Arial"/>
          <w:sz w:val="20"/>
          <w:szCs w:val="20"/>
        </w:rPr>
      </w:pPr>
    </w:p>
    <w:p w14:paraId="2B62829F" w14:textId="3EA72A6A" w:rsidR="0038381B" w:rsidRDefault="0038381B" w:rsidP="002C0EF1">
      <w:pPr>
        <w:divId w:val="1976443058"/>
        <w:rPr>
          <w:rFonts w:ascii="Arial" w:eastAsia="Times New Roman" w:hAnsi="Arial" w:cs="Arial"/>
          <w:sz w:val="20"/>
          <w:szCs w:val="20"/>
        </w:rPr>
      </w:pPr>
    </w:p>
    <w:p w14:paraId="2E1302EB" w14:textId="5CFAD252" w:rsidR="0038381B" w:rsidRDefault="0038381B" w:rsidP="002C0EF1">
      <w:pPr>
        <w:divId w:val="1976443058"/>
        <w:rPr>
          <w:rFonts w:ascii="Arial" w:eastAsia="Times New Roman" w:hAnsi="Arial" w:cs="Arial"/>
          <w:sz w:val="20"/>
          <w:szCs w:val="20"/>
        </w:rPr>
      </w:pPr>
    </w:p>
    <w:p w14:paraId="1D637DAA" w14:textId="16249153" w:rsidR="0038381B" w:rsidRDefault="0038381B" w:rsidP="002C0EF1">
      <w:pPr>
        <w:divId w:val="1976443058"/>
        <w:rPr>
          <w:rFonts w:ascii="Arial" w:eastAsia="Times New Roman" w:hAnsi="Arial" w:cs="Arial"/>
          <w:sz w:val="20"/>
          <w:szCs w:val="20"/>
        </w:rPr>
      </w:pPr>
    </w:p>
    <w:p w14:paraId="13E7CFE2" w14:textId="2FC64019" w:rsidR="0038381B" w:rsidRDefault="0038381B" w:rsidP="002C0EF1">
      <w:pPr>
        <w:divId w:val="1976443058"/>
        <w:rPr>
          <w:rFonts w:ascii="Arial" w:eastAsia="Times New Roman" w:hAnsi="Arial" w:cs="Arial"/>
          <w:sz w:val="20"/>
          <w:szCs w:val="20"/>
        </w:rPr>
      </w:pPr>
    </w:p>
    <w:p w14:paraId="6395D7B8" w14:textId="69821EE0" w:rsidR="0038381B" w:rsidRDefault="0038381B" w:rsidP="002C0EF1">
      <w:pPr>
        <w:divId w:val="1976443058"/>
        <w:rPr>
          <w:rFonts w:ascii="Arial" w:eastAsia="Times New Roman" w:hAnsi="Arial" w:cs="Arial"/>
          <w:sz w:val="20"/>
          <w:szCs w:val="20"/>
        </w:rPr>
      </w:pPr>
    </w:p>
    <w:p w14:paraId="3FE76E96" w14:textId="4AB6BB15" w:rsidR="0038381B" w:rsidRDefault="0038381B" w:rsidP="002C0EF1">
      <w:pPr>
        <w:divId w:val="1976443058"/>
        <w:rPr>
          <w:rFonts w:ascii="Arial" w:eastAsia="Times New Roman" w:hAnsi="Arial" w:cs="Arial"/>
          <w:sz w:val="20"/>
          <w:szCs w:val="20"/>
        </w:rPr>
      </w:pPr>
    </w:p>
    <w:p w14:paraId="5F33F19D" w14:textId="77777777" w:rsidR="0038381B" w:rsidRDefault="0038381B" w:rsidP="002C0EF1">
      <w:pPr>
        <w:divId w:val="1976443058"/>
        <w:rPr>
          <w:rFonts w:ascii="Arial" w:eastAsia="Times New Roman" w:hAnsi="Arial" w:cs="Arial"/>
          <w:sz w:val="20"/>
          <w:szCs w:val="20"/>
        </w:rPr>
      </w:pPr>
    </w:p>
    <w:p w14:paraId="1F09255C" w14:textId="77777777" w:rsidR="002C0EF1" w:rsidRDefault="002C0EF1" w:rsidP="002C0EF1">
      <w:pPr>
        <w:divId w:val="1976443058"/>
        <w:rPr>
          <w:rFonts w:ascii="Arial" w:eastAsia="Times New Roman" w:hAnsi="Arial" w:cs="Arial"/>
          <w:sz w:val="20"/>
          <w:szCs w:val="20"/>
        </w:rPr>
      </w:pP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E94351"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lastRenderedPageBreak/>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1FCBD56" w14:textId="13A0DF4A" w:rsidR="00316306" w:rsidRDefault="00316306" w:rsidP="00316306">
      <w:pPr>
        <w:divId w:val="962931091"/>
        <w:rPr>
          <w:rFonts w:ascii="Arial" w:eastAsia="Times New Roman" w:hAnsi="Arial" w:cs="Arial"/>
          <w:sz w:val="20"/>
          <w:szCs w:val="20"/>
        </w:rPr>
      </w:pPr>
    </w:p>
    <w:p w14:paraId="1DA2DE38" w14:textId="77777777" w:rsidR="00965203" w:rsidRDefault="00965203" w:rsidP="00316306">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402"/>
        <w:gridCol w:w="2160"/>
        <w:gridCol w:w="1339"/>
        <w:gridCol w:w="2025"/>
        <w:gridCol w:w="842"/>
      </w:tblGrid>
      <w:tr w:rsidR="00603E79" w14:paraId="63B7CE44"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F60C8B"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4C11E6"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57A9DA"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1BEF6E"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BD23B4"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0F9AF1" w14:textId="77777777" w:rsidR="00965203" w:rsidRDefault="00965203" w:rsidP="005D33F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03E79" w14:paraId="5AE1A872"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70E1D2"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3E3F9"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w:t>
            </w:r>
            <w:proofErr w:type="gramStart"/>
            <w:r>
              <w:rPr>
                <w:rFonts w:ascii="Arial" w:eastAsia="Times New Roman" w:hAnsi="Arial" w:cs="Arial"/>
                <w:sz w:val="20"/>
                <w:szCs w:val="20"/>
              </w:rPr>
              <w:t>];and</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D8127"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089C3"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1DA73"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These meetings allow for parents to provide input/</w:t>
            </w:r>
            <w:proofErr w:type="spellStart"/>
            <w:r>
              <w:rPr>
                <w:rFonts w:ascii="Arial" w:eastAsia="Times New Roman" w:hAnsi="Arial" w:cs="Arial"/>
                <w:sz w:val="20"/>
                <w:szCs w:val="20"/>
              </w:rPr>
              <w:t>feedbackin</w:t>
            </w:r>
            <w:proofErr w:type="spellEnd"/>
            <w:r>
              <w:rPr>
                <w:rFonts w:ascii="Arial" w:eastAsia="Times New Roman" w:hAnsi="Arial" w:cs="Arial"/>
                <w:sz w:val="20"/>
                <w:szCs w:val="20"/>
              </w:rPr>
              <w:t xml:space="preserve"> involving the development of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65B19"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Monthly</w:t>
            </w:r>
          </w:p>
        </w:tc>
      </w:tr>
      <w:tr w:rsidR="00603E79" w14:paraId="1D3F5603"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7F981"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B8668"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014A0"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 xml:space="preserve">Parent Teacher Conferences-Varied times and dates, including those days when school is not in session, are made available to our families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maximize parental involvement and participation in their children’s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43DF3"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98EFC"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These accommodations allow for maximum participation in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F2F1E"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Ongoing</w:t>
            </w:r>
          </w:p>
        </w:tc>
      </w:tr>
      <w:tr w:rsidR="00603E79" w14:paraId="6E217335"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368D7"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9B8FA"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A237D"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055FE"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Parents,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FB41C"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These services allow for parents to partner with other parents in online blog discussions about supporting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D70E9"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Monthly</w:t>
            </w:r>
          </w:p>
        </w:tc>
      </w:tr>
      <w:tr w:rsidR="00603E79" w14:paraId="5A6DC339"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4DACEC"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F862C"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AEE72"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Child-Care and Translation-Child care and translations are arranged in advance and provided at no cost to enable parents to participate in all school-related meetings and training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688D"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9D199"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These services allow parents to receive information and to participate in all events relating to their children’s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AB565"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Ongoing</w:t>
            </w:r>
          </w:p>
        </w:tc>
      </w:tr>
      <w:tr w:rsidR="00603E79" w14:paraId="771507B7"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75240"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B3459"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FEAA"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Connect Ed Parent Voting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DB2C6"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028CE"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These services allow parents to remotely provide input on school decisions discussed at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A1645"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Monthly</w:t>
            </w:r>
          </w:p>
        </w:tc>
      </w:tr>
      <w:tr w:rsidR="00603E79" w14:paraId="3D99EA4D" w14:textId="77777777" w:rsidTr="00965203">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5EF96"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5544A"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w:t>
            </w:r>
            <w:r>
              <w:rPr>
                <w:rFonts w:ascii="Arial" w:eastAsia="Times New Roman" w:hAnsi="Arial" w:cs="Arial"/>
                <w:sz w:val="20"/>
                <w:szCs w:val="20"/>
              </w:rPr>
              <w:lastRenderedPageBreak/>
              <w:t>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F6C09" w14:textId="5D15DC25" w:rsidR="00965203" w:rsidRDefault="00965203" w:rsidP="005D33F9">
            <w:pPr>
              <w:rPr>
                <w:rFonts w:ascii="Arial" w:eastAsia="Times New Roman" w:hAnsi="Arial" w:cs="Arial"/>
                <w:sz w:val="20"/>
                <w:szCs w:val="20"/>
              </w:rPr>
            </w:pPr>
            <w:r>
              <w:rPr>
                <w:rFonts w:ascii="Arial" w:eastAsia="Times New Roman" w:hAnsi="Arial" w:cs="Arial"/>
                <w:sz w:val="20"/>
                <w:szCs w:val="20"/>
              </w:rPr>
              <w:lastRenderedPageBreak/>
              <w:t>SAC</w:t>
            </w:r>
            <w:r w:rsidR="00603E79">
              <w:rPr>
                <w:rFonts w:ascii="Arial" w:eastAsia="Times New Roman" w:hAnsi="Arial" w:cs="Arial"/>
                <w:sz w:val="20"/>
                <w:szCs w:val="20"/>
              </w:rPr>
              <w:t>/SDMT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6AE8E" w14:textId="77777777" w:rsidR="00603E79" w:rsidRDefault="00965203" w:rsidP="00603E79">
            <w:pPr>
              <w:rPr>
                <w:rFonts w:ascii="Arial" w:eastAsia="Times New Roman" w:hAnsi="Arial" w:cs="Arial"/>
                <w:sz w:val="20"/>
                <w:szCs w:val="20"/>
              </w:rPr>
            </w:pPr>
            <w:r>
              <w:rPr>
                <w:rFonts w:ascii="Arial" w:eastAsia="Times New Roman" w:hAnsi="Arial" w:cs="Arial"/>
                <w:sz w:val="20"/>
                <w:szCs w:val="20"/>
              </w:rPr>
              <w:t>SA</w:t>
            </w:r>
            <w:r w:rsidR="00603E79">
              <w:rPr>
                <w:rFonts w:ascii="Arial" w:eastAsia="Times New Roman" w:hAnsi="Arial" w:cs="Arial"/>
                <w:sz w:val="20"/>
                <w:szCs w:val="20"/>
              </w:rPr>
              <w:t>C/SDMT</w:t>
            </w:r>
          </w:p>
          <w:p w14:paraId="53303DE1" w14:textId="77A0129B" w:rsidR="00965203" w:rsidRDefault="00965203" w:rsidP="00603E79">
            <w:pPr>
              <w:rPr>
                <w:rFonts w:ascii="Arial" w:eastAsia="Times New Roman" w:hAnsi="Arial" w:cs="Arial"/>
                <w:sz w:val="20"/>
                <w:szCs w:val="20"/>
              </w:rPr>
            </w:pPr>
            <w:r>
              <w:rPr>
                <w:rFonts w:ascii="Arial" w:eastAsia="Times New Roman" w:hAnsi="Arial" w:cs="Arial"/>
                <w:sz w:val="20"/>
                <w:szCs w:val="20"/>
              </w:rPr>
              <w:lastRenderedPageBreak/>
              <w:t xml:space="preserve">Chairperson, </w:t>
            </w:r>
            <w:r w:rsidR="00603E79">
              <w:rPr>
                <w:rFonts w:ascii="Arial" w:eastAsia="Times New Roman" w:hAnsi="Arial" w:cs="Arial"/>
                <w:sz w:val="20"/>
                <w:szCs w:val="20"/>
              </w:rPr>
              <w:t>Yesenia Mejia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2CBCF"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lastRenderedPageBreak/>
              <w:t xml:space="preserve">These meetings allow for the school to </w:t>
            </w:r>
            <w:r>
              <w:rPr>
                <w:rFonts w:ascii="Arial" w:eastAsia="Times New Roman" w:hAnsi="Arial" w:cs="Arial"/>
                <w:sz w:val="20"/>
                <w:szCs w:val="20"/>
              </w:rPr>
              <w:lastRenderedPageBreak/>
              <w:t xml:space="preserve">collaborate with community based organizations and businesses, including faith-based organizations, in parental involvement </w:t>
            </w:r>
            <w:proofErr w:type="spellStart"/>
            <w:r>
              <w:rPr>
                <w:rFonts w:ascii="Arial" w:eastAsia="Times New Roman" w:hAnsi="Arial" w:cs="Arial"/>
                <w:sz w:val="20"/>
                <w:szCs w:val="20"/>
              </w:rPr>
              <w:t>activites</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1CAB2" w14:textId="77777777" w:rsidR="00965203" w:rsidRDefault="00965203" w:rsidP="005D33F9">
            <w:pPr>
              <w:rPr>
                <w:rFonts w:ascii="Arial" w:eastAsia="Times New Roman" w:hAnsi="Arial" w:cs="Arial"/>
                <w:sz w:val="20"/>
                <w:szCs w:val="20"/>
              </w:rPr>
            </w:pPr>
            <w:r>
              <w:rPr>
                <w:rFonts w:ascii="Arial" w:eastAsia="Times New Roman" w:hAnsi="Arial" w:cs="Arial"/>
                <w:sz w:val="20"/>
                <w:szCs w:val="20"/>
              </w:rPr>
              <w:lastRenderedPageBreak/>
              <w:t>Monthly</w:t>
            </w:r>
          </w:p>
        </w:tc>
      </w:tr>
    </w:tbl>
    <w:p w14:paraId="74000463" w14:textId="0E8E48FA" w:rsidR="007D6DEC" w:rsidRDefault="007D6DEC" w:rsidP="007D6DEC">
      <w:pPr>
        <w:divId w:val="962931091"/>
        <w:rPr>
          <w:rFonts w:ascii="Arial" w:eastAsia="Times New Roman" w:hAnsi="Arial" w:cs="Arial"/>
          <w:sz w:val="20"/>
          <w:szCs w:val="20"/>
        </w:rPr>
      </w:pPr>
    </w:p>
    <w:p w14:paraId="03926302" w14:textId="4DC46C14" w:rsidR="00965203" w:rsidRDefault="00965203" w:rsidP="007D6DEC">
      <w:pPr>
        <w:divId w:val="962931091"/>
        <w:rPr>
          <w:rFonts w:ascii="Arial" w:eastAsia="Times New Roman" w:hAnsi="Arial" w:cs="Arial"/>
          <w:sz w:val="20"/>
          <w:szCs w:val="20"/>
        </w:rPr>
      </w:pPr>
    </w:p>
    <w:p w14:paraId="03730A65" w14:textId="7347D4B3" w:rsidR="00965203" w:rsidRDefault="00965203" w:rsidP="007D6DEC">
      <w:pPr>
        <w:divId w:val="962931091"/>
        <w:rPr>
          <w:rFonts w:ascii="Arial" w:eastAsia="Times New Roman" w:hAnsi="Arial" w:cs="Arial"/>
          <w:sz w:val="20"/>
          <w:szCs w:val="20"/>
        </w:rPr>
      </w:pPr>
    </w:p>
    <w:p w14:paraId="25B7C8EC" w14:textId="0E3E4072" w:rsidR="00965203" w:rsidRDefault="00965203" w:rsidP="007D6DEC">
      <w:pPr>
        <w:divId w:val="962931091"/>
        <w:rPr>
          <w:rFonts w:ascii="Arial" w:eastAsia="Times New Roman" w:hAnsi="Arial" w:cs="Arial"/>
          <w:sz w:val="20"/>
          <w:szCs w:val="20"/>
        </w:rPr>
      </w:pPr>
    </w:p>
    <w:p w14:paraId="053B20A6" w14:textId="26FC36B3" w:rsidR="00965203" w:rsidRDefault="00965203" w:rsidP="007D6DEC">
      <w:pPr>
        <w:divId w:val="962931091"/>
        <w:rPr>
          <w:rFonts w:ascii="Arial" w:eastAsia="Times New Roman" w:hAnsi="Arial" w:cs="Arial"/>
          <w:sz w:val="20"/>
          <w:szCs w:val="20"/>
        </w:rPr>
      </w:pPr>
    </w:p>
    <w:p w14:paraId="34CB3404" w14:textId="0A74B42D" w:rsidR="00965203" w:rsidRDefault="00965203" w:rsidP="007D6DEC">
      <w:pPr>
        <w:divId w:val="962931091"/>
        <w:rPr>
          <w:rFonts w:ascii="Arial" w:eastAsia="Times New Roman" w:hAnsi="Arial" w:cs="Arial"/>
          <w:sz w:val="20"/>
          <w:szCs w:val="20"/>
        </w:rPr>
      </w:pPr>
    </w:p>
    <w:p w14:paraId="3A30DB4B" w14:textId="77777777" w:rsidR="00965203" w:rsidRDefault="00965203"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E94351"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77777777" w:rsidR="00316306"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p>
    <w:p w14:paraId="2DE472FF" w14:textId="0ED56CD1" w:rsidR="00316306" w:rsidRDefault="00965203" w:rsidP="00316306">
      <w:pPr>
        <w:divId w:val="962931091"/>
        <w:rPr>
          <w:rFonts w:ascii="Arial" w:eastAsia="Times New Roman" w:hAnsi="Arial" w:cs="Arial"/>
          <w:bCs/>
        </w:rPr>
      </w:pPr>
      <w:r>
        <w:rPr>
          <w:rFonts w:ascii="Arial" w:eastAsia="Times New Roman" w:hAnsi="Arial" w:cs="Arial"/>
          <w:bCs/>
        </w:rPr>
        <w:tab/>
      </w:r>
    </w:p>
    <w:p w14:paraId="2CBC34D1" w14:textId="30474709" w:rsidR="00965203" w:rsidRPr="00316306" w:rsidRDefault="00965203" w:rsidP="00965203">
      <w:pPr>
        <w:ind w:left="720"/>
        <w:divId w:val="962931091"/>
        <w:rPr>
          <w:rFonts w:ascii="Arial" w:eastAsia="Times New Roman" w:hAnsi="Arial" w:cs="Arial"/>
          <w:bCs/>
        </w:rPr>
      </w:pPr>
      <w:r>
        <w:rPr>
          <w:rFonts w:ascii="Arial" w:eastAsia="Times New Roman" w:hAnsi="Arial" w:cs="Arial"/>
          <w:bCs/>
        </w:rPr>
        <w:tab/>
      </w:r>
      <w:r>
        <w:rPr>
          <w:rFonts w:ascii="Arial" w:eastAsia="Times New Roman" w:hAnsi="Arial" w:cs="Arial"/>
          <w:bCs/>
          <w:sz w:val="20"/>
          <w:szCs w:val="20"/>
        </w:rPr>
        <w:t>Scheduling of events during week, remembering about meetings that were previously scheduled with an invite.</w:t>
      </w:r>
    </w:p>
    <w:p w14:paraId="3F24B2C2" w14:textId="77777777" w:rsidR="007D6DEC" w:rsidRPr="007D6DEC" w:rsidRDefault="007D6DEC" w:rsidP="007D6DEC">
      <w:pPr>
        <w:divId w:val="962931091"/>
        <w:rPr>
          <w:rFonts w:ascii="Arial" w:eastAsia="Times New Roman" w:hAnsi="Arial" w:cs="Arial"/>
          <w:bCs/>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proofErr w:type="gramStart"/>
      <w:r w:rsidRPr="00BB2934">
        <w:rPr>
          <w:rFonts w:ascii="Arial" w:eastAsia="Times New Roman" w:hAnsi="Arial" w:cs="Arial"/>
          <w:bCs/>
          <w:sz w:val="20"/>
          <w:szCs w:val="20"/>
        </w:rPr>
        <w:t>particular attention</w:t>
      </w:r>
      <w:proofErr w:type="gramEnd"/>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77777777" w:rsidR="00316306" w:rsidRDefault="00316306"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1F3AC975" w14:textId="77777777" w:rsidR="007D6DEC" w:rsidRDefault="007D6DEC" w:rsidP="007D6DEC">
      <w:pPr>
        <w:divId w:val="962931091"/>
        <w:rPr>
          <w:rFonts w:ascii="Arial" w:eastAsia="Times New Roman" w:hAnsi="Arial" w:cs="Arial"/>
          <w:sz w:val="20"/>
          <w:szCs w:val="20"/>
        </w:rPr>
      </w:pPr>
    </w:p>
    <w:p w14:paraId="1758A86A" w14:textId="1712564E" w:rsidR="00A62269" w:rsidRDefault="00965203" w:rsidP="00965203">
      <w:pPr>
        <w:ind w:left="720"/>
        <w:divId w:val="962931091"/>
        <w:rPr>
          <w:rFonts w:ascii="Arial" w:eastAsia="Times New Roman" w:hAnsi="Arial" w:cs="Arial"/>
          <w:sz w:val="20"/>
          <w:szCs w:val="20"/>
        </w:rPr>
      </w:pPr>
      <w:r>
        <w:rPr>
          <w:rFonts w:ascii="Arial" w:eastAsia="Times New Roman" w:hAnsi="Arial" w:cs="Arial"/>
          <w:sz w:val="20"/>
          <w:szCs w:val="20"/>
        </w:rPr>
        <w:t>Increase before school and afterschool availability with staffing.  Provide frequent calls to parents using staff as a last reminder.</w:t>
      </w:r>
    </w:p>
    <w:p w14:paraId="3F41A421" w14:textId="77777777" w:rsidR="00A62269" w:rsidRDefault="00A62269" w:rsidP="007D6DEC">
      <w:pPr>
        <w:divId w:val="962931091"/>
        <w:rPr>
          <w:rFonts w:ascii="Arial" w:eastAsia="Times New Roman" w:hAnsi="Arial" w:cs="Arial"/>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E94351"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E94351">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4413176B"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2017-18</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E94351">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28BE" w14:textId="77777777" w:rsidR="0045694E" w:rsidRDefault="0045694E" w:rsidP="0045694E">
      <w:r>
        <w:separator/>
      </w:r>
    </w:p>
  </w:endnote>
  <w:endnote w:type="continuationSeparator" w:id="0">
    <w:p w14:paraId="3F4659D8" w14:textId="77777777" w:rsidR="0045694E" w:rsidRDefault="0045694E"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348DAEE4" w:rsidR="0045694E" w:rsidRDefault="0045694E">
        <w:pPr>
          <w:pStyle w:val="Footer"/>
          <w:jc w:val="center"/>
        </w:pPr>
        <w:r>
          <w:fldChar w:fldCharType="begin"/>
        </w:r>
        <w:r>
          <w:instrText xml:space="preserve"> PAGE   \* MERGEFORMAT </w:instrText>
        </w:r>
        <w:r>
          <w:fldChar w:fldCharType="separate"/>
        </w:r>
        <w:r w:rsidR="00E94351">
          <w:rPr>
            <w:noProof/>
          </w:rPr>
          <w:t>2</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7E0B" w14:textId="77777777" w:rsidR="0045694E" w:rsidRDefault="0045694E" w:rsidP="0045694E">
      <w:r>
        <w:separator/>
      </w:r>
    </w:p>
  </w:footnote>
  <w:footnote w:type="continuationSeparator" w:id="0">
    <w:p w14:paraId="33465361" w14:textId="77777777" w:rsidR="0045694E" w:rsidRDefault="0045694E"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45694E" w:rsidRDefault="0045694E">
    <w:pPr>
      <w:pStyle w:val="Header"/>
    </w:pPr>
  </w:p>
  <w:p w14:paraId="1C1F66FC" w14:textId="77777777" w:rsidR="0045694E" w:rsidRDefault="0045694E">
    <w:pPr>
      <w:pStyle w:val="Header"/>
    </w:pPr>
  </w:p>
  <w:p w14:paraId="7BBE8B03" w14:textId="484D57AB" w:rsidR="0045694E" w:rsidRPr="00CE75D9" w:rsidRDefault="00EC6E6A">
    <w:pPr>
      <w:pStyle w:val="Header"/>
      <w:rPr>
        <w:lang w:val="es-ES"/>
      </w:rPr>
    </w:pPr>
    <w:r>
      <w:rPr>
        <w:lang w:val="es-ES"/>
      </w:rPr>
      <w:t>2018-19 PF</w:t>
    </w:r>
    <w:r w:rsidR="0038381B">
      <w:rPr>
        <w:lang w:val="es-ES"/>
      </w:rPr>
      <w:t xml:space="preserve">EP </w:t>
    </w:r>
    <w:r w:rsidR="00E94351">
      <w:rPr>
        <w:lang w:val="es-ES"/>
      </w:rPr>
      <w:t>Tuttle 4-26-18</w:t>
    </w:r>
    <w:r w:rsidR="0038381B">
      <w:rPr>
        <w:lang w:val="es-ES"/>
      </w:rPr>
      <w:t xml:space="preserve"> </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77660"/>
    <w:rsid w:val="00115448"/>
    <w:rsid w:val="00234A23"/>
    <w:rsid w:val="0029480A"/>
    <w:rsid w:val="002C0EF1"/>
    <w:rsid w:val="002D1BB7"/>
    <w:rsid w:val="00316306"/>
    <w:rsid w:val="0035271C"/>
    <w:rsid w:val="0038381B"/>
    <w:rsid w:val="003A1BFE"/>
    <w:rsid w:val="003B3708"/>
    <w:rsid w:val="0045694E"/>
    <w:rsid w:val="004A773E"/>
    <w:rsid w:val="00514FF8"/>
    <w:rsid w:val="00534C6B"/>
    <w:rsid w:val="00603E79"/>
    <w:rsid w:val="00784FF2"/>
    <w:rsid w:val="007D22D8"/>
    <w:rsid w:val="007D6DEC"/>
    <w:rsid w:val="008929D2"/>
    <w:rsid w:val="00965203"/>
    <w:rsid w:val="009F294A"/>
    <w:rsid w:val="00A601F8"/>
    <w:rsid w:val="00A62269"/>
    <w:rsid w:val="00A67266"/>
    <w:rsid w:val="00AC5122"/>
    <w:rsid w:val="00AF31E5"/>
    <w:rsid w:val="00BA3794"/>
    <w:rsid w:val="00BB2934"/>
    <w:rsid w:val="00BD5D98"/>
    <w:rsid w:val="00C70907"/>
    <w:rsid w:val="00CE6D4E"/>
    <w:rsid w:val="00CE75D9"/>
    <w:rsid w:val="00DA4D5D"/>
    <w:rsid w:val="00E94351"/>
    <w:rsid w:val="00EC6E6A"/>
    <w:rsid w:val="00F3232C"/>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15437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Mahler Jane</cp:lastModifiedBy>
  <cp:revision>3</cp:revision>
  <cp:lastPrinted>2018-04-24T13:12:00Z</cp:lastPrinted>
  <dcterms:created xsi:type="dcterms:W3CDTF">2018-06-28T19:38:00Z</dcterms:created>
  <dcterms:modified xsi:type="dcterms:W3CDTF">2018-06-28T19:38:00Z</dcterms:modified>
</cp:coreProperties>
</file>