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8C" w:rsidRPr="000001CF" w:rsidRDefault="0022378E" w:rsidP="00607D8E">
      <w:pPr>
        <w:jc w:val="center"/>
        <w:rPr>
          <w:sz w:val="28"/>
          <w:szCs w:val="28"/>
        </w:rPr>
      </w:pPr>
      <w:r w:rsidRPr="00607D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A640F" wp14:editId="3E5D577C">
                <wp:simplePos x="0" y="0"/>
                <wp:positionH relativeFrom="column">
                  <wp:posOffset>-456565</wp:posOffset>
                </wp:positionH>
                <wp:positionV relativeFrom="paragraph">
                  <wp:posOffset>-671830</wp:posOffset>
                </wp:positionV>
                <wp:extent cx="10058400" cy="1486535"/>
                <wp:effectExtent l="0" t="0" r="0" b="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58400" cy="14865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5956"/>
                            <a:gd name="connsiteX1" fmla="*/ 21600 w 21600"/>
                            <a:gd name="connsiteY1" fmla="*/ 0 h 25956"/>
                            <a:gd name="connsiteX2" fmla="*/ 21600 w 21600"/>
                            <a:gd name="connsiteY2" fmla="*/ 17322 h 25956"/>
                            <a:gd name="connsiteX3" fmla="*/ 0 w 21600"/>
                            <a:gd name="connsiteY3" fmla="*/ 25212 h 25956"/>
                            <a:gd name="connsiteX4" fmla="*/ 0 w 21600"/>
                            <a:gd name="connsiteY4" fmla="*/ 0 h 25956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444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8092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5702"/>
                              </a:lnTo>
                              <a:cubicBezTo>
                                <a:pt x="16700" y="8682"/>
                                <a:pt x="9228" y="20862"/>
                                <a:pt x="0" y="280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D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80AC7" id="Flowchart: Document 11" o:spid="_x0000_s1026" style="position:absolute;margin-left:-35.95pt;margin-top:-52.9pt;width:11in;height:117.0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" path="m,l21600,r,15702c16700,8682,9228,20862,,28092l,xe" fillcolor="#cd9d2c" stroked="f" strokeweight="2pt">
                <v:path arrowok="t" o:connecttype="custom" o:connectlocs="0,0;10058400,0;10058400,830898;0,1486535;0,0" o:connectangles="0,0,0,0,0"/>
              </v:shape>
            </w:pict>
          </mc:Fallback>
        </mc:AlternateContent>
      </w:r>
      <w:r w:rsidR="00671ECB" w:rsidRPr="00607D8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A4E266" wp14:editId="318E55B2">
            <wp:simplePos x="0" y="0"/>
            <wp:positionH relativeFrom="column">
              <wp:posOffset>7586345</wp:posOffset>
            </wp:positionH>
            <wp:positionV relativeFrom="paragraph">
              <wp:posOffset>-150495</wp:posOffset>
            </wp:positionV>
            <wp:extent cx="1169670" cy="118872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-232" r="1067" b="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8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7" w:rightFromText="187" w:bottomFromText="202" w:vertAnchor="page" w:horzAnchor="page" w:tblpX="2881" w:tblpY="4321"/>
        <w:tblW w:w="3990" w:type="pct"/>
        <w:tblBorders>
          <w:left w:val="single" w:sz="18" w:space="0" w:color="CD9D2C"/>
        </w:tblBorders>
        <w:tblLook w:val="04A0" w:firstRow="1" w:lastRow="0" w:firstColumn="1" w:lastColumn="0" w:noHBand="0" w:noVBand="1"/>
      </w:tblPr>
      <w:tblGrid>
        <w:gridCol w:w="11491"/>
      </w:tblGrid>
      <w:tr w:rsidR="00607D8E" w:rsidTr="00607D8E">
        <w:trPr>
          <w:trHeight w:val="2016"/>
        </w:trPr>
        <w:tc>
          <w:tcPr>
            <w:tcW w:w="11664" w:type="dxa"/>
            <w:tcBorders>
              <w:top w:val="nil"/>
              <w:left w:val="nil"/>
              <w:bottom w:val="single" w:sz="18" w:space="0" w:color="CD9D2C"/>
              <w:right w:val="nil"/>
            </w:tcBorders>
            <w:vAlign w:val="bottom"/>
            <w:hideMark/>
          </w:tcPr>
          <w:p w:rsidR="00607D8E" w:rsidRDefault="00607D8E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  <w:t>Florida Department of Education</w:t>
            </w:r>
          </w:p>
          <w:p w:rsidR="00607D8E" w:rsidRDefault="00622B5A" w:rsidP="004971C2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</w:pPr>
            <w:r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Form </w:t>
            </w:r>
            <w:r w:rsidR="00607D8E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DA-1</w:t>
            </w:r>
            <w:r w:rsidR="001C1EB4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 </w:t>
            </w:r>
          </w:p>
        </w:tc>
      </w:tr>
      <w:tr w:rsidR="00607D8E" w:rsidTr="00607D8E">
        <w:trPr>
          <w:trHeight w:val="1512"/>
        </w:trPr>
        <w:tc>
          <w:tcPr>
            <w:tcW w:w="11664" w:type="dxa"/>
            <w:tcBorders>
              <w:top w:val="single" w:sz="18" w:space="0" w:color="CD9D2C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  <w:hideMark/>
          </w:tcPr>
          <w:p w:rsidR="00607D8E" w:rsidRDefault="00607D8E" w:rsidP="00607D8E">
            <w:pPr>
              <w:pStyle w:val="NoSpacing"/>
              <w:spacing w:after="120" w:line="276" w:lineRule="auto"/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>Differentiated Accountability</w:t>
            </w:r>
            <w:r w:rsidR="000F7F95"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 xml:space="preserve"> (DA)</w:t>
            </w: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 xml:space="preserve"> Checklist</w:t>
            </w:r>
          </w:p>
          <w:p w:rsidR="00607D8E" w:rsidRDefault="00607D8E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sz w:val="40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>For Districts with Focus or Priority Schools</w:t>
            </w:r>
          </w:p>
        </w:tc>
      </w:tr>
    </w:tbl>
    <w:p w:rsidR="000E48AB" w:rsidRPr="000001CF" w:rsidRDefault="00607D8E" w:rsidP="00607D8E">
      <w:pPr>
        <w:tabs>
          <w:tab w:val="left" w:pos="1440"/>
        </w:tabs>
      </w:pPr>
      <w:r w:rsidRPr="00607D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32D2" wp14:editId="4C515098">
                <wp:simplePos x="0" y="0"/>
                <wp:positionH relativeFrom="column">
                  <wp:posOffset>-3829368</wp:posOffset>
                </wp:positionH>
                <wp:positionV relativeFrom="paragraph">
                  <wp:posOffset>2279597</wp:posOffset>
                </wp:positionV>
                <wp:extent cx="7949565" cy="1449070"/>
                <wp:effectExtent l="0" t="7302" r="6032" b="6033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49565" cy="1449070"/>
                        </a:xfrm>
                        <a:prstGeom prst="rect">
                          <a:avLst/>
                        </a:prstGeom>
                        <a:solidFill>
                          <a:srgbClr val="262A6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0524C" id="Rectangle 12" o:spid="_x0000_s1026" style="position:absolute;margin-left:-301.55pt;margin-top:179.5pt;width:625.95pt;height:114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" fillcolor="#262a63" stroked="f" strokeweight="2pt"/>
            </w:pict>
          </mc:Fallback>
        </mc:AlternateContent>
      </w:r>
      <w:r w:rsidR="005677C1" w:rsidRPr="000001CF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DF467D" w:rsidRPr="00234F39" w:rsidTr="00DF467D">
        <w:trPr>
          <w:cantSplit/>
          <w:trHeight w:val="576"/>
          <w:tblHeader/>
          <w:jc w:val="center"/>
        </w:trPr>
        <w:tc>
          <w:tcPr>
            <w:tcW w:w="14400" w:type="dxa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DF467D" w:rsidRPr="00DF467D" w:rsidRDefault="00DF467D" w:rsidP="001143A3">
            <w:pPr>
              <w:rPr>
                <w:sz w:val="28"/>
              </w:rPr>
            </w:pPr>
            <w:r w:rsidRPr="00DF467D">
              <w:rPr>
                <w:b/>
                <w:sz w:val="28"/>
              </w:rPr>
              <w:lastRenderedPageBreak/>
              <w:t>District:</w:t>
            </w:r>
            <w:r w:rsidRPr="00DF467D">
              <w:rPr>
                <w:sz w:val="28"/>
              </w:rPr>
              <w:t xml:space="preserve"> </w:t>
            </w:r>
            <w:r w:rsidRPr="00DF467D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467D">
              <w:rPr>
                <w:sz w:val="28"/>
              </w:rPr>
              <w:instrText xml:space="preserve"> FORMTEXT </w:instrText>
            </w:r>
            <w:r w:rsidRPr="00DF467D">
              <w:rPr>
                <w:sz w:val="28"/>
              </w:rPr>
            </w:r>
            <w:r w:rsidRPr="00DF467D">
              <w:rPr>
                <w:sz w:val="28"/>
              </w:rPr>
              <w:fldChar w:fldCharType="separate"/>
            </w:r>
            <w:r w:rsidRPr="00DF467D">
              <w:rPr>
                <w:noProof/>
                <w:sz w:val="28"/>
              </w:rPr>
              <w:t> </w:t>
            </w:r>
            <w:r w:rsidRPr="00DF467D">
              <w:rPr>
                <w:noProof/>
                <w:sz w:val="28"/>
              </w:rPr>
              <w:t> </w:t>
            </w:r>
            <w:r w:rsidRPr="00DF467D">
              <w:rPr>
                <w:noProof/>
                <w:sz w:val="28"/>
              </w:rPr>
              <w:t> </w:t>
            </w:r>
            <w:r w:rsidRPr="00DF467D">
              <w:rPr>
                <w:noProof/>
                <w:sz w:val="28"/>
              </w:rPr>
              <w:t> </w:t>
            </w:r>
            <w:r w:rsidRPr="00DF467D">
              <w:rPr>
                <w:noProof/>
                <w:sz w:val="28"/>
              </w:rPr>
              <w:t> </w:t>
            </w:r>
            <w:r w:rsidRPr="00DF467D">
              <w:rPr>
                <w:sz w:val="28"/>
              </w:rPr>
              <w:fldChar w:fldCharType="end"/>
            </w:r>
          </w:p>
        </w:tc>
      </w:tr>
      <w:tr w:rsidR="00DF467D" w:rsidRPr="00234F39" w:rsidTr="00670380">
        <w:trPr>
          <w:trHeight w:hRule="exact"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DF467D" w:rsidRPr="00234F39" w:rsidRDefault="00DF467D" w:rsidP="001143A3">
            <w:pPr>
              <w:rPr>
                <w:b/>
              </w:rPr>
            </w:pPr>
            <w:r>
              <w:rPr>
                <w:b/>
              </w:rPr>
              <w:t xml:space="preserve">District Contact Information: </w:t>
            </w:r>
            <w:r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097">
              <w:instrText xml:space="preserve"> FORMTEXT </w:instrText>
            </w:r>
            <w:r w:rsidRPr="00542097">
              <w:fldChar w:fldCharType="separate"/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fldChar w:fldCharType="end"/>
            </w:r>
          </w:p>
        </w:tc>
      </w:tr>
      <w:tr w:rsidR="00CB350B" w:rsidRPr="00234F39" w:rsidTr="00670380">
        <w:trPr>
          <w:cantSplit/>
          <w:trHeight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CB350B" w:rsidRPr="00234F39" w:rsidRDefault="00DF467D" w:rsidP="00670380">
            <w:pPr>
              <w:rPr>
                <w:b/>
              </w:rPr>
            </w:pPr>
            <w:r>
              <w:rPr>
                <w:b/>
              </w:rPr>
              <w:t>RED</w:t>
            </w:r>
            <w:r w:rsidR="00CB350B">
              <w:rPr>
                <w:b/>
              </w:rPr>
              <w:t xml:space="preserve">: </w:t>
            </w:r>
            <w:r w:rsidR="00CB350B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CB350B" w:rsidRPr="00542097">
              <w:instrText xml:space="preserve"> FORMTEXT </w:instrText>
            </w:r>
            <w:r w:rsidR="00CB350B" w:rsidRPr="00542097">
              <w:fldChar w:fldCharType="separate"/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fldChar w:fldCharType="end"/>
            </w:r>
            <w:bookmarkEnd w:id="0"/>
          </w:p>
        </w:tc>
      </w:tr>
    </w:tbl>
    <w:p w:rsidR="00A44209" w:rsidRPr="00564A86" w:rsidRDefault="005A7530" w:rsidP="00F50256">
      <w:pPr>
        <w:pStyle w:val="Heading1"/>
      </w:pPr>
      <w:r w:rsidRPr="00F50256">
        <w:t>Purpose</w:t>
      </w:r>
    </w:p>
    <w:p w:rsidR="005A7530" w:rsidRDefault="005A7530" w:rsidP="008952E0">
      <w:r w:rsidRPr="000001CF">
        <w:t xml:space="preserve">The purpose of this document is to guide </w:t>
      </w:r>
      <w:r w:rsidR="000946C4">
        <w:t xml:space="preserve">the district’s </w:t>
      </w:r>
      <w:r w:rsidR="00686F58" w:rsidRPr="000001CF">
        <w:t>school improvement planning discussions</w:t>
      </w:r>
      <w:r w:rsidR="006D73D9" w:rsidRPr="000001CF">
        <w:t xml:space="preserve"> </w:t>
      </w:r>
      <w:r w:rsidR="00D73C0D" w:rsidRPr="000001CF">
        <w:t>throughout the year</w:t>
      </w:r>
      <w:r w:rsidRPr="000001CF">
        <w:t xml:space="preserve"> </w:t>
      </w:r>
      <w:r w:rsidR="00686F58" w:rsidRPr="000001CF">
        <w:t>and</w:t>
      </w:r>
      <w:r w:rsidRPr="000001CF">
        <w:t xml:space="preserve"> coordinat</w:t>
      </w:r>
      <w:r w:rsidR="00686F58" w:rsidRPr="000001CF">
        <w:t>e</w:t>
      </w:r>
      <w:r w:rsidRPr="000001CF">
        <w:t xml:space="preserve"> strategies and resources to assist</w:t>
      </w:r>
      <w:r w:rsidR="00F8361A">
        <w:t xml:space="preserve"> the lowest-performing schools.</w:t>
      </w:r>
    </w:p>
    <w:p w:rsidR="005A7530" w:rsidRPr="00564A86" w:rsidRDefault="005A7530" w:rsidP="00012EB3">
      <w:pPr>
        <w:pStyle w:val="Heading1"/>
        <w:rPr>
          <w:rFonts w:cs="Times New Roman"/>
        </w:rPr>
      </w:pPr>
      <w:r w:rsidRPr="00564A86">
        <w:rPr>
          <w:rFonts w:cs="Times New Roman"/>
        </w:rPr>
        <w:t>Instructions</w:t>
      </w:r>
    </w:p>
    <w:p w:rsidR="00D73C0D" w:rsidRPr="00564A86" w:rsidRDefault="00D73C0D" w:rsidP="00012EB3">
      <w:pPr>
        <w:pStyle w:val="Heading2"/>
        <w:rPr>
          <w:rFonts w:cs="Times New Roman"/>
          <w:i/>
          <w:szCs w:val="24"/>
        </w:rPr>
      </w:pPr>
      <w:r w:rsidRPr="00564A86">
        <w:rPr>
          <w:rFonts w:cs="Times New Roman"/>
          <w:szCs w:val="24"/>
        </w:rPr>
        <w:t>Initial Planning Meeting</w:t>
      </w:r>
    </w:p>
    <w:p w:rsidR="00D73C0D" w:rsidRDefault="00686F58" w:rsidP="00670380">
      <w:r w:rsidRPr="00E741C2">
        <w:t>Before the beginning of the school year, the Regional Executive Director</w:t>
      </w:r>
      <w:r w:rsidR="00D73C0D" w:rsidRPr="00E741C2">
        <w:t xml:space="preserve"> </w:t>
      </w:r>
      <w:r w:rsidR="007836AB" w:rsidRPr="00E741C2">
        <w:t xml:space="preserve">(RED) </w:t>
      </w:r>
      <w:r w:rsidR="004C2628" w:rsidRPr="00E741C2">
        <w:t>shall schedule</w:t>
      </w:r>
      <w:r w:rsidRPr="00E741C2">
        <w:t xml:space="preserve"> an initial planning meeting with district department leaders to </w:t>
      </w:r>
      <w:r w:rsidR="00D73C0D" w:rsidRPr="00E741C2">
        <w:t xml:space="preserve">review the </w:t>
      </w:r>
      <w:r w:rsidR="00AD7627" w:rsidRPr="00E741C2">
        <w:t xml:space="preserve">DA </w:t>
      </w:r>
      <w:r w:rsidR="00D73C0D" w:rsidRPr="00E741C2">
        <w:t>school improvement process</w:t>
      </w:r>
      <w:r w:rsidR="00F54160" w:rsidRPr="00E741C2">
        <w:t xml:space="preserve"> and </w:t>
      </w:r>
      <w:r w:rsidR="00704D6A" w:rsidRPr="00E741C2">
        <w:t xml:space="preserve">requirements for Focus </w:t>
      </w:r>
      <w:r w:rsidR="00BD3631" w:rsidRPr="00E741C2">
        <w:t>and</w:t>
      </w:r>
      <w:r w:rsidR="00704D6A" w:rsidRPr="00E741C2">
        <w:t xml:space="preserve"> Priority schools</w:t>
      </w:r>
      <w:r w:rsidR="00F54160" w:rsidRPr="00E741C2">
        <w:t xml:space="preserve">. </w:t>
      </w:r>
      <w:r w:rsidR="004C2628" w:rsidRPr="00E741C2">
        <w:t>At the</w:t>
      </w:r>
      <w:r w:rsidR="00F54160" w:rsidRPr="00E741C2">
        <w:t xml:space="preserve"> initial meeting</w:t>
      </w:r>
      <w:r w:rsidR="004C2628" w:rsidRPr="00E741C2">
        <w:t xml:space="preserve">, the RED and district department leaders shall </w:t>
      </w:r>
      <w:r w:rsidR="00F54160" w:rsidRPr="00E741C2">
        <w:t>s</w:t>
      </w:r>
      <w:r w:rsidR="00D73C0D" w:rsidRPr="00E741C2">
        <w:t xml:space="preserve">chedule </w:t>
      </w:r>
      <w:r w:rsidR="00F54160" w:rsidRPr="00E741C2">
        <w:t xml:space="preserve">the </w:t>
      </w:r>
      <w:r w:rsidR="00D73C0D" w:rsidRPr="00E741C2">
        <w:t xml:space="preserve">monthly </w:t>
      </w:r>
      <w:r w:rsidR="00F54160" w:rsidRPr="00E741C2">
        <w:t xml:space="preserve">planning </w:t>
      </w:r>
      <w:r w:rsidR="00D73C0D" w:rsidRPr="00E741C2">
        <w:t xml:space="preserve">meetings </w:t>
      </w:r>
      <w:r w:rsidR="00F54160" w:rsidRPr="00E741C2">
        <w:t>for the remainder of the school year.</w:t>
      </w:r>
      <w:r w:rsidR="00F54160" w:rsidRPr="000001CF">
        <w:t xml:space="preserve"> </w:t>
      </w:r>
    </w:p>
    <w:p w:rsidR="00D73C0D" w:rsidRPr="00564A86" w:rsidRDefault="00D73C0D" w:rsidP="00012EB3">
      <w:pPr>
        <w:pStyle w:val="Heading2"/>
        <w:rPr>
          <w:i/>
        </w:rPr>
      </w:pPr>
      <w:r w:rsidRPr="00564A86">
        <w:t>Monthly Planning Meetings</w:t>
      </w:r>
    </w:p>
    <w:p w:rsidR="00686F58" w:rsidRDefault="00704D6A">
      <w:r w:rsidRPr="000001CF">
        <w:t xml:space="preserve">The </w:t>
      </w:r>
      <w:r w:rsidR="007836AB" w:rsidRPr="000001CF">
        <w:t>RED</w:t>
      </w:r>
      <w:r w:rsidRPr="000001CF">
        <w:t xml:space="preserve"> </w:t>
      </w:r>
      <w:r w:rsidR="004C2628">
        <w:t>shall</w:t>
      </w:r>
      <w:r w:rsidRPr="000001CF">
        <w:t xml:space="preserve"> </w:t>
      </w:r>
      <w:r w:rsidR="006A638C">
        <w:t>communicate with</w:t>
      </w:r>
      <w:r w:rsidRPr="000001CF">
        <w:t xml:space="preserve"> district leaders </w:t>
      </w:r>
      <w:r w:rsidR="006A638C">
        <w:t xml:space="preserve">prior to each </w:t>
      </w:r>
      <w:r w:rsidR="004C2628">
        <w:t xml:space="preserve">monthly planning </w:t>
      </w:r>
      <w:r w:rsidR="006A638C">
        <w:t xml:space="preserve">meeting </w:t>
      </w:r>
      <w:r w:rsidR="004C2628">
        <w:t xml:space="preserve">and identify </w:t>
      </w:r>
      <w:r w:rsidR="00686F58" w:rsidRPr="000001CF">
        <w:t>key topics for discussion and deliverables that will be reviewed</w:t>
      </w:r>
      <w:r w:rsidR="004C2628">
        <w:t xml:space="preserve"> from the </w:t>
      </w:r>
      <w:r w:rsidR="00A1029B">
        <w:t xml:space="preserve">four </w:t>
      </w:r>
      <w:r w:rsidR="004C2628">
        <w:t>themes listed below</w:t>
      </w:r>
      <w:r w:rsidR="00D73C0D" w:rsidRPr="000001CF">
        <w:t xml:space="preserve">. </w:t>
      </w:r>
    </w:p>
    <w:p w:rsidR="0015778D" w:rsidRPr="004C2628" w:rsidRDefault="0015778D" w:rsidP="00012EB3">
      <w:pPr>
        <w:pStyle w:val="Heading2"/>
      </w:pPr>
      <w:r w:rsidRPr="004C2628">
        <w:t>Requirements and Deliverables</w:t>
      </w:r>
    </w:p>
    <w:p w:rsidR="0015778D" w:rsidRPr="004C2628" w:rsidRDefault="0015778D" w:rsidP="002A3B70">
      <w:r w:rsidRPr="004C2628">
        <w:t xml:space="preserve">All deliverables are organized into one of the following thematic “packets”: </w:t>
      </w:r>
    </w:p>
    <w:p w:rsidR="005B1649" w:rsidRPr="004C2628" w:rsidRDefault="005B1649" w:rsidP="005B1649">
      <w:pPr>
        <w:pStyle w:val="ListParagraph"/>
        <w:numPr>
          <w:ilvl w:val="0"/>
          <w:numId w:val="10"/>
        </w:numPr>
      </w:pPr>
      <w:r w:rsidRPr="004C2628">
        <w:t xml:space="preserve">Recruitment and Retention </w:t>
      </w:r>
    </w:p>
    <w:p w:rsidR="005B1649" w:rsidRPr="004C2628" w:rsidRDefault="005B1649" w:rsidP="005B1649">
      <w:pPr>
        <w:pStyle w:val="ListParagraph"/>
        <w:numPr>
          <w:ilvl w:val="0"/>
          <w:numId w:val="10"/>
        </w:numPr>
      </w:pPr>
      <w:r w:rsidRPr="004C2628">
        <w:t>Student Data</w:t>
      </w:r>
    </w:p>
    <w:p w:rsidR="005B1649" w:rsidRPr="004C2628" w:rsidRDefault="005B1649" w:rsidP="005B1649">
      <w:pPr>
        <w:pStyle w:val="ListParagraph"/>
        <w:numPr>
          <w:ilvl w:val="0"/>
          <w:numId w:val="10"/>
        </w:numPr>
      </w:pPr>
      <w:r w:rsidRPr="004C2628">
        <w:t>Progress Monitoring Assessments</w:t>
      </w:r>
    </w:p>
    <w:p w:rsidR="005B1649" w:rsidRPr="004C2628" w:rsidRDefault="005B1649" w:rsidP="005F7DBE">
      <w:pPr>
        <w:pStyle w:val="ListParagraph"/>
        <w:numPr>
          <w:ilvl w:val="0"/>
          <w:numId w:val="10"/>
        </w:numPr>
        <w:spacing w:after="120"/>
      </w:pPr>
      <w:r w:rsidRPr="004C2628">
        <w:t>District Improvement and Assistance Plan</w:t>
      </w:r>
    </w:p>
    <w:p w:rsidR="00A44209" w:rsidRPr="000001CF" w:rsidRDefault="0015778D" w:rsidP="00DC6EAA">
      <w:r w:rsidRPr="004C2628">
        <w:t xml:space="preserve">The district </w:t>
      </w:r>
      <w:r w:rsidR="00200CFA" w:rsidRPr="004C2628">
        <w:t>shall</w:t>
      </w:r>
      <w:r w:rsidRPr="004C2628">
        <w:t xml:space="preserve"> demonstrate compliance with the requirements listed within each packet by providing the stated evidence of completion</w:t>
      </w:r>
      <w:r w:rsidR="004C2628" w:rsidRPr="004C2628">
        <w:t>.</w:t>
      </w:r>
      <w:r w:rsidR="006A638C" w:rsidRPr="004C2628">
        <w:t xml:space="preserve"> </w:t>
      </w:r>
      <w:r w:rsidR="000823B6">
        <w:t>This form, and a</w:t>
      </w:r>
      <w:r w:rsidR="006A638C" w:rsidRPr="004C2628">
        <w:t>ll deliverables required by this form</w:t>
      </w:r>
      <w:r w:rsidR="000823B6">
        <w:t>,</w:t>
      </w:r>
      <w:r w:rsidR="006A638C" w:rsidRPr="004C2628">
        <w:t xml:space="preserve"> </w:t>
      </w:r>
      <w:r w:rsidR="004C2628" w:rsidRPr="004C2628">
        <w:t>shall</w:t>
      </w:r>
      <w:r w:rsidR="006A638C" w:rsidRPr="004C2628">
        <w:t xml:space="preserve"> be maintained </w:t>
      </w:r>
      <w:r w:rsidR="000823B6">
        <w:t xml:space="preserve">by the district </w:t>
      </w:r>
      <w:r w:rsidR="006A638C" w:rsidRPr="00E741C2">
        <w:t>and provided to the RED upon request.</w:t>
      </w:r>
      <w:r w:rsidR="00200CFA" w:rsidRPr="00E741C2">
        <w:t xml:space="preserve"> </w:t>
      </w:r>
      <w:r w:rsidR="006F22C2" w:rsidRPr="00E741C2">
        <w:t xml:space="preserve">Deadlines </w:t>
      </w:r>
      <w:r w:rsidR="00E56FDA">
        <w:t xml:space="preserve">and deliverables </w:t>
      </w:r>
      <w:r w:rsidR="006F22C2" w:rsidRPr="00E741C2">
        <w:t xml:space="preserve">may be modified upon agreement of the RED and district leadership and documented in this form. </w:t>
      </w:r>
      <w:r w:rsidR="004C2628" w:rsidRPr="00E741C2">
        <w:t>If</w:t>
      </w:r>
      <w:r w:rsidR="00200CFA" w:rsidRPr="00E741C2">
        <w:t xml:space="preserve"> a requirement</w:t>
      </w:r>
      <w:r w:rsidR="00200CFA" w:rsidRPr="004C2628">
        <w:t xml:space="preserve"> is not met by the deadline, the district shall identify the strategies it will use to meet the requirement, the expected completion date and the person responsible.</w:t>
      </w:r>
      <w:r w:rsidR="00200CFA">
        <w:t xml:space="preserve"> </w:t>
      </w:r>
      <w:r w:rsidR="00A44209" w:rsidRPr="000001CF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7020"/>
      </w:tblGrid>
      <w:tr w:rsidR="003D2A12" w:rsidRPr="000001CF" w:rsidTr="00B2547C">
        <w:trPr>
          <w:cantSplit/>
          <w:trHeight w:val="576"/>
          <w:tblHeader/>
          <w:jc w:val="center"/>
        </w:trPr>
        <w:tc>
          <w:tcPr>
            <w:tcW w:w="14400" w:type="dxa"/>
            <w:gridSpan w:val="2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3D2A12" w:rsidRPr="00636D3D" w:rsidRDefault="003D2A12" w:rsidP="00B2547C">
            <w:pPr>
              <w:jc w:val="center"/>
              <w:rPr>
                <w:b/>
                <w:sz w:val="28"/>
              </w:rPr>
            </w:pPr>
            <w:r w:rsidRPr="00636D3D">
              <w:rPr>
                <w:b/>
                <w:sz w:val="28"/>
              </w:rPr>
              <w:lastRenderedPageBreak/>
              <w:t>Deliverable: Recruitment and Retention Packet</w:t>
            </w:r>
          </w:p>
        </w:tc>
      </w:tr>
      <w:tr w:rsidR="003D2A12" w:rsidRPr="000001CF" w:rsidTr="00B2547C">
        <w:trPr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3D2A12" w:rsidRPr="00B2547C" w:rsidRDefault="003D2A12" w:rsidP="00A1029B">
            <w:pPr>
              <w:jc w:val="center"/>
              <w:rPr>
                <w:i/>
              </w:rPr>
            </w:pPr>
            <w:r w:rsidRPr="00B2547C">
              <w:rPr>
                <w:i/>
              </w:rPr>
              <w:t xml:space="preserve">Deadline: </w:t>
            </w:r>
            <w:r w:rsidR="00A1029B">
              <w:rPr>
                <w:i/>
              </w:rPr>
              <w:t>September 5</w:t>
            </w:r>
            <w:r w:rsidR="00410E59" w:rsidRPr="00B2547C">
              <w:rPr>
                <w:i/>
              </w:rPr>
              <w:t xml:space="preserve"> </w:t>
            </w:r>
            <w:r w:rsidR="00584FA3" w:rsidRPr="00B2547C">
              <w:rPr>
                <w:i/>
              </w:rPr>
              <w:t>–</w:t>
            </w:r>
            <w:r w:rsidR="00410E59" w:rsidRPr="00B2547C">
              <w:rPr>
                <w:i/>
              </w:rPr>
              <w:t xml:space="preserve"> Recruitment and Retention Plan and Pool; February </w:t>
            </w:r>
            <w:r w:rsidR="00A1029B">
              <w:rPr>
                <w:i/>
              </w:rPr>
              <w:t>2</w:t>
            </w:r>
            <w:r w:rsidR="00A1029B" w:rsidRPr="00B2547C">
              <w:rPr>
                <w:i/>
              </w:rPr>
              <w:t xml:space="preserve"> </w:t>
            </w:r>
            <w:r w:rsidR="000A634F" w:rsidRPr="00B2547C">
              <w:rPr>
                <w:i/>
              </w:rPr>
              <w:t>–</w:t>
            </w:r>
            <w:r w:rsidR="00410E59" w:rsidRPr="00B2547C">
              <w:rPr>
                <w:i/>
              </w:rPr>
              <w:t xml:space="preserve"> </w:t>
            </w:r>
            <w:r w:rsidR="000A634F" w:rsidRPr="00B2547C">
              <w:rPr>
                <w:i/>
              </w:rPr>
              <w:t xml:space="preserve">Update on </w:t>
            </w:r>
            <w:r w:rsidR="00410E59" w:rsidRPr="00B2547C">
              <w:rPr>
                <w:i/>
              </w:rPr>
              <w:t>Mid-Year Vacancies</w:t>
            </w:r>
          </w:p>
        </w:tc>
      </w:tr>
      <w:tr w:rsidR="003D2A12" w:rsidRPr="000001CF" w:rsidTr="00FF6206">
        <w:trPr>
          <w:cantSplit/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3D2A12" w:rsidRPr="009C514C" w:rsidRDefault="003D2A12" w:rsidP="00012EB3">
            <w:pPr>
              <w:rPr>
                <w:b/>
              </w:rPr>
            </w:pPr>
            <w:r w:rsidRPr="009C514C">
              <w:rPr>
                <w:b/>
              </w:rPr>
              <w:t>Requirements Satisfied</w:t>
            </w:r>
          </w:p>
        </w:tc>
      </w:tr>
      <w:tr w:rsidR="003D2A12" w:rsidRPr="000001CF" w:rsidTr="00B2547C">
        <w:trPr>
          <w:cantSplit/>
          <w:jc w:val="center"/>
        </w:trPr>
        <w:tc>
          <w:tcPr>
            <w:tcW w:w="1440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465B" w:rsidRPr="000001CF" w:rsidRDefault="0007465B" w:rsidP="00012EB3">
            <w:pPr>
              <w:tabs>
                <w:tab w:val="left" w:pos="515"/>
              </w:tabs>
              <w:rPr>
                <w:sz w:val="6"/>
                <w:szCs w:val="6"/>
              </w:rPr>
            </w:pPr>
          </w:p>
          <w:p w:rsidR="003D2A12" w:rsidRPr="000001CF" w:rsidRDefault="00D629FF" w:rsidP="00AF7609">
            <w:pPr>
              <w:spacing w:line="276" w:lineRule="auto"/>
              <w:ind w:left="785" w:hanging="540"/>
            </w:pPr>
            <w:r>
              <w:t>D0</w:t>
            </w:r>
            <w:r w:rsidR="00DB0A7B" w:rsidRPr="000001CF">
              <w:t>1</w:t>
            </w:r>
            <w:r w:rsidR="003D2A12" w:rsidRPr="000001CF">
              <w:t>.</w:t>
            </w:r>
            <w:r w:rsidR="003D2A12" w:rsidRPr="000001CF">
              <w:tab/>
              <w:t xml:space="preserve">The district </w:t>
            </w:r>
            <w:r w:rsidR="00883C76">
              <w:t>shall</w:t>
            </w:r>
            <w:r w:rsidR="003D2A12" w:rsidRPr="000001CF">
              <w:t xml:space="preserve"> develop a plan to encourage teachers and instructional coaches</w:t>
            </w:r>
            <w:r w:rsidR="006D6F2B">
              <w:t xml:space="preserve"> with</w:t>
            </w:r>
            <w:r w:rsidR="006D6F2B" w:rsidRPr="000001CF">
              <w:t xml:space="preserve"> </w:t>
            </w:r>
            <w:r w:rsidR="006D6F2B">
              <w:t xml:space="preserve">a record of </w:t>
            </w:r>
            <w:r w:rsidR="006D6F2B" w:rsidRPr="000001CF">
              <w:t>increasing learning gains</w:t>
            </w:r>
            <w:r w:rsidR="003D2A12" w:rsidRPr="000001CF">
              <w:t xml:space="preserve"> to remain </w:t>
            </w:r>
            <w:r w:rsidR="006D6F2B">
              <w:t xml:space="preserve">at </w:t>
            </w:r>
            <w:r w:rsidR="003D2A12" w:rsidRPr="000001CF">
              <w:t>or transfer to lower-performing schools.</w:t>
            </w:r>
            <w:r w:rsidR="00DB0A7B" w:rsidRPr="000001CF">
              <w:rPr>
                <w:color w:val="000000"/>
              </w:rPr>
              <w:t xml:space="preserve"> </w:t>
            </w:r>
          </w:p>
          <w:p w:rsidR="000A634F" w:rsidRPr="000001CF" w:rsidRDefault="000A634F" w:rsidP="00AF7609">
            <w:pPr>
              <w:spacing w:line="276" w:lineRule="auto"/>
              <w:ind w:left="785" w:hanging="540"/>
            </w:pPr>
            <w:r w:rsidRPr="00520A9E">
              <w:t>D02.</w:t>
            </w:r>
            <w:r w:rsidRPr="00520A9E">
              <w:tab/>
              <w:t xml:space="preserve">The district shall not assign to Focus or Priority schools a higher percentage than the school district average of temporarily certified teachers, teachers in need of improvement, or out-of-field teachers, pursuant to </w:t>
            </w:r>
            <w:r w:rsidR="00DE2262" w:rsidRPr="00520A9E">
              <w:t>s</w:t>
            </w:r>
            <w:r w:rsidRPr="00520A9E">
              <w:t>ection 1012.2315(2</w:t>
            </w:r>
            <w:proofErr w:type="gramStart"/>
            <w:r w:rsidRPr="00520A9E">
              <w:t>)</w:t>
            </w:r>
            <w:r w:rsidR="00955E58">
              <w:t>(</w:t>
            </w:r>
            <w:proofErr w:type="gramEnd"/>
            <w:r w:rsidR="00955E58">
              <w:t>a)</w:t>
            </w:r>
            <w:r w:rsidRPr="00520A9E">
              <w:t>, F</w:t>
            </w:r>
            <w:r w:rsidR="008952E0">
              <w:t xml:space="preserve">lorida </w:t>
            </w:r>
            <w:r w:rsidRPr="00520A9E">
              <w:t>S</w:t>
            </w:r>
            <w:r w:rsidR="008952E0">
              <w:t>tatutes</w:t>
            </w:r>
            <w:r w:rsidRPr="00520A9E">
              <w:t>.</w:t>
            </w:r>
          </w:p>
          <w:p w:rsidR="003D2A12" w:rsidRPr="000001CF" w:rsidRDefault="00D629FF" w:rsidP="00AF7609">
            <w:pPr>
              <w:spacing w:line="276" w:lineRule="auto"/>
              <w:ind w:left="785" w:hanging="540"/>
            </w:pPr>
            <w:r>
              <w:t>D0</w:t>
            </w:r>
            <w:r w:rsidR="000A634F">
              <w:t>3</w:t>
            </w:r>
            <w:r w:rsidR="003D2A12" w:rsidRPr="000001CF">
              <w:t>.</w:t>
            </w:r>
            <w:r w:rsidR="003D2A12" w:rsidRPr="000001CF">
              <w:tab/>
              <w:t xml:space="preserve">The district </w:t>
            </w:r>
            <w:r w:rsidR="00883C76">
              <w:t>shall</w:t>
            </w:r>
            <w:r w:rsidR="003D2A12" w:rsidRPr="000001CF">
              <w:t xml:space="preserve"> create and maintain a pool of highly qualified reading, mathematics, and science teachers and instructional coaches to serve in D</w:t>
            </w:r>
            <w:r w:rsidR="001337A7" w:rsidRPr="000001CF">
              <w:t xml:space="preserve">ifferentiated Accountability </w:t>
            </w:r>
            <w:r w:rsidR="003D2A12" w:rsidRPr="000001CF">
              <w:t>schools.</w:t>
            </w:r>
            <w:r w:rsidR="000946C4">
              <w:rPr>
                <w:color w:val="000000"/>
              </w:rPr>
              <w:t xml:space="preserve"> </w:t>
            </w:r>
          </w:p>
          <w:p w:rsidR="00FF0AE9" w:rsidRPr="00A34AFC" w:rsidRDefault="00FF0AE9" w:rsidP="00AF7609">
            <w:pPr>
              <w:tabs>
                <w:tab w:val="left" w:pos="317"/>
              </w:tabs>
              <w:spacing w:line="276" w:lineRule="auto"/>
              <w:ind w:left="785" w:hanging="540"/>
              <w:rPr>
                <w:color w:val="000000"/>
              </w:rPr>
            </w:pPr>
            <w:r>
              <w:t>D0</w:t>
            </w:r>
            <w:r w:rsidR="000A634F">
              <w:t>4</w:t>
            </w:r>
            <w:r w:rsidRPr="00A34AFC">
              <w:t>.</w:t>
            </w:r>
            <w:r w:rsidRPr="00A34AFC">
              <w:tab/>
              <w:t xml:space="preserve">The </w:t>
            </w:r>
            <w:r>
              <w:t>district shall</w:t>
            </w:r>
            <w:r w:rsidRPr="00A34AFC">
              <w:t xml:space="preserve"> </w:t>
            </w:r>
            <w:r>
              <w:t xml:space="preserve">ensure the school is </w:t>
            </w:r>
            <w:r w:rsidRPr="00A34AFC">
              <w:t xml:space="preserve">fully staffed by the first day of school. </w:t>
            </w:r>
          </w:p>
          <w:p w:rsidR="00A44209" w:rsidRPr="00E679EB" w:rsidRDefault="00FF0AE9" w:rsidP="00AF7609">
            <w:pPr>
              <w:spacing w:line="276" w:lineRule="auto"/>
              <w:ind w:left="785" w:hanging="540"/>
              <w:rPr>
                <w:color w:val="000000"/>
              </w:rPr>
            </w:pPr>
            <w:r>
              <w:t>D0</w:t>
            </w:r>
            <w:r w:rsidR="000A634F">
              <w:t>5</w:t>
            </w:r>
            <w:r w:rsidR="00B37ED9">
              <w:t>.</w:t>
            </w:r>
            <w:r w:rsidR="00B37ED9">
              <w:tab/>
            </w:r>
            <w:r w:rsidR="00A44209" w:rsidRPr="000001CF">
              <w:t xml:space="preserve">The district </w:t>
            </w:r>
            <w:r w:rsidR="00883C76" w:rsidRPr="00E679EB">
              <w:t>shall</w:t>
            </w:r>
            <w:r w:rsidR="00A44209" w:rsidRPr="00E679EB">
              <w:t xml:space="preserve"> ensure mid-year vacancies are filled.</w:t>
            </w:r>
            <w:r w:rsidR="00DB0A7B" w:rsidRPr="00E679EB">
              <w:rPr>
                <w:color w:val="000000"/>
              </w:rPr>
              <w:t xml:space="preserve"> </w:t>
            </w:r>
          </w:p>
          <w:p w:rsidR="00A44209" w:rsidRPr="000001CF" w:rsidRDefault="00A44209" w:rsidP="00012EB3">
            <w:pPr>
              <w:ind w:left="785" w:hanging="540"/>
              <w:rPr>
                <w:sz w:val="6"/>
                <w:szCs w:val="6"/>
              </w:rPr>
            </w:pPr>
          </w:p>
        </w:tc>
      </w:tr>
      <w:tr w:rsidR="003D2A12" w:rsidRPr="009C514C" w:rsidTr="00FF6206">
        <w:trPr>
          <w:trHeight w:hRule="exact" w:val="432"/>
          <w:tblHeader/>
          <w:jc w:val="center"/>
        </w:trPr>
        <w:tc>
          <w:tcPr>
            <w:tcW w:w="7380" w:type="dxa"/>
            <w:shd w:val="clear" w:color="auto" w:fill="8DB3E2" w:themeFill="text2" w:themeFillTint="66"/>
            <w:vAlign w:val="center"/>
          </w:tcPr>
          <w:p w:rsidR="003D2A12" w:rsidRPr="009C514C" w:rsidRDefault="003D2A12" w:rsidP="00012EB3">
            <w:pPr>
              <w:rPr>
                <w:b/>
              </w:rPr>
            </w:pPr>
            <w:r w:rsidRPr="009C514C">
              <w:rPr>
                <w:b/>
              </w:rPr>
              <w:t>Evidence of Completion</w:t>
            </w:r>
          </w:p>
        </w:tc>
        <w:tc>
          <w:tcPr>
            <w:tcW w:w="7020" w:type="dxa"/>
            <w:shd w:val="clear" w:color="auto" w:fill="8DB3E2" w:themeFill="text2" w:themeFillTint="66"/>
            <w:vAlign w:val="center"/>
          </w:tcPr>
          <w:p w:rsidR="003D2A12" w:rsidRPr="009C514C" w:rsidRDefault="003D2A12" w:rsidP="00012EB3">
            <w:pPr>
              <w:rPr>
                <w:b/>
              </w:rPr>
            </w:pPr>
            <w:r w:rsidRPr="009C514C">
              <w:rPr>
                <w:b/>
              </w:rPr>
              <w:t>Current Status</w:t>
            </w:r>
          </w:p>
        </w:tc>
      </w:tr>
      <w:tr w:rsidR="003D2A12" w:rsidRPr="000001CF" w:rsidTr="00B2547C">
        <w:trPr>
          <w:jc w:val="center"/>
        </w:trPr>
        <w:tc>
          <w:tcPr>
            <w:tcW w:w="73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465B" w:rsidRPr="00012EB3" w:rsidRDefault="0007465B" w:rsidP="00AF7609">
            <w:pPr>
              <w:spacing w:line="276" w:lineRule="auto"/>
              <w:rPr>
                <w:sz w:val="6"/>
                <w:szCs w:val="6"/>
              </w:rPr>
            </w:pPr>
          </w:p>
          <w:p w:rsidR="00410E59" w:rsidRPr="000001CF" w:rsidRDefault="00883C76" w:rsidP="00AF7609">
            <w:pPr>
              <w:spacing w:line="276" w:lineRule="auto"/>
            </w:pPr>
            <w:r>
              <w:t>Shall</w:t>
            </w:r>
            <w:r w:rsidR="00410E59" w:rsidRPr="000001CF">
              <w:t xml:space="preserve"> include:</w:t>
            </w:r>
          </w:p>
          <w:p w:rsidR="00410E59" w:rsidRPr="00B57997" w:rsidRDefault="00410E59" w:rsidP="00AF7609">
            <w:pPr>
              <w:spacing w:line="276" w:lineRule="auto"/>
              <w:rPr>
                <w:sz w:val="4"/>
                <w:szCs w:val="6"/>
              </w:rPr>
            </w:pPr>
          </w:p>
          <w:p w:rsidR="00410E59" w:rsidRPr="000001CF" w:rsidRDefault="00E06AE8" w:rsidP="00AF7609">
            <w:pPr>
              <w:spacing w:line="276" w:lineRule="auto"/>
              <w:ind w:left="245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E59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410E59" w:rsidRPr="000001CF">
              <w:tab/>
              <w:t>Position control document for each vacant position</w:t>
            </w:r>
          </w:p>
          <w:p w:rsidR="00410E59" w:rsidRDefault="00E06AE8" w:rsidP="00AF7609">
            <w:pPr>
              <w:spacing w:line="276" w:lineRule="auto"/>
              <w:ind w:left="245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E59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410E59" w:rsidRPr="000001CF">
              <w:tab/>
              <w:t>Plan for filling the position(s)</w:t>
            </w:r>
            <w:r w:rsidR="007836AB" w:rsidRPr="000001CF">
              <w:t xml:space="preserve"> in a timely manner</w:t>
            </w:r>
          </w:p>
          <w:p w:rsidR="008F0A4C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A4C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8F0A4C" w:rsidRPr="000001CF">
              <w:tab/>
            </w:r>
            <w:r w:rsidR="008F0A4C" w:rsidRPr="00E679EB">
              <w:t xml:space="preserve">Data comparing </w:t>
            </w:r>
            <w:r w:rsidR="00FF0AE9" w:rsidRPr="00E679EB">
              <w:t xml:space="preserve">percentage of temporarily </w:t>
            </w:r>
            <w:r w:rsidR="008F0A4C" w:rsidRPr="00E679EB">
              <w:t xml:space="preserve">certified, </w:t>
            </w:r>
            <w:r w:rsidR="00FF0AE9" w:rsidRPr="00E679EB">
              <w:t>“needs</w:t>
            </w:r>
            <w:r w:rsidR="008F0A4C" w:rsidRPr="00E679EB">
              <w:t xml:space="preserve"> improvement</w:t>
            </w:r>
            <w:r w:rsidR="00FF0AE9" w:rsidRPr="00E679EB">
              <w:t>,”</w:t>
            </w:r>
            <w:r w:rsidR="008F0A4C" w:rsidRPr="00E679EB">
              <w:t xml:space="preserve"> or out-of-field teachers at the school </w:t>
            </w:r>
            <w:r w:rsidR="00FF0AE9" w:rsidRPr="00E679EB">
              <w:t>to</w:t>
            </w:r>
            <w:r w:rsidR="008F0A4C" w:rsidRPr="00E679EB">
              <w:t xml:space="preserve"> district averages</w:t>
            </w:r>
          </w:p>
          <w:p w:rsidR="004A2C09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C09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4A2C09" w:rsidRPr="000001CF">
              <w:tab/>
            </w:r>
            <w:r w:rsidR="00564A86">
              <w:t>Evidence of a differentiated pay policy</w:t>
            </w:r>
            <w:r w:rsidR="000954D7">
              <w:t>, pursuant to s</w:t>
            </w:r>
            <w:r w:rsidR="008952E0">
              <w:t>ection</w:t>
            </w:r>
            <w:r w:rsidR="000954D7">
              <w:t xml:space="preserve"> </w:t>
            </w:r>
            <w:r w:rsidR="000954D7" w:rsidRPr="000954D7">
              <w:t>1012.22</w:t>
            </w:r>
            <w:r w:rsidR="000954D7">
              <w:t>, F</w:t>
            </w:r>
            <w:r w:rsidR="008952E0">
              <w:t xml:space="preserve">lorida </w:t>
            </w:r>
            <w:r w:rsidR="000954D7">
              <w:t>S</w:t>
            </w:r>
            <w:r w:rsidR="008952E0">
              <w:t>tatutes</w:t>
            </w:r>
            <w:r w:rsidR="00FF0AE9">
              <w:t>—</w:t>
            </w:r>
          </w:p>
          <w:p w:rsidR="004A2C09" w:rsidRPr="00564A86" w:rsidRDefault="00E06AE8" w:rsidP="00AF7609">
            <w:pPr>
              <w:tabs>
                <w:tab w:val="left" w:pos="1055"/>
              </w:tabs>
              <w:spacing w:line="276" w:lineRule="auto"/>
              <w:ind w:left="695"/>
            </w:pPr>
            <w:r w:rsidRPr="00564A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86" w:rsidRPr="00564A86">
              <w:rPr>
                <w:sz w:val="16"/>
                <w:szCs w:val="16"/>
              </w:rPr>
              <w:instrText xml:space="preserve"> FORMCHECKBOX </w:instrText>
            </w:r>
            <w:r w:rsidR="0007240B">
              <w:rPr>
                <w:sz w:val="16"/>
                <w:szCs w:val="16"/>
              </w:rPr>
            </w:r>
            <w:r w:rsidR="0007240B">
              <w:rPr>
                <w:sz w:val="16"/>
                <w:szCs w:val="16"/>
              </w:rPr>
              <w:fldChar w:fldCharType="separate"/>
            </w:r>
            <w:r w:rsidRPr="00564A86">
              <w:rPr>
                <w:sz w:val="16"/>
                <w:szCs w:val="16"/>
              </w:rPr>
              <w:fldChar w:fldCharType="end"/>
            </w:r>
            <w:r w:rsidR="00564A86">
              <w:rPr>
                <w:sz w:val="16"/>
                <w:szCs w:val="16"/>
              </w:rPr>
              <w:tab/>
            </w:r>
            <w:r w:rsidR="004A2C09" w:rsidRPr="00564A86">
              <w:t>Collective Bargaining Agreement</w:t>
            </w:r>
            <w:r w:rsidR="00FF0AE9">
              <w:t>, or</w:t>
            </w:r>
          </w:p>
          <w:p w:rsidR="004A2C09" w:rsidRPr="00564A86" w:rsidRDefault="00E06AE8" w:rsidP="00AF7609">
            <w:pPr>
              <w:tabs>
                <w:tab w:val="left" w:pos="1055"/>
              </w:tabs>
              <w:spacing w:line="276" w:lineRule="auto"/>
              <w:ind w:left="695"/>
            </w:pPr>
            <w:r w:rsidRPr="00564A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86" w:rsidRPr="00564A86">
              <w:rPr>
                <w:sz w:val="16"/>
                <w:szCs w:val="16"/>
              </w:rPr>
              <w:instrText xml:space="preserve"> FORMCHECKBOX </w:instrText>
            </w:r>
            <w:r w:rsidR="0007240B">
              <w:rPr>
                <w:sz w:val="16"/>
                <w:szCs w:val="16"/>
              </w:rPr>
            </w:r>
            <w:r w:rsidR="0007240B">
              <w:rPr>
                <w:sz w:val="16"/>
                <w:szCs w:val="16"/>
              </w:rPr>
              <w:fldChar w:fldCharType="separate"/>
            </w:r>
            <w:r w:rsidRPr="00564A86">
              <w:rPr>
                <w:sz w:val="16"/>
                <w:szCs w:val="16"/>
              </w:rPr>
              <w:fldChar w:fldCharType="end"/>
            </w:r>
            <w:r w:rsidR="00564A86">
              <w:rPr>
                <w:sz w:val="16"/>
                <w:szCs w:val="16"/>
              </w:rPr>
              <w:tab/>
            </w:r>
            <w:r w:rsidR="004A2C09" w:rsidRPr="00564A86">
              <w:t>Memorandum of Understanding</w:t>
            </w:r>
            <w:r w:rsidR="00FF0AE9">
              <w:t>,</w:t>
            </w:r>
            <w:r w:rsidR="004A2C09" w:rsidRPr="00564A86">
              <w:t xml:space="preserve"> </w:t>
            </w:r>
            <w:r w:rsidR="00FF0AE9">
              <w:t>or</w:t>
            </w:r>
          </w:p>
          <w:p w:rsidR="004A2C09" w:rsidRPr="00564A86" w:rsidRDefault="00E06AE8" w:rsidP="00AF7609">
            <w:pPr>
              <w:tabs>
                <w:tab w:val="left" w:pos="1055"/>
              </w:tabs>
              <w:spacing w:line="276" w:lineRule="auto"/>
              <w:ind w:left="695"/>
            </w:pPr>
            <w:r w:rsidRPr="00564A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A86" w:rsidRPr="00564A86">
              <w:rPr>
                <w:sz w:val="16"/>
                <w:szCs w:val="16"/>
              </w:rPr>
              <w:instrText xml:space="preserve"> FORMCHECKBOX </w:instrText>
            </w:r>
            <w:r w:rsidR="0007240B">
              <w:rPr>
                <w:sz w:val="16"/>
                <w:szCs w:val="16"/>
              </w:rPr>
            </w:r>
            <w:r w:rsidR="0007240B">
              <w:rPr>
                <w:sz w:val="16"/>
                <w:szCs w:val="16"/>
              </w:rPr>
              <w:fldChar w:fldCharType="separate"/>
            </w:r>
            <w:r w:rsidRPr="00564A86">
              <w:rPr>
                <w:sz w:val="16"/>
                <w:szCs w:val="16"/>
              </w:rPr>
              <w:fldChar w:fldCharType="end"/>
            </w:r>
            <w:r w:rsidR="00564A86">
              <w:rPr>
                <w:sz w:val="16"/>
                <w:szCs w:val="16"/>
              </w:rPr>
              <w:tab/>
            </w:r>
            <w:r w:rsidR="004A2C09" w:rsidRPr="00564A86">
              <w:t>Letter of assurance of good-faith bargaining</w:t>
            </w:r>
          </w:p>
          <w:p w:rsidR="00564A86" w:rsidRPr="00FF6206" w:rsidRDefault="00564A86" w:rsidP="00AF7609">
            <w:pPr>
              <w:spacing w:line="276" w:lineRule="auto"/>
              <w:rPr>
                <w:sz w:val="10"/>
                <w:szCs w:val="12"/>
              </w:rPr>
            </w:pPr>
          </w:p>
          <w:p w:rsidR="0007465B" w:rsidRPr="000001CF" w:rsidRDefault="0007465B" w:rsidP="00AF7609">
            <w:pPr>
              <w:spacing w:line="276" w:lineRule="auto"/>
            </w:pPr>
            <w:r w:rsidRPr="000001CF">
              <w:t>May include:</w:t>
            </w:r>
          </w:p>
          <w:p w:rsidR="0007465B" w:rsidRPr="00B57997" w:rsidRDefault="0007465B" w:rsidP="00AF7609">
            <w:pPr>
              <w:spacing w:line="276" w:lineRule="auto"/>
              <w:rPr>
                <w:sz w:val="4"/>
                <w:szCs w:val="6"/>
              </w:rPr>
            </w:pPr>
          </w:p>
          <w:p w:rsidR="003D2A12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65B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07465B" w:rsidRPr="000001CF">
              <w:tab/>
            </w:r>
            <w:r w:rsidR="003D2A12" w:rsidRPr="000001CF">
              <w:t>List of highly-qualified candidates in pool</w:t>
            </w:r>
          </w:p>
          <w:p w:rsidR="003D2A12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65B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07465B" w:rsidRPr="000001CF">
              <w:tab/>
            </w:r>
            <w:r w:rsidR="003D2A12" w:rsidRPr="000001CF">
              <w:t>Evidence of recruitment efforts</w:t>
            </w:r>
          </w:p>
          <w:p w:rsidR="001A35E2" w:rsidRPr="00012EB3" w:rsidRDefault="001A35E2" w:rsidP="008B5D61">
            <w:pPr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2A12" w:rsidRPr="00B57997" w:rsidRDefault="003D2A12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3D2A12" w:rsidRPr="000001CF" w:rsidRDefault="00E06AE8" w:rsidP="00AF7609">
            <w:pPr>
              <w:spacing w:line="276" w:lineRule="auto"/>
              <w:jc w:val="center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12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3D2A12" w:rsidRPr="000001CF">
              <w:t xml:space="preserve"> In Progress                </w:t>
            </w: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12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3D2A12" w:rsidRPr="000001CF">
              <w:t xml:space="preserve"> Complete</w:t>
            </w:r>
          </w:p>
          <w:p w:rsidR="003D2A12" w:rsidRPr="000001CF" w:rsidRDefault="003D2A12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4C2628" w:rsidRPr="007E7060" w:rsidRDefault="004C2628" w:rsidP="00AF7609">
            <w:pPr>
              <w:spacing w:line="276" w:lineRule="auto"/>
              <w:rPr>
                <w:b/>
                <w:u w:val="single"/>
              </w:rPr>
            </w:pPr>
            <w:r w:rsidRPr="00E741C2">
              <w:rPr>
                <w:b/>
                <w:u w:val="single"/>
              </w:rPr>
              <w:t>If not complete, identify:</w:t>
            </w:r>
          </w:p>
          <w:p w:rsidR="003D2A12" w:rsidRPr="000001CF" w:rsidRDefault="003D2A12" w:rsidP="00AF7609">
            <w:pPr>
              <w:spacing w:line="276" w:lineRule="auto"/>
            </w:pPr>
            <w:r w:rsidRPr="000001CF">
              <w:rPr>
                <w:b/>
              </w:rPr>
              <w:t>Person(s) Responsible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3D2A12" w:rsidRPr="000001CF" w:rsidRDefault="003D2A12" w:rsidP="00AF7609">
            <w:pPr>
              <w:spacing w:line="276" w:lineRule="auto"/>
            </w:pPr>
            <w:r w:rsidRPr="000001CF">
              <w:rPr>
                <w:b/>
              </w:rPr>
              <w:t>Expected Date of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3D2A12" w:rsidRPr="000001CF" w:rsidRDefault="003D2A12" w:rsidP="00AF7609">
            <w:pPr>
              <w:spacing w:line="276" w:lineRule="auto"/>
            </w:pPr>
            <w:r w:rsidRPr="000001CF">
              <w:rPr>
                <w:b/>
              </w:rPr>
              <w:t>Strategies to Attain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1A35E2" w:rsidRPr="004E6A41" w:rsidRDefault="001A35E2" w:rsidP="00AF7609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</w:pPr>
          </w:p>
        </w:tc>
      </w:tr>
    </w:tbl>
    <w:p w:rsidR="005F7DBE" w:rsidRPr="00FF6206" w:rsidRDefault="005F7DBE">
      <w:pPr>
        <w:rPr>
          <w:sz w:val="4"/>
        </w:rPr>
      </w:pPr>
      <w:r w:rsidRPr="00FF6206">
        <w:rPr>
          <w:sz w:val="4"/>
        </w:rPr>
        <w:br w:type="page"/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7380"/>
        <w:gridCol w:w="7020"/>
      </w:tblGrid>
      <w:tr w:rsidR="002A358E" w:rsidRPr="000001CF" w:rsidTr="00FF6206">
        <w:trPr>
          <w:cantSplit/>
          <w:trHeight w:val="576"/>
          <w:jc w:val="center"/>
        </w:trPr>
        <w:tc>
          <w:tcPr>
            <w:tcW w:w="14400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262A63"/>
            <w:vAlign w:val="center"/>
          </w:tcPr>
          <w:p w:rsidR="002A358E" w:rsidRPr="00636D3D" w:rsidRDefault="002A358E" w:rsidP="00636D3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36D3D">
              <w:rPr>
                <w:b/>
                <w:color w:val="FFFFFF" w:themeColor="background1"/>
                <w:sz w:val="28"/>
              </w:rPr>
              <w:lastRenderedPageBreak/>
              <w:t>Deliverable: Student Data Packet</w:t>
            </w:r>
          </w:p>
        </w:tc>
      </w:tr>
      <w:tr w:rsidR="002A358E" w:rsidRPr="000001CF" w:rsidTr="00FF6206">
        <w:trPr>
          <w:trHeight w:hRule="exact" w:val="432"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AB154"/>
            <w:vAlign w:val="center"/>
          </w:tcPr>
          <w:p w:rsidR="002A358E" w:rsidRPr="006E1DA6" w:rsidRDefault="002A358E" w:rsidP="00A1029B">
            <w:pPr>
              <w:jc w:val="center"/>
              <w:rPr>
                <w:i/>
                <w:sz w:val="22"/>
              </w:rPr>
            </w:pPr>
            <w:r w:rsidRPr="006E1DA6">
              <w:rPr>
                <w:i/>
                <w:sz w:val="22"/>
              </w:rPr>
              <w:t xml:space="preserve">Deadline: </w:t>
            </w:r>
            <w:r w:rsidR="00A1029B">
              <w:rPr>
                <w:i/>
                <w:sz w:val="22"/>
              </w:rPr>
              <w:t>September 5</w:t>
            </w:r>
            <w:r w:rsidRPr="006E1DA6">
              <w:rPr>
                <w:i/>
                <w:sz w:val="22"/>
              </w:rPr>
              <w:t xml:space="preserve"> </w:t>
            </w:r>
            <w:r w:rsidR="00584FA3" w:rsidRPr="006E1DA6">
              <w:rPr>
                <w:i/>
                <w:sz w:val="22"/>
              </w:rPr>
              <w:t>–</w:t>
            </w:r>
            <w:r w:rsidRPr="006E1DA6">
              <w:rPr>
                <w:i/>
                <w:sz w:val="22"/>
              </w:rPr>
              <w:t xml:space="preserve"> Data Systems, Plans and Processes; Throughout Year </w:t>
            </w:r>
            <w:r w:rsidR="00584FA3" w:rsidRPr="006E1DA6">
              <w:rPr>
                <w:i/>
                <w:sz w:val="22"/>
              </w:rPr>
              <w:t>–</w:t>
            </w:r>
            <w:r w:rsidRPr="006E1DA6">
              <w:rPr>
                <w:i/>
                <w:sz w:val="22"/>
              </w:rPr>
              <w:t xml:space="preserve"> Monitoring</w:t>
            </w:r>
          </w:p>
        </w:tc>
      </w:tr>
      <w:tr w:rsidR="002A358E" w:rsidRPr="000001CF" w:rsidTr="00FF6206">
        <w:trPr>
          <w:cantSplit/>
          <w:trHeight w:hRule="exact" w:val="432"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A358E" w:rsidRPr="006E1DA6" w:rsidRDefault="002A358E" w:rsidP="00012EB3">
            <w:pPr>
              <w:rPr>
                <w:b/>
              </w:rPr>
            </w:pPr>
            <w:r w:rsidRPr="006E1DA6">
              <w:rPr>
                <w:b/>
              </w:rPr>
              <w:t>Requirements Satisfied</w:t>
            </w:r>
          </w:p>
        </w:tc>
      </w:tr>
      <w:tr w:rsidR="002A358E" w:rsidRPr="000001CF" w:rsidTr="00FF6206">
        <w:trPr>
          <w:cantSplit/>
          <w:jc w:val="center"/>
        </w:trPr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AF7609">
            <w:pPr>
              <w:tabs>
                <w:tab w:val="left" w:pos="515"/>
              </w:tabs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D629FF" w:rsidP="00AF7609">
            <w:pPr>
              <w:spacing w:line="276" w:lineRule="auto"/>
              <w:ind w:left="785" w:hanging="540"/>
            </w:pPr>
            <w:r>
              <w:t>D0</w:t>
            </w:r>
            <w:r w:rsidR="008952E0">
              <w:t>6</w:t>
            </w:r>
            <w:r w:rsidR="002A358E" w:rsidRPr="000001CF">
              <w:t>.</w:t>
            </w:r>
            <w:r w:rsidR="002A358E" w:rsidRPr="000001CF">
              <w:tab/>
              <w:t xml:space="preserve">The district </w:t>
            </w:r>
            <w:r w:rsidR="00883C76">
              <w:t>shall</w:t>
            </w:r>
            <w:r w:rsidR="002A358E" w:rsidRPr="000001CF">
              <w:t xml:space="preserve"> </w:t>
            </w:r>
            <w:r w:rsidR="00EB4D0F">
              <w:t xml:space="preserve">ensure </w:t>
            </w:r>
            <w:r w:rsidR="00DE0BEC">
              <w:t>implement</w:t>
            </w:r>
            <w:r w:rsidR="00EB4D0F">
              <w:t>ation of</w:t>
            </w:r>
            <w:r w:rsidR="00DE0BEC">
              <w:t xml:space="preserve"> </w:t>
            </w:r>
            <w:r w:rsidR="002A358E" w:rsidRPr="000001CF">
              <w:t>F</w:t>
            </w:r>
            <w:r w:rsidR="001337A7" w:rsidRPr="000001CF">
              <w:t xml:space="preserve">lorida’s </w:t>
            </w:r>
            <w:r w:rsidR="002A358E" w:rsidRPr="000001CF">
              <w:t>C</w:t>
            </w:r>
            <w:r w:rsidR="001337A7" w:rsidRPr="000001CF">
              <w:t xml:space="preserve">ontinuous </w:t>
            </w:r>
            <w:r w:rsidR="002A358E" w:rsidRPr="000001CF">
              <w:t>I</w:t>
            </w:r>
            <w:r w:rsidR="001337A7" w:rsidRPr="000001CF">
              <w:t xml:space="preserve">mprovement </w:t>
            </w:r>
            <w:r w:rsidR="002A358E" w:rsidRPr="000001CF">
              <w:t>M</w:t>
            </w:r>
            <w:r w:rsidR="001337A7" w:rsidRPr="000001CF">
              <w:t>odel (FCIM)</w:t>
            </w:r>
            <w:r w:rsidR="00A1029B">
              <w:t>, or another comprehensive, data-based, problem-solving framework,</w:t>
            </w:r>
            <w:r w:rsidR="00EB4D0F">
              <w:t xml:space="preserve"> in Priority and Focus schools</w:t>
            </w:r>
            <w:r w:rsidR="00A1029B">
              <w:t>,</w:t>
            </w:r>
            <w:r w:rsidR="00DE0BEC">
              <w:t xml:space="preserve"> </w:t>
            </w:r>
            <w:r w:rsidR="002A358E" w:rsidRPr="000001CF">
              <w:t xml:space="preserve">to </w:t>
            </w:r>
            <w:r w:rsidR="00B96967">
              <w:t xml:space="preserve">identify </w:t>
            </w:r>
            <w:r w:rsidR="002A358E" w:rsidRPr="000001CF">
              <w:t>the academic needs of individual students</w:t>
            </w:r>
            <w:r w:rsidR="00EB4D0F">
              <w:t xml:space="preserve"> and meet </w:t>
            </w:r>
            <w:r w:rsidR="00AF7609">
              <w:t>the identified</w:t>
            </w:r>
            <w:r w:rsidR="00EB4D0F">
              <w:t xml:space="preserve"> needs</w:t>
            </w:r>
            <w:r w:rsidR="00625B03">
              <w:t xml:space="preserve"> using a Multi-Tiered System of Supports (MTSS)</w:t>
            </w:r>
            <w:r w:rsidR="00EB4D0F">
              <w:t>.</w:t>
            </w:r>
            <w:r w:rsidR="00625B03">
              <w:t xml:space="preserve"> </w:t>
            </w:r>
            <w:r w:rsidR="002A358E" w:rsidRPr="000001CF">
              <w:rPr>
                <w:color w:val="000000"/>
              </w:rPr>
              <w:t xml:space="preserve"> </w:t>
            </w:r>
          </w:p>
          <w:p w:rsidR="002A358E" w:rsidRPr="000001CF" w:rsidRDefault="00D629FF" w:rsidP="00AF7609">
            <w:pPr>
              <w:spacing w:line="276" w:lineRule="auto"/>
              <w:ind w:left="785" w:hanging="540"/>
            </w:pPr>
            <w:r>
              <w:t>D0</w:t>
            </w:r>
            <w:r w:rsidR="008952E0">
              <w:t>7</w:t>
            </w:r>
            <w:r w:rsidR="002A358E" w:rsidRPr="000001CF">
              <w:t>.</w:t>
            </w:r>
            <w:r w:rsidR="002A358E" w:rsidRPr="000001CF">
              <w:tab/>
              <w:t xml:space="preserve">The district </w:t>
            </w:r>
            <w:r w:rsidR="00883C76">
              <w:t>shall</w:t>
            </w:r>
            <w:r w:rsidR="002A358E" w:rsidRPr="000001CF">
              <w:t xml:space="preserve"> ensure real-time access to student achievement data.</w:t>
            </w:r>
            <w:r w:rsidR="002A358E" w:rsidRPr="000001CF">
              <w:rPr>
                <w:color w:val="000000"/>
              </w:rPr>
              <w:t xml:space="preserve"> </w:t>
            </w:r>
          </w:p>
          <w:p w:rsidR="002A358E" w:rsidRPr="000001CF" w:rsidRDefault="00D629FF" w:rsidP="00AF7609">
            <w:pPr>
              <w:spacing w:line="276" w:lineRule="auto"/>
              <w:ind w:left="785" w:hanging="540"/>
            </w:pPr>
            <w:r>
              <w:t>D</w:t>
            </w:r>
            <w:r w:rsidR="007550C3">
              <w:t>0</w:t>
            </w:r>
            <w:r w:rsidR="008952E0">
              <w:t>8</w:t>
            </w:r>
            <w:r w:rsidR="002A358E" w:rsidRPr="000001CF">
              <w:t>.</w:t>
            </w:r>
            <w:r w:rsidR="002A358E" w:rsidRPr="000001CF">
              <w:tab/>
              <w:t xml:space="preserve">The district administration </w:t>
            </w:r>
            <w:r w:rsidR="00883C76">
              <w:t>shall</w:t>
            </w:r>
            <w:r w:rsidR="002A358E" w:rsidRPr="000001CF">
              <w:t xml:space="preserve"> ensure data chats are conducted between district administration and school administration, school administration and teachers, and teachers and students following </w:t>
            </w:r>
            <w:r w:rsidR="00E65086">
              <w:t>progress monitoring</w:t>
            </w:r>
            <w:r w:rsidR="002A358E" w:rsidRPr="000001CF">
              <w:t xml:space="preserve"> assessments.</w:t>
            </w:r>
            <w:r w:rsidR="002A358E" w:rsidRPr="000001CF">
              <w:rPr>
                <w:color w:val="000000"/>
              </w:rPr>
              <w:t xml:space="preserve"> </w:t>
            </w:r>
          </w:p>
          <w:p w:rsidR="002A358E" w:rsidRPr="000001CF" w:rsidRDefault="002A358E" w:rsidP="00AF7609">
            <w:pPr>
              <w:spacing w:line="276" w:lineRule="auto"/>
              <w:ind w:left="785" w:hanging="540"/>
              <w:rPr>
                <w:sz w:val="6"/>
                <w:szCs w:val="6"/>
              </w:rPr>
            </w:pPr>
          </w:p>
        </w:tc>
      </w:tr>
      <w:tr w:rsidR="002A358E" w:rsidRPr="000001CF" w:rsidTr="00FF6206">
        <w:trPr>
          <w:trHeight w:hRule="exact" w:val="432"/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A358E" w:rsidRPr="006E1DA6" w:rsidRDefault="002A358E" w:rsidP="00012EB3">
            <w:pPr>
              <w:rPr>
                <w:b/>
              </w:rPr>
            </w:pPr>
            <w:r w:rsidRPr="006E1DA6">
              <w:rPr>
                <w:b/>
              </w:rPr>
              <w:t>Evidence of Completion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A358E" w:rsidRPr="006E1DA6" w:rsidRDefault="002A358E" w:rsidP="00012EB3">
            <w:pPr>
              <w:rPr>
                <w:b/>
              </w:rPr>
            </w:pPr>
            <w:r w:rsidRPr="006E1DA6">
              <w:rPr>
                <w:b/>
              </w:rPr>
              <w:t>Current Status</w:t>
            </w:r>
          </w:p>
        </w:tc>
      </w:tr>
      <w:tr w:rsidR="002A358E" w:rsidRPr="000001CF" w:rsidTr="00FF620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883C76" w:rsidP="00AF7609">
            <w:pPr>
              <w:spacing w:line="276" w:lineRule="auto"/>
            </w:pPr>
            <w:r>
              <w:t>Shall</w:t>
            </w:r>
            <w:r w:rsidR="002A358E" w:rsidRPr="000001CF">
              <w:t xml:space="preserve"> include:</w:t>
            </w:r>
          </w:p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>Data system(s) used to provide district personnel, school administrators, teachers, and parents with current student data</w:t>
            </w:r>
          </w:p>
          <w:p w:rsidR="002A358E" w:rsidRPr="000001CF" w:rsidRDefault="002A358E" w:rsidP="00AF7609">
            <w:pPr>
              <w:spacing w:line="276" w:lineRule="auto"/>
              <w:rPr>
                <w:sz w:val="12"/>
                <w:szCs w:val="12"/>
              </w:rPr>
            </w:pPr>
          </w:p>
          <w:p w:rsidR="002A358E" w:rsidRPr="000001CF" w:rsidRDefault="002A358E" w:rsidP="00AF7609">
            <w:pPr>
              <w:spacing w:line="276" w:lineRule="auto"/>
            </w:pPr>
            <w:r w:rsidRPr="000001CF">
              <w:t>May include:</w:t>
            </w:r>
          </w:p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>MTSS plan with district- and school-level protocols</w:t>
            </w: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>District data review process and calendar</w:t>
            </w: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>District and school data cha</w:t>
            </w:r>
            <w:r w:rsidR="00DB4B9F">
              <w:t>t process, forms, and calendars</w:t>
            </w:r>
          </w:p>
          <w:p w:rsidR="004C49D4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 xml:space="preserve">Revised district pacing guides </w:t>
            </w: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9D4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4C49D4" w:rsidRPr="000001CF">
              <w:tab/>
            </w:r>
            <w:r w:rsidR="004C49D4">
              <w:t>Revised</w:t>
            </w:r>
            <w:r w:rsidR="002A358E" w:rsidRPr="000001CF">
              <w:t xml:space="preserve"> school focus calendars</w:t>
            </w:r>
          </w:p>
          <w:p w:rsidR="002A358E" w:rsidRPr="000001CF" w:rsidRDefault="002A358E" w:rsidP="008B5D61">
            <w:pPr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2A358E" w:rsidRPr="000001CF" w:rsidRDefault="00E06AE8" w:rsidP="00AF7609">
            <w:pPr>
              <w:spacing w:line="276" w:lineRule="auto"/>
              <w:jc w:val="center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 xml:space="preserve"> In Progress                </w:t>
            </w: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 xml:space="preserve"> Complete</w:t>
            </w:r>
          </w:p>
          <w:p w:rsidR="002A358E" w:rsidRPr="000001CF" w:rsidRDefault="002A358E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4C2628" w:rsidRPr="007E7060" w:rsidRDefault="004C2628" w:rsidP="00AF7609">
            <w:pPr>
              <w:spacing w:line="276" w:lineRule="auto"/>
              <w:rPr>
                <w:b/>
                <w:u w:val="single"/>
              </w:rPr>
            </w:pPr>
            <w:r w:rsidRPr="00E741C2">
              <w:rPr>
                <w:b/>
                <w:u w:val="single"/>
              </w:rPr>
              <w:t>If not complete, identify:</w:t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Person(s) Responsible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Expected Date of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Strategies to Attain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2A358E" w:rsidRPr="000001CF" w:rsidRDefault="002A358E" w:rsidP="00012EB3">
      <w:pPr>
        <w:spacing w:after="200"/>
      </w:pPr>
      <w:r w:rsidRPr="000001CF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6930"/>
      </w:tblGrid>
      <w:tr w:rsidR="002A358E" w:rsidRPr="000001CF" w:rsidTr="00B2547C">
        <w:trPr>
          <w:cantSplit/>
          <w:trHeight w:val="576"/>
          <w:tblHeader/>
          <w:jc w:val="center"/>
        </w:trPr>
        <w:tc>
          <w:tcPr>
            <w:tcW w:w="14400" w:type="dxa"/>
            <w:gridSpan w:val="2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2A358E" w:rsidRPr="008351A1" w:rsidRDefault="002A358E" w:rsidP="00B2547C">
            <w:pPr>
              <w:jc w:val="center"/>
              <w:rPr>
                <w:b/>
                <w:sz w:val="28"/>
              </w:rPr>
            </w:pPr>
            <w:r w:rsidRPr="008351A1">
              <w:rPr>
                <w:b/>
                <w:sz w:val="28"/>
              </w:rPr>
              <w:lastRenderedPageBreak/>
              <w:t>Deliverable: Progress Monitoring Assessments Packet</w:t>
            </w:r>
          </w:p>
        </w:tc>
      </w:tr>
      <w:tr w:rsidR="002A358E" w:rsidRPr="000001CF" w:rsidTr="00B2547C">
        <w:trPr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2A358E" w:rsidRPr="006E1DA6" w:rsidRDefault="002A358E" w:rsidP="00A1029B">
            <w:pPr>
              <w:jc w:val="center"/>
              <w:rPr>
                <w:i/>
              </w:rPr>
            </w:pPr>
            <w:r w:rsidRPr="006E1DA6">
              <w:rPr>
                <w:i/>
              </w:rPr>
              <w:t xml:space="preserve">Deadline: </w:t>
            </w:r>
            <w:r w:rsidR="00A1029B">
              <w:rPr>
                <w:i/>
              </w:rPr>
              <w:t>September 5</w:t>
            </w:r>
          </w:p>
        </w:tc>
      </w:tr>
      <w:tr w:rsidR="002A358E" w:rsidRPr="000001CF" w:rsidTr="00FF6206">
        <w:trPr>
          <w:cantSplit/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2A358E" w:rsidRPr="00B2547C" w:rsidRDefault="002A358E" w:rsidP="00012EB3">
            <w:pPr>
              <w:rPr>
                <w:b/>
              </w:rPr>
            </w:pPr>
            <w:r w:rsidRPr="00B2547C">
              <w:rPr>
                <w:b/>
              </w:rPr>
              <w:t>Requirements Satisfied</w:t>
            </w:r>
          </w:p>
        </w:tc>
      </w:tr>
      <w:tr w:rsidR="002A358E" w:rsidRPr="000001CF" w:rsidTr="00B2547C">
        <w:trPr>
          <w:cantSplit/>
          <w:jc w:val="center"/>
        </w:trPr>
        <w:tc>
          <w:tcPr>
            <w:tcW w:w="144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012EB3">
            <w:pPr>
              <w:tabs>
                <w:tab w:val="left" w:pos="515"/>
              </w:tabs>
              <w:rPr>
                <w:sz w:val="6"/>
                <w:szCs w:val="6"/>
              </w:rPr>
            </w:pPr>
          </w:p>
          <w:p w:rsidR="00573190" w:rsidRPr="000001CF" w:rsidRDefault="00573190" w:rsidP="00AF7609">
            <w:pPr>
              <w:spacing w:line="276" w:lineRule="auto"/>
              <w:ind w:left="785" w:hanging="540"/>
            </w:pPr>
            <w:r>
              <w:t>D</w:t>
            </w:r>
            <w:r w:rsidR="007550C3">
              <w:t>0</w:t>
            </w:r>
            <w:r w:rsidR="008952E0">
              <w:t>9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prescribe </w:t>
            </w:r>
            <w:r>
              <w:t>progress monitoring</w:t>
            </w:r>
            <w:r w:rsidRPr="000001CF">
              <w:t xml:space="preserve"> assessments in reading, writing, mathematics, and science for </w:t>
            </w:r>
            <w:r>
              <w:t xml:space="preserve">students scoring at Achievement Levels 1-3 on </w:t>
            </w:r>
            <w:r w:rsidR="00EB4D0F">
              <w:t>Florida’s statewide assessments</w:t>
            </w:r>
            <w:r>
              <w:t xml:space="preserve"> in the prior year</w:t>
            </w:r>
            <w:r w:rsidRPr="000001CF">
              <w:t>.</w:t>
            </w:r>
          </w:p>
          <w:p w:rsidR="00573190" w:rsidRPr="000001CF" w:rsidRDefault="00573190" w:rsidP="00AF7609">
            <w:pPr>
              <w:spacing w:line="276" w:lineRule="auto"/>
              <w:ind w:left="785" w:hanging="540"/>
            </w:pPr>
            <w:r>
              <w:t>D</w:t>
            </w:r>
            <w:r w:rsidR="008952E0">
              <w:t>10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ensure </w:t>
            </w:r>
            <w:r>
              <w:t xml:space="preserve">students scoring at Achievement Levels 1-3 on </w:t>
            </w:r>
            <w:r w:rsidR="00EB4D0F">
              <w:t>Florida’s statewide assessments</w:t>
            </w:r>
            <w:r>
              <w:t xml:space="preserve"> in the prior year </w:t>
            </w:r>
            <w:r w:rsidRPr="000001CF">
              <w:t xml:space="preserve">participate in the Florida Assessments for Instruction in Reading </w:t>
            </w:r>
            <w:r>
              <w:t>aligned to the Florida Standards</w:t>
            </w:r>
            <w:r w:rsidRPr="000001CF">
              <w:t xml:space="preserve"> (FAIR</w:t>
            </w:r>
            <w:r>
              <w:t>-FS</w:t>
            </w:r>
            <w:r w:rsidRPr="000001CF">
              <w:t xml:space="preserve">) </w:t>
            </w:r>
            <w:r w:rsidRPr="000001CF">
              <w:rPr>
                <w:color w:val="000000"/>
              </w:rPr>
              <w:t xml:space="preserve">or another diagnostic reading assessment that meets the requirements of </w:t>
            </w:r>
            <w:r>
              <w:rPr>
                <w:color w:val="000000"/>
              </w:rPr>
              <w:t>D1</w:t>
            </w:r>
            <w:r w:rsidR="008952E0">
              <w:rPr>
                <w:color w:val="000000"/>
              </w:rPr>
              <w:t>2</w:t>
            </w:r>
            <w:r w:rsidRPr="000001CF">
              <w:rPr>
                <w:color w:val="000000"/>
              </w:rPr>
              <w:t>.</w:t>
            </w:r>
          </w:p>
          <w:p w:rsidR="00573190" w:rsidRDefault="00573190" w:rsidP="00AF7609">
            <w:pPr>
              <w:spacing w:line="276" w:lineRule="auto"/>
              <w:ind w:left="785" w:hanging="540"/>
            </w:pPr>
            <w:r>
              <w:t>D1</w:t>
            </w:r>
            <w:r w:rsidR="008952E0">
              <w:t>1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submit evidence that its progress monitoring assessments clearly indicate student and subgroup performance in the areas to be assessed annually, as outlined in </w:t>
            </w:r>
            <w:r w:rsidR="009D7181">
              <w:t>s</w:t>
            </w:r>
            <w:r w:rsidRPr="000001CF">
              <w:t>ection 1008.34, F</w:t>
            </w:r>
            <w:r w:rsidR="008952E0">
              <w:t xml:space="preserve">lorida </w:t>
            </w:r>
            <w:r w:rsidRPr="000001CF">
              <w:t>S</w:t>
            </w:r>
            <w:r w:rsidR="008952E0">
              <w:t>tatutes</w:t>
            </w:r>
            <w:r>
              <w:t>.</w:t>
            </w:r>
          </w:p>
          <w:p w:rsidR="002A358E" w:rsidRPr="000001CF" w:rsidRDefault="00D629FF" w:rsidP="00AF7609">
            <w:pPr>
              <w:spacing w:line="276" w:lineRule="auto"/>
              <w:ind w:left="785" w:hanging="540"/>
            </w:pPr>
            <w:r>
              <w:t>D1</w:t>
            </w:r>
            <w:r w:rsidR="008952E0">
              <w:t>2</w:t>
            </w:r>
            <w:r w:rsidR="002A358E" w:rsidRPr="000001CF">
              <w:t>.</w:t>
            </w:r>
            <w:r w:rsidR="002A358E" w:rsidRPr="000001CF">
              <w:tab/>
              <w:t xml:space="preserve">The district </w:t>
            </w:r>
            <w:r w:rsidR="00883C76">
              <w:t>shall</w:t>
            </w:r>
            <w:r w:rsidR="004C2628">
              <w:t xml:space="preserve"> submit evidence that it</w:t>
            </w:r>
            <w:r w:rsidR="002A358E" w:rsidRPr="000001CF">
              <w:t xml:space="preserve">s progress monitoring assessments are predictive </w:t>
            </w:r>
            <w:r w:rsidR="00EB4D0F">
              <w:t>of</w:t>
            </w:r>
            <w:r w:rsidR="00EB4D0F" w:rsidRPr="000001CF">
              <w:t xml:space="preserve"> </w:t>
            </w:r>
            <w:r w:rsidR="002A358E" w:rsidRPr="000001CF">
              <w:t>statewide assessment</w:t>
            </w:r>
            <w:r w:rsidR="00EB4D0F">
              <w:t xml:space="preserve"> outcomes</w:t>
            </w:r>
            <w:r w:rsidR="002A358E" w:rsidRPr="000001CF">
              <w:t xml:space="preserve"> and provide valid and reliable data to be used by schools to support intervention and acceleration for students.</w:t>
            </w:r>
            <w:r w:rsidR="002A358E" w:rsidRPr="000001CF">
              <w:rPr>
                <w:color w:val="000000"/>
              </w:rPr>
              <w:t xml:space="preserve"> </w:t>
            </w:r>
          </w:p>
          <w:p w:rsidR="002A358E" w:rsidRPr="000001CF" w:rsidRDefault="002A358E" w:rsidP="00012EB3">
            <w:pPr>
              <w:rPr>
                <w:sz w:val="6"/>
                <w:szCs w:val="6"/>
              </w:rPr>
            </w:pPr>
          </w:p>
        </w:tc>
      </w:tr>
      <w:tr w:rsidR="002A358E" w:rsidRPr="000001CF" w:rsidTr="00FF6206">
        <w:trPr>
          <w:trHeight w:hRule="exact" w:val="432"/>
          <w:tblHeader/>
          <w:jc w:val="center"/>
        </w:trPr>
        <w:tc>
          <w:tcPr>
            <w:tcW w:w="7470" w:type="dxa"/>
            <w:shd w:val="clear" w:color="auto" w:fill="8DB3E2" w:themeFill="text2" w:themeFillTint="66"/>
            <w:vAlign w:val="center"/>
          </w:tcPr>
          <w:p w:rsidR="002A358E" w:rsidRPr="00B2547C" w:rsidRDefault="002A358E" w:rsidP="00012EB3">
            <w:pPr>
              <w:rPr>
                <w:b/>
              </w:rPr>
            </w:pPr>
            <w:r w:rsidRPr="00B2547C">
              <w:rPr>
                <w:b/>
              </w:rPr>
              <w:t>Evidence of Completion</w:t>
            </w:r>
          </w:p>
        </w:tc>
        <w:tc>
          <w:tcPr>
            <w:tcW w:w="6930" w:type="dxa"/>
            <w:shd w:val="clear" w:color="auto" w:fill="8DB3E2" w:themeFill="text2" w:themeFillTint="66"/>
            <w:vAlign w:val="center"/>
          </w:tcPr>
          <w:p w:rsidR="002A358E" w:rsidRPr="00B2547C" w:rsidRDefault="002A358E" w:rsidP="00012EB3">
            <w:pPr>
              <w:rPr>
                <w:b/>
              </w:rPr>
            </w:pPr>
            <w:r w:rsidRPr="00B2547C">
              <w:rPr>
                <w:b/>
              </w:rPr>
              <w:t>Current Status</w:t>
            </w:r>
          </w:p>
        </w:tc>
      </w:tr>
      <w:tr w:rsidR="002A358E" w:rsidRPr="000001CF" w:rsidTr="00B2547C">
        <w:trPr>
          <w:jc w:val="center"/>
        </w:trPr>
        <w:tc>
          <w:tcPr>
            <w:tcW w:w="74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883C76" w:rsidP="00AF7609">
            <w:pPr>
              <w:spacing w:line="276" w:lineRule="auto"/>
            </w:pPr>
            <w:r>
              <w:t>Shall</w:t>
            </w:r>
            <w:r w:rsidR="002A358E" w:rsidRPr="000001CF">
              <w:t xml:space="preserve"> include:</w:t>
            </w:r>
          </w:p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>Assessment calendar with assessment titles listed</w:t>
            </w:r>
          </w:p>
          <w:p w:rsidR="002A358E" w:rsidRPr="000001CF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  <w:t xml:space="preserve">Evidence that assessment data can be </w:t>
            </w:r>
            <w:r w:rsidR="002A358E" w:rsidRPr="00E741C2">
              <w:t>disaggregated</w:t>
            </w:r>
            <w:r w:rsidR="004C2628" w:rsidRPr="00E741C2">
              <w:t xml:space="preserve"> by subgroup</w:t>
            </w:r>
          </w:p>
          <w:p w:rsidR="00564A86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ab/>
            </w:r>
            <w:r w:rsidR="00AD7627" w:rsidRPr="000001CF">
              <w:t>Evidence that p</w:t>
            </w:r>
            <w:r w:rsidR="002A358E" w:rsidRPr="000001CF">
              <w:t>rogress monitoring assessment</w:t>
            </w:r>
            <w:r w:rsidR="00AD7627" w:rsidRPr="000001CF">
              <w:t>s</w:t>
            </w:r>
            <w:r w:rsidR="002A358E" w:rsidRPr="000001CF">
              <w:t xml:space="preserve"> </w:t>
            </w:r>
            <w:r w:rsidR="00AD7627" w:rsidRPr="000001CF">
              <w:t>are predictive to statewide assessments</w:t>
            </w:r>
          </w:p>
          <w:p w:rsidR="00564A86" w:rsidRPr="00DB4B9F" w:rsidRDefault="00E06AE8" w:rsidP="00AF7609">
            <w:pPr>
              <w:tabs>
                <w:tab w:val="left" w:pos="1055"/>
              </w:tabs>
              <w:spacing w:line="276" w:lineRule="auto"/>
              <w:ind w:left="1055" w:hanging="360"/>
            </w:pPr>
            <w:r w:rsidRPr="00564A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B9F" w:rsidRPr="00564A86">
              <w:rPr>
                <w:sz w:val="16"/>
                <w:szCs w:val="16"/>
              </w:rPr>
              <w:instrText xml:space="preserve"> FORMCHECKBOX </w:instrText>
            </w:r>
            <w:r w:rsidR="0007240B">
              <w:rPr>
                <w:sz w:val="16"/>
                <w:szCs w:val="16"/>
              </w:rPr>
            </w:r>
            <w:r w:rsidR="0007240B">
              <w:rPr>
                <w:sz w:val="16"/>
                <w:szCs w:val="16"/>
              </w:rPr>
              <w:fldChar w:fldCharType="separate"/>
            </w:r>
            <w:r w:rsidRPr="00564A86">
              <w:rPr>
                <w:sz w:val="16"/>
                <w:szCs w:val="16"/>
              </w:rPr>
              <w:fldChar w:fldCharType="end"/>
            </w:r>
            <w:r w:rsidR="00DB4B9F">
              <w:rPr>
                <w:sz w:val="16"/>
                <w:szCs w:val="16"/>
              </w:rPr>
              <w:tab/>
            </w:r>
            <w:r w:rsidR="00DB4B9F">
              <w:t>Da</w:t>
            </w:r>
            <w:r w:rsidR="002A358E" w:rsidRPr="00DB4B9F">
              <w:t>ta from previous school year</w:t>
            </w:r>
            <w:r w:rsidR="00C97BAE">
              <w:t>(s)</w:t>
            </w:r>
            <w:r w:rsidR="002A358E" w:rsidRPr="00DB4B9F">
              <w:t xml:space="preserve"> showing correlation to </w:t>
            </w:r>
            <w:r w:rsidR="00EB4D0F">
              <w:t>performance on Florida’s statewide assessment</w:t>
            </w:r>
            <w:r w:rsidR="002A358E" w:rsidRPr="00DB4B9F">
              <w:t xml:space="preserve"> </w:t>
            </w:r>
          </w:p>
          <w:p w:rsidR="002A358E" w:rsidRPr="00DB4B9F" w:rsidRDefault="00E06AE8" w:rsidP="00AF7609">
            <w:pPr>
              <w:tabs>
                <w:tab w:val="left" w:pos="1055"/>
              </w:tabs>
              <w:spacing w:line="276" w:lineRule="auto"/>
              <w:ind w:left="1055" w:hanging="360"/>
            </w:pPr>
            <w:r w:rsidRPr="00564A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B9F" w:rsidRPr="00564A86">
              <w:rPr>
                <w:sz w:val="16"/>
                <w:szCs w:val="16"/>
              </w:rPr>
              <w:instrText xml:space="preserve"> FORMCHECKBOX </w:instrText>
            </w:r>
            <w:r w:rsidR="0007240B">
              <w:rPr>
                <w:sz w:val="16"/>
                <w:szCs w:val="16"/>
              </w:rPr>
            </w:r>
            <w:r w:rsidR="0007240B">
              <w:rPr>
                <w:sz w:val="16"/>
                <w:szCs w:val="16"/>
              </w:rPr>
              <w:fldChar w:fldCharType="separate"/>
            </w:r>
            <w:r w:rsidRPr="00564A86">
              <w:rPr>
                <w:sz w:val="16"/>
                <w:szCs w:val="16"/>
              </w:rPr>
              <w:fldChar w:fldCharType="end"/>
            </w:r>
            <w:r w:rsidR="00DB4B9F">
              <w:rPr>
                <w:sz w:val="16"/>
                <w:szCs w:val="16"/>
              </w:rPr>
              <w:tab/>
            </w:r>
            <w:r w:rsidR="00DB4B9F">
              <w:t>T</w:t>
            </w:r>
            <w:r w:rsidR="002A358E" w:rsidRPr="00DB4B9F">
              <w:t xml:space="preserve">echnical papers from an assessment company that illustrate the correlation to </w:t>
            </w:r>
            <w:r w:rsidR="00EB4D0F">
              <w:t>Florida’s statewide assessment</w:t>
            </w:r>
            <w:r w:rsidR="002A358E" w:rsidRPr="00DB4B9F">
              <w:t xml:space="preserve"> performance</w:t>
            </w:r>
          </w:p>
          <w:p w:rsidR="00564A86" w:rsidRPr="00564A86" w:rsidRDefault="00564A86" w:rsidP="00AF7609">
            <w:pPr>
              <w:spacing w:line="276" w:lineRule="auto"/>
              <w:rPr>
                <w:sz w:val="12"/>
                <w:szCs w:val="12"/>
              </w:rPr>
            </w:pPr>
          </w:p>
          <w:p w:rsidR="002A358E" w:rsidRPr="000001CF" w:rsidRDefault="002A358E" w:rsidP="008B5D61">
            <w:pPr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69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358E" w:rsidRPr="000001CF" w:rsidRDefault="002A358E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2A358E" w:rsidRPr="000001CF" w:rsidRDefault="00E06AE8" w:rsidP="00AF7609">
            <w:pPr>
              <w:spacing w:line="276" w:lineRule="auto"/>
              <w:jc w:val="center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 xml:space="preserve"> In Progress                </w:t>
            </w: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58E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2A358E" w:rsidRPr="000001CF">
              <w:t xml:space="preserve"> Complete</w:t>
            </w:r>
          </w:p>
          <w:p w:rsidR="002A358E" w:rsidRPr="000001CF" w:rsidRDefault="002A358E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4C2628" w:rsidRPr="007E7060" w:rsidRDefault="004C2628" w:rsidP="00AF7609">
            <w:pPr>
              <w:spacing w:line="276" w:lineRule="auto"/>
              <w:rPr>
                <w:b/>
                <w:u w:val="single"/>
              </w:rPr>
            </w:pPr>
            <w:r w:rsidRPr="00E741C2">
              <w:rPr>
                <w:b/>
                <w:u w:val="single"/>
              </w:rPr>
              <w:t>If not complete, identify:</w:t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Person(s) Responsible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Expected Date of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</w:pPr>
            <w:r w:rsidRPr="000001CF">
              <w:rPr>
                <w:b/>
              </w:rPr>
              <w:t>Strategies to Attain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2A358E" w:rsidRPr="000001CF" w:rsidRDefault="002A358E" w:rsidP="00AF7609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2A358E" w:rsidRPr="000001CF" w:rsidRDefault="002A358E" w:rsidP="00012EB3">
      <w:pPr>
        <w:spacing w:after="200"/>
        <w:rPr>
          <w:sz w:val="22"/>
          <w:szCs w:val="22"/>
        </w:rPr>
      </w:pPr>
      <w:r w:rsidRPr="000001CF">
        <w:rPr>
          <w:sz w:val="22"/>
          <w:szCs w:val="22"/>
        </w:rPr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1E5977" w:rsidRPr="000001CF" w:rsidTr="00B2547C">
        <w:trPr>
          <w:trHeight w:val="576"/>
          <w:tblHeader/>
          <w:jc w:val="center"/>
        </w:trPr>
        <w:tc>
          <w:tcPr>
            <w:tcW w:w="14400" w:type="dxa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1E5977" w:rsidRPr="008351A1" w:rsidRDefault="00AC1B81" w:rsidP="00B2547C">
            <w:pPr>
              <w:jc w:val="center"/>
              <w:rPr>
                <w:b/>
                <w:sz w:val="28"/>
              </w:rPr>
            </w:pPr>
            <w:r w:rsidRPr="008351A1">
              <w:rPr>
                <w:b/>
                <w:sz w:val="28"/>
              </w:rPr>
              <w:lastRenderedPageBreak/>
              <w:t>D</w:t>
            </w:r>
            <w:r w:rsidR="001E5977" w:rsidRPr="008351A1">
              <w:rPr>
                <w:b/>
                <w:sz w:val="28"/>
              </w:rPr>
              <w:t xml:space="preserve">eliverable: </w:t>
            </w:r>
            <w:r w:rsidRPr="008351A1">
              <w:rPr>
                <w:b/>
                <w:sz w:val="28"/>
              </w:rPr>
              <w:t>District Improvement and Assistance Plan</w:t>
            </w:r>
          </w:p>
        </w:tc>
      </w:tr>
      <w:tr w:rsidR="00FF6206" w:rsidRPr="000001CF" w:rsidTr="00B2547C">
        <w:trPr>
          <w:trHeight w:hRule="exact"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FF6206" w:rsidRPr="00B2547C" w:rsidRDefault="00FF6206" w:rsidP="00FF6206">
            <w:pPr>
              <w:jc w:val="center"/>
              <w:rPr>
                <w:i/>
              </w:rPr>
            </w:pPr>
            <w:r w:rsidRPr="00B2547C">
              <w:rPr>
                <w:i/>
              </w:rPr>
              <w:t>Deadline</w:t>
            </w:r>
            <w:r>
              <w:rPr>
                <w:i/>
              </w:rPr>
              <w:t>s are</w:t>
            </w:r>
            <w:bookmarkStart w:id="1" w:name="_GoBack"/>
            <w:bookmarkEnd w:id="1"/>
            <w:r>
              <w:rPr>
                <w:i/>
              </w:rPr>
              <w:t xml:space="preserve"> available at </w:t>
            </w:r>
            <w:hyperlink r:id="rId9" w:history="1">
              <w:r w:rsidRPr="00DE0E82">
                <w:rPr>
                  <w:rStyle w:val="Hyperlink"/>
                  <w:i/>
                </w:rPr>
                <w:t>https://www.floridacims.org/faqs/174</w:t>
              </w:r>
            </w:hyperlink>
            <w:r>
              <w:rPr>
                <w:i/>
              </w:rPr>
              <w:t xml:space="preserve"> </w:t>
            </w:r>
          </w:p>
        </w:tc>
      </w:tr>
      <w:tr w:rsidR="00CE3CA7" w:rsidRPr="009C514C" w:rsidTr="00FF6206">
        <w:trPr>
          <w:trHeight w:hRule="exact"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CE3CA7" w:rsidRPr="009C514C" w:rsidRDefault="00CE3CA7" w:rsidP="00012EB3">
            <w:pPr>
              <w:rPr>
                <w:b/>
              </w:rPr>
            </w:pPr>
            <w:r w:rsidRPr="009C514C">
              <w:rPr>
                <w:b/>
              </w:rPr>
              <w:t>Requirements Satisfied</w:t>
            </w:r>
          </w:p>
        </w:tc>
      </w:tr>
      <w:tr w:rsidR="00CE3CA7" w:rsidRPr="000001CF" w:rsidTr="00B2547C">
        <w:trPr>
          <w:jc w:val="center"/>
        </w:trPr>
        <w:tc>
          <w:tcPr>
            <w:tcW w:w="144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42F6E" w:rsidRPr="000001CF" w:rsidRDefault="00242F6E" w:rsidP="00012EB3">
            <w:pPr>
              <w:rPr>
                <w:sz w:val="6"/>
                <w:szCs w:val="6"/>
              </w:rPr>
            </w:pPr>
          </w:p>
          <w:p w:rsidR="00CE3CA7" w:rsidRPr="000001CF" w:rsidRDefault="00D629FF" w:rsidP="004971F1">
            <w:pPr>
              <w:spacing w:line="276" w:lineRule="auto"/>
              <w:ind w:left="792" w:hanging="547"/>
            </w:pPr>
            <w:r>
              <w:t>D1</w:t>
            </w:r>
            <w:r w:rsidR="008952E0">
              <w:t>3</w:t>
            </w:r>
            <w:r w:rsidR="00CE3CA7" w:rsidRPr="000001CF">
              <w:t>.</w:t>
            </w:r>
            <w:r w:rsidR="00CE3CA7" w:rsidRPr="000001CF">
              <w:tab/>
              <w:t xml:space="preserve">The district </w:t>
            </w:r>
            <w:r w:rsidR="00883C76">
              <w:t>shall</w:t>
            </w:r>
            <w:r w:rsidR="00CE3CA7" w:rsidRPr="000001CF">
              <w:t xml:space="preserve"> develop </w:t>
            </w:r>
            <w:r w:rsidR="005A4E39">
              <w:t xml:space="preserve">and implement </w:t>
            </w:r>
            <w:r w:rsidR="00CE3CA7" w:rsidRPr="000001CF">
              <w:t xml:space="preserve">a </w:t>
            </w:r>
            <w:r w:rsidR="008A3209" w:rsidRPr="000001CF">
              <w:t>District Improvement and Assistance Plan (</w:t>
            </w:r>
            <w:r w:rsidR="00CE3CA7" w:rsidRPr="000001CF">
              <w:t>DIAP</w:t>
            </w:r>
            <w:r w:rsidR="008A3209" w:rsidRPr="000001CF">
              <w:t>)</w:t>
            </w:r>
            <w:r w:rsidR="004C2628">
              <w:t xml:space="preserve">, </w:t>
            </w:r>
            <w:r w:rsidR="00D80DF3">
              <w:t>meeting</w:t>
            </w:r>
            <w:r w:rsidR="004C2628">
              <w:t xml:space="preserve"> the requirements of Form DIAP-1</w:t>
            </w:r>
            <w:r w:rsidR="00CE3CA7" w:rsidRPr="000001CF">
              <w:t xml:space="preserve">. </w:t>
            </w:r>
          </w:p>
          <w:p w:rsidR="00CE3CA7" w:rsidRPr="000001CF" w:rsidRDefault="00D629FF" w:rsidP="004971F1">
            <w:pPr>
              <w:spacing w:line="276" w:lineRule="auto"/>
              <w:ind w:left="792" w:hanging="547"/>
            </w:pPr>
            <w:r>
              <w:t>D1</w:t>
            </w:r>
            <w:r w:rsidR="008952E0">
              <w:t>4</w:t>
            </w:r>
            <w:r w:rsidR="00CE3CA7" w:rsidRPr="000001CF">
              <w:t>.</w:t>
            </w:r>
            <w:r w:rsidR="00CE3CA7" w:rsidRPr="000001CF">
              <w:tab/>
              <w:t xml:space="preserve">The district </w:t>
            </w:r>
            <w:r w:rsidR="00883C76">
              <w:t>shall</w:t>
            </w:r>
            <w:r w:rsidR="00CE3CA7" w:rsidRPr="000001CF">
              <w:t xml:space="preserve"> create a district-based leadership team. </w:t>
            </w:r>
          </w:p>
          <w:p w:rsidR="00CE3CA7" w:rsidRDefault="00D629FF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t>D1</w:t>
            </w:r>
            <w:r w:rsidR="008952E0">
              <w:t>5</w:t>
            </w:r>
            <w:r w:rsidR="00CE3CA7" w:rsidRPr="000001CF">
              <w:t>.</w:t>
            </w:r>
            <w:r w:rsidR="00CE3CA7" w:rsidRPr="000001CF">
              <w:tab/>
              <w:t xml:space="preserve">The district </w:t>
            </w:r>
            <w:r w:rsidR="00883C76">
              <w:t>shall</w:t>
            </w:r>
            <w:r w:rsidR="00CE3CA7" w:rsidRPr="000001CF">
              <w:t xml:space="preserve"> dedicate a position to lead the turnaround effort at the district level. The selected employee </w:t>
            </w:r>
            <w:r w:rsidR="004C2628">
              <w:t>shall</w:t>
            </w:r>
            <w:r w:rsidR="00CE3CA7" w:rsidRPr="000001CF">
              <w:t xml:space="preserve"> report directly to the superintendent and directly supervise principals at Focus and Priority schools.</w:t>
            </w:r>
            <w:r w:rsidR="00FA2143" w:rsidRPr="000001CF">
              <w:rPr>
                <w:color w:val="000000"/>
              </w:rPr>
              <w:t xml:space="preserve"> </w:t>
            </w:r>
          </w:p>
          <w:p w:rsidR="00800653" w:rsidRDefault="00D629FF" w:rsidP="004971F1">
            <w:pPr>
              <w:spacing w:line="276" w:lineRule="auto"/>
              <w:ind w:left="792" w:hanging="547"/>
            </w:pPr>
            <w:r>
              <w:t>D1</w:t>
            </w:r>
            <w:r w:rsidR="008952E0">
              <w:t>6</w:t>
            </w:r>
            <w:r w:rsidR="00800653">
              <w:t xml:space="preserve">. </w:t>
            </w:r>
            <w:r w:rsidR="00800653" w:rsidRPr="00800653">
              <w:t xml:space="preserve">The district leadership team </w:t>
            </w:r>
            <w:r w:rsidR="00883C76">
              <w:t>shall</w:t>
            </w:r>
            <w:r w:rsidR="00800653" w:rsidRPr="00800653">
              <w:t xml:space="preserve"> establish a MTSS through district-wide consensus building, infrastructure development, and implementation.</w:t>
            </w:r>
          </w:p>
          <w:p w:rsidR="00CE3CA7" w:rsidRDefault="00D629FF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t>D</w:t>
            </w:r>
            <w:r w:rsidR="007550C3">
              <w:t>1</w:t>
            </w:r>
            <w:r w:rsidR="008952E0">
              <w:t>7</w:t>
            </w:r>
            <w:r w:rsidR="00CE3CA7" w:rsidRPr="000001CF">
              <w:t>.</w:t>
            </w:r>
            <w:r w:rsidR="00CE3CA7" w:rsidRPr="000001CF">
              <w:tab/>
              <w:t xml:space="preserve">The district </w:t>
            </w:r>
            <w:r w:rsidR="00883C76">
              <w:t>shall</w:t>
            </w:r>
            <w:r w:rsidR="00CE3CA7" w:rsidRPr="000001CF">
              <w:t xml:space="preserve"> ensure schools </w:t>
            </w:r>
            <w:r w:rsidR="007550C3">
              <w:t>that</w:t>
            </w:r>
            <w:r w:rsidR="005A4E39">
              <w:t xml:space="preserve"> demonstrate</w:t>
            </w:r>
            <w:r w:rsidR="00CE3CA7" w:rsidRPr="000001CF">
              <w:t xml:space="preserve"> the greatest need receive the highest percentage of resources.</w:t>
            </w:r>
            <w:r w:rsidR="00FA2143" w:rsidRPr="000001CF">
              <w:rPr>
                <w:color w:val="000000"/>
              </w:rPr>
              <w:t xml:space="preserve"> </w:t>
            </w:r>
          </w:p>
          <w:p w:rsidR="00A66E53" w:rsidRDefault="00D629FF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7550C3">
              <w:rPr>
                <w:color w:val="000000"/>
              </w:rPr>
              <w:t>1</w:t>
            </w:r>
            <w:r w:rsidR="008952E0">
              <w:rPr>
                <w:color w:val="000000"/>
              </w:rPr>
              <w:t>8</w:t>
            </w:r>
            <w:r w:rsidR="00A66E53">
              <w:rPr>
                <w:color w:val="000000"/>
              </w:rPr>
              <w:t xml:space="preserve">. The district </w:t>
            </w:r>
            <w:r w:rsidR="00883C76">
              <w:rPr>
                <w:color w:val="000000"/>
              </w:rPr>
              <w:t>shall</w:t>
            </w:r>
            <w:r w:rsidR="00A66E53">
              <w:rPr>
                <w:color w:val="000000"/>
              </w:rPr>
              <w:t xml:space="preserve"> clearly demonstrate in the DIAP how it is aligning initiatives and resources based upon school needs.</w:t>
            </w:r>
          </w:p>
          <w:p w:rsidR="00CE3CA7" w:rsidRDefault="00D629FF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t>D</w:t>
            </w:r>
            <w:r w:rsidR="007550C3">
              <w:t>1</w:t>
            </w:r>
            <w:r w:rsidR="008952E0">
              <w:t>9</w:t>
            </w:r>
            <w:r w:rsidR="00CE3CA7" w:rsidRPr="000001CF">
              <w:t>.</w:t>
            </w:r>
            <w:r w:rsidR="00CE3CA7" w:rsidRPr="000001CF">
              <w:tab/>
              <w:t xml:space="preserve">The district </w:t>
            </w:r>
            <w:r w:rsidR="00883C76">
              <w:t>shall</w:t>
            </w:r>
            <w:r w:rsidR="00CE3CA7" w:rsidRPr="000001CF">
              <w:t xml:space="preserve"> develop instructional pacing guides aligned to </w:t>
            </w:r>
            <w:r w:rsidR="00573190">
              <w:t>Florida’s standards</w:t>
            </w:r>
            <w:r w:rsidR="00573190" w:rsidRPr="000001CF">
              <w:t xml:space="preserve"> </w:t>
            </w:r>
            <w:r w:rsidR="00CE3CA7" w:rsidRPr="000001CF">
              <w:t>in reading, writing, mathematics, and science.</w:t>
            </w:r>
            <w:r w:rsidR="00FA2143" w:rsidRPr="000001CF">
              <w:rPr>
                <w:color w:val="000000"/>
              </w:rPr>
              <w:t xml:space="preserve"> </w:t>
            </w:r>
          </w:p>
          <w:p w:rsidR="00012EB3" w:rsidRDefault="00012EB3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t>D</w:t>
            </w:r>
            <w:r w:rsidR="008952E0">
              <w:t>20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ensure </w:t>
            </w:r>
            <w:r w:rsidRPr="00E741C2">
              <w:t xml:space="preserve">appropriate resources are allocated to </w:t>
            </w:r>
            <w:r w:rsidR="007B188F">
              <w:t>ensure</w:t>
            </w:r>
            <w:r w:rsidRPr="00E741C2">
              <w:t xml:space="preserve"> the master schedule </w:t>
            </w:r>
            <w:r w:rsidR="007B188F">
              <w:t>will</w:t>
            </w:r>
            <w:r w:rsidRPr="00E741C2">
              <w:t xml:space="preserve"> allow for common planning time, as defined in Rule 6A-1.</w:t>
            </w:r>
            <w:r w:rsidRPr="00534673">
              <w:t>0998</w:t>
            </w:r>
            <w:r w:rsidRPr="00D80DF3">
              <w:t>11(2</w:t>
            </w:r>
            <w:proofErr w:type="gramStart"/>
            <w:r w:rsidRPr="00D80DF3">
              <w:t>)(</w:t>
            </w:r>
            <w:proofErr w:type="gramEnd"/>
            <w:r w:rsidRPr="00D80DF3">
              <w:t>e),</w:t>
            </w:r>
            <w:r w:rsidRPr="00534673">
              <w:t xml:space="preserve"> F</w:t>
            </w:r>
            <w:r w:rsidR="008952E0">
              <w:t xml:space="preserve">lorida </w:t>
            </w:r>
            <w:r w:rsidRPr="00534673">
              <w:t>A</w:t>
            </w:r>
            <w:r w:rsidR="008952E0">
              <w:t xml:space="preserve">dministrative </w:t>
            </w:r>
            <w:r w:rsidRPr="00534673">
              <w:t>C</w:t>
            </w:r>
            <w:r w:rsidR="008952E0">
              <w:t>ode</w:t>
            </w:r>
            <w:r w:rsidRPr="00534673">
              <w:t>.</w:t>
            </w:r>
            <w:r w:rsidRPr="00E741C2">
              <w:t xml:space="preserve"> If the master schedule prevents lesson study from occurring during common planning time, the district shall </w:t>
            </w:r>
            <w:r w:rsidR="007B188F">
              <w:t xml:space="preserve">ensure </w:t>
            </w:r>
            <w:r w:rsidRPr="00E741C2">
              <w:t xml:space="preserve">weekly lesson study </w:t>
            </w:r>
            <w:r w:rsidR="007B188F">
              <w:t>is implemented</w:t>
            </w:r>
            <w:r w:rsidRPr="00E741C2">
              <w:t xml:space="preserve"> after school for a minimum of one hour a week.</w:t>
            </w:r>
            <w:r w:rsidRPr="000001CF">
              <w:rPr>
                <w:color w:val="000000"/>
              </w:rPr>
              <w:t xml:space="preserve"> </w:t>
            </w:r>
          </w:p>
          <w:p w:rsidR="00F50256" w:rsidRDefault="00F50256" w:rsidP="004971F1">
            <w:pPr>
              <w:spacing w:line="276" w:lineRule="auto"/>
              <w:ind w:left="792" w:hanging="547"/>
              <w:rPr>
                <w:color w:val="000000"/>
              </w:rPr>
            </w:pPr>
            <w:r>
              <w:t>D</w:t>
            </w:r>
            <w:r w:rsidR="007550C3">
              <w:t>2</w:t>
            </w:r>
            <w:r w:rsidR="008952E0">
              <w:t>1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provide a reading coach, mathematics coach, and science coach to develop and model effective lessons, lead lesson study, analyze data, and provide professional development on </w:t>
            </w:r>
            <w:r>
              <w:t>Florida’s</w:t>
            </w:r>
            <w:r w:rsidRPr="000001CF">
              <w:t xml:space="preserve"> </w:t>
            </w:r>
            <w:r>
              <w:t>s</w:t>
            </w:r>
            <w:r w:rsidRPr="000001CF">
              <w:t>tandards.</w:t>
            </w:r>
            <w:r>
              <w:rPr>
                <w:color w:val="000000"/>
              </w:rPr>
              <w:t xml:space="preserve"> </w:t>
            </w:r>
          </w:p>
          <w:p w:rsidR="005B1649" w:rsidRDefault="00F50256" w:rsidP="004971F1">
            <w:pPr>
              <w:spacing w:line="276" w:lineRule="auto"/>
              <w:ind w:left="792" w:hanging="547"/>
            </w:pPr>
            <w:r>
              <w:t>D</w:t>
            </w:r>
            <w:r w:rsidR="007550C3">
              <w:t>2</w:t>
            </w:r>
            <w:r w:rsidR="008952E0">
              <w:t>2</w:t>
            </w:r>
            <w:r w:rsidRPr="000001CF">
              <w:t>.</w:t>
            </w:r>
            <w:r w:rsidRPr="000001CF">
              <w:tab/>
              <w:t xml:space="preserve">The district leadership team </w:t>
            </w:r>
            <w:r>
              <w:t>shall</w:t>
            </w:r>
            <w:r w:rsidRPr="000001CF">
              <w:t xml:space="preserve"> monitor instructional coaches’ daily log</w:t>
            </w:r>
            <w:r>
              <w:t>s</w:t>
            </w:r>
            <w:r w:rsidRPr="000001CF">
              <w:t xml:space="preserve"> of activities.</w:t>
            </w:r>
          </w:p>
          <w:p w:rsidR="005B1649" w:rsidRPr="000001CF" w:rsidRDefault="005B1649" w:rsidP="004971F1">
            <w:pPr>
              <w:spacing w:line="276" w:lineRule="auto"/>
              <w:ind w:left="792" w:hanging="547"/>
            </w:pPr>
            <w:r>
              <w:t>D2</w:t>
            </w:r>
            <w:r w:rsidR="008952E0">
              <w:t>3</w:t>
            </w:r>
            <w:r w:rsidRPr="000001CF">
              <w:t>.</w:t>
            </w:r>
            <w:r w:rsidRPr="000001CF">
              <w:tab/>
              <w:t xml:space="preserve">The district, in collaboration with the </w:t>
            </w:r>
            <w:r w:rsidR="006570EE">
              <w:t>d</w:t>
            </w:r>
            <w:r w:rsidRPr="000001CF">
              <w:t xml:space="preserve">epartment, </w:t>
            </w:r>
            <w:r>
              <w:t>shall</w:t>
            </w:r>
            <w:r w:rsidRPr="000001CF">
              <w:t xml:space="preserve"> review members of each school leadership team and replace members as necessary, based upon overall school performance.</w:t>
            </w:r>
            <w:r w:rsidRPr="000001CF">
              <w:rPr>
                <w:color w:val="000000"/>
              </w:rPr>
              <w:t xml:space="preserve"> </w:t>
            </w:r>
          </w:p>
          <w:p w:rsidR="005B1649" w:rsidRPr="000001CF" w:rsidRDefault="005B1649" w:rsidP="004971F1">
            <w:pPr>
              <w:spacing w:line="276" w:lineRule="auto"/>
              <w:ind w:left="792" w:hanging="547"/>
            </w:pPr>
            <w:r>
              <w:t>D2</w:t>
            </w:r>
            <w:r w:rsidR="008952E0">
              <w:t>4</w:t>
            </w:r>
            <w:r w:rsidRPr="000001CF">
              <w:t>.</w:t>
            </w:r>
            <w:r w:rsidRPr="000001CF">
              <w:tab/>
              <w:t xml:space="preserve">The district </w:t>
            </w:r>
            <w:r>
              <w:t>shall</w:t>
            </w:r>
            <w:r w:rsidRPr="000001CF">
              <w:t xml:space="preserve"> ensure the principal and assistant principal(s) at each school have a record of increasing student achievement. The principal </w:t>
            </w:r>
            <w:r>
              <w:t>shall</w:t>
            </w:r>
            <w:r w:rsidRPr="000001CF">
              <w:t xml:space="preserve"> also have a record of </w:t>
            </w:r>
            <w:r>
              <w:t>improving</w:t>
            </w:r>
            <w:r w:rsidRPr="000001CF">
              <w:t xml:space="preserve"> a similar school.</w:t>
            </w:r>
            <w:r w:rsidRPr="000001CF">
              <w:rPr>
                <w:color w:val="000000"/>
              </w:rPr>
              <w:t xml:space="preserve"> </w:t>
            </w:r>
          </w:p>
          <w:p w:rsidR="00F50256" w:rsidRPr="000001CF" w:rsidRDefault="005B1649" w:rsidP="004971F1">
            <w:pPr>
              <w:spacing w:line="276" w:lineRule="auto"/>
              <w:ind w:left="792" w:hanging="547"/>
            </w:pPr>
            <w:r>
              <w:t>D2</w:t>
            </w:r>
            <w:r w:rsidR="008952E0">
              <w:t>5</w:t>
            </w:r>
            <w:r w:rsidRPr="000001CF">
              <w:t>.</w:t>
            </w:r>
            <w:r w:rsidRPr="000001CF">
              <w:tab/>
            </w:r>
            <w:r w:rsidRPr="00CF7C61">
              <w:t xml:space="preserve">The district, with assistance from the </w:t>
            </w:r>
            <w:r w:rsidR="006570EE">
              <w:t>d</w:t>
            </w:r>
            <w:r w:rsidRPr="00CF7C61">
              <w:t>epartment, shall review and replace teachers who have not contributed to increased learning gains of 65</w:t>
            </w:r>
            <w:r w:rsidR="008952E0">
              <w:t xml:space="preserve"> percent</w:t>
            </w:r>
            <w:r w:rsidRPr="00CF7C61">
              <w:t xml:space="preserve"> or higher in reading or mathematics or to improving the school’s overall performance.</w:t>
            </w:r>
            <w:r w:rsidRPr="000001CF">
              <w:rPr>
                <w:color w:val="000000"/>
              </w:rPr>
              <w:t xml:space="preserve"> </w:t>
            </w:r>
            <w:r w:rsidR="00F50256" w:rsidRPr="000001CF">
              <w:rPr>
                <w:color w:val="000000"/>
              </w:rPr>
              <w:t xml:space="preserve"> </w:t>
            </w:r>
          </w:p>
          <w:p w:rsidR="00EC5602" w:rsidRPr="000001CF" w:rsidRDefault="00EC5602" w:rsidP="00012EB3">
            <w:pPr>
              <w:rPr>
                <w:sz w:val="6"/>
                <w:szCs w:val="6"/>
              </w:rPr>
            </w:pPr>
          </w:p>
        </w:tc>
      </w:tr>
    </w:tbl>
    <w:p w:rsidR="00584FA3" w:rsidRDefault="00584FA3">
      <w:r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6930"/>
      </w:tblGrid>
      <w:tr w:rsidR="00584FA3" w:rsidRPr="000001CF" w:rsidTr="00B2547C">
        <w:trPr>
          <w:trHeight w:val="576"/>
          <w:tblHeader/>
          <w:jc w:val="center"/>
        </w:trPr>
        <w:tc>
          <w:tcPr>
            <w:tcW w:w="14400" w:type="dxa"/>
            <w:gridSpan w:val="2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584FA3" w:rsidRPr="008351A1" w:rsidRDefault="00584FA3" w:rsidP="00B2547C">
            <w:pPr>
              <w:jc w:val="center"/>
              <w:rPr>
                <w:b/>
                <w:sz w:val="28"/>
              </w:rPr>
            </w:pPr>
            <w:r w:rsidRPr="008351A1">
              <w:rPr>
                <w:b/>
                <w:sz w:val="28"/>
              </w:rPr>
              <w:lastRenderedPageBreak/>
              <w:t>Deliverable: District Improvement and Assistance Plan</w:t>
            </w:r>
          </w:p>
        </w:tc>
      </w:tr>
      <w:tr w:rsidR="00584FA3" w:rsidRPr="000001CF" w:rsidTr="00FF6206">
        <w:trPr>
          <w:trHeight w:hRule="exact" w:val="432"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584FA3" w:rsidRPr="00B2547C" w:rsidRDefault="00584FA3" w:rsidP="004F6475">
            <w:pPr>
              <w:jc w:val="center"/>
              <w:rPr>
                <w:i/>
              </w:rPr>
            </w:pPr>
            <w:r w:rsidRPr="00B2547C">
              <w:rPr>
                <w:i/>
              </w:rPr>
              <w:t>Deadline</w:t>
            </w:r>
            <w:r w:rsidR="004F6475">
              <w:rPr>
                <w:i/>
              </w:rPr>
              <w:t xml:space="preserve">s are available at </w:t>
            </w:r>
            <w:hyperlink r:id="rId10" w:history="1">
              <w:r w:rsidR="004F6475" w:rsidRPr="00DE0E82">
                <w:rPr>
                  <w:rStyle w:val="Hyperlink"/>
                  <w:i/>
                </w:rPr>
                <w:t>https://www.floridacims.org/faqs/174</w:t>
              </w:r>
            </w:hyperlink>
            <w:r w:rsidR="004F6475">
              <w:rPr>
                <w:i/>
              </w:rPr>
              <w:t xml:space="preserve"> </w:t>
            </w:r>
          </w:p>
        </w:tc>
      </w:tr>
      <w:tr w:rsidR="00CE3CA7" w:rsidRPr="009C514C" w:rsidTr="00FF6206">
        <w:trPr>
          <w:trHeight w:hRule="exact" w:val="432"/>
          <w:jc w:val="center"/>
        </w:trPr>
        <w:tc>
          <w:tcPr>
            <w:tcW w:w="747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CE3CA7" w:rsidRPr="009C514C" w:rsidRDefault="00CE3CA7" w:rsidP="00012EB3">
            <w:pPr>
              <w:rPr>
                <w:b/>
              </w:rPr>
            </w:pPr>
            <w:r w:rsidRPr="009C514C">
              <w:rPr>
                <w:b/>
              </w:rPr>
              <w:t>Evidence of Completion</w:t>
            </w:r>
          </w:p>
        </w:tc>
        <w:tc>
          <w:tcPr>
            <w:tcW w:w="693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CE3CA7" w:rsidRPr="009C514C" w:rsidRDefault="00CE3CA7" w:rsidP="00012EB3">
            <w:pPr>
              <w:rPr>
                <w:b/>
              </w:rPr>
            </w:pPr>
            <w:r w:rsidRPr="009C514C">
              <w:rPr>
                <w:b/>
              </w:rPr>
              <w:t>Current Status</w:t>
            </w:r>
          </w:p>
        </w:tc>
      </w:tr>
      <w:tr w:rsidR="001A35E2" w:rsidRPr="000001CF" w:rsidTr="00FF6206">
        <w:trPr>
          <w:jc w:val="center"/>
        </w:trPr>
        <w:tc>
          <w:tcPr>
            <w:tcW w:w="74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A35E2" w:rsidRPr="000001CF" w:rsidRDefault="001A35E2" w:rsidP="00AF7609">
            <w:pPr>
              <w:spacing w:line="276" w:lineRule="auto"/>
              <w:rPr>
                <w:sz w:val="6"/>
                <w:szCs w:val="6"/>
              </w:rPr>
            </w:pPr>
          </w:p>
          <w:p w:rsidR="001A35E2" w:rsidRPr="000001CF" w:rsidRDefault="00883C76" w:rsidP="00AF7609">
            <w:pPr>
              <w:spacing w:line="276" w:lineRule="auto"/>
            </w:pPr>
            <w:r>
              <w:t>Shall</w:t>
            </w:r>
            <w:r w:rsidR="001A35E2" w:rsidRPr="000001CF">
              <w:t xml:space="preserve"> include:</w:t>
            </w:r>
          </w:p>
          <w:p w:rsidR="001A35E2" w:rsidRPr="000001CF" w:rsidRDefault="001A35E2" w:rsidP="00AF7609">
            <w:pPr>
              <w:spacing w:line="276" w:lineRule="auto"/>
              <w:rPr>
                <w:sz w:val="6"/>
                <w:szCs w:val="6"/>
              </w:rPr>
            </w:pPr>
          </w:p>
          <w:p w:rsidR="00BD3485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85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BD3485" w:rsidRPr="000001CF">
              <w:tab/>
            </w:r>
            <w:r w:rsidR="00BD3485">
              <w:t xml:space="preserve">Draft </w:t>
            </w:r>
            <w:r w:rsidR="00BD3485" w:rsidRPr="000001CF">
              <w:t>DIAP</w:t>
            </w:r>
            <w:r w:rsidR="00BD3485">
              <w:t>-1</w:t>
            </w:r>
            <w:r w:rsidR="00BD3485" w:rsidRPr="000001CF">
              <w:t xml:space="preserve"> submitted </w:t>
            </w:r>
            <w:r w:rsidR="00BD3485">
              <w:t>to</w:t>
            </w:r>
            <w:r w:rsidR="007B188F">
              <w:t xml:space="preserve"> the</w:t>
            </w:r>
            <w:r w:rsidR="00BD3485">
              <w:t xml:space="preserve"> RED </w:t>
            </w:r>
          </w:p>
          <w:p w:rsidR="001A35E2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5E2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1A35E2" w:rsidRPr="000001CF">
              <w:tab/>
              <w:t>DIAP</w:t>
            </w:r>
            <w:r w:rsidR="00A5547C">
              <w:t>-1</w:t>
            </w:r>
            <w:r w:rsidR="001A35E2" w:rsidRPr="000001CF">
              <w:t xml:space="preserve"> </w:t>
            </w:r>
            <w:r w:rsidR="0045538E">
              <w:t xml:space="preserve">initial submission </w:t>
            </w:r>
            <w:r w:rsidR="004069A9">
              <w:t>completed in</w:t>
            </w:r>
            <w:r w:rsidR="001A35E2" w:rsidRPr="000001CF">
              <w:t xml:space="preserve"> the online system</w:t>
            </w:r>
            <w:r w:rsidR="00D80DF3" w:rsidRPr="000001CF">
              <w:t xml:space="preserve"> located at </w:t>
            </w:r>
            <w:hyperlink r:id="rId11" w:history="1">
              <w:r w:rsidR="00D80DF3" w:rsidRPr="006061A2">
                <w:rPr>
                  <w:rStyle w:val="Hyperlink"/>
                </w:rPr>
                <w:t xml:space="preserve">https://www.floridaCIMS.org/ </w:t>
              </w:r>
            </w:hyperlink>
          </w:p>
          <w:p w:rsidR="008D378A" w:rsidRDefault="00E06AE8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78A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8D378A" w:rsidRPr="000001CF">
              <w:tab/>
            </w:r>
            <w:r w:rsidR="00BD3485">
              <w:t>DIA</w:t>
            </w:r>
            <w:r w:rsidR="00BD3485" w:rsidRPr="00A34AFC">
              <w:t>P</w:t>
            </w:r>
            <w:r w:rsidR="00BD3485">
              <w:t>-1</w:t>
            </w:r>
            <w:r w:rsidR="00BD3485" w:rsidRPr="00A34AFC">
              <w:t xml:space="preserve"> </w:t>
            </w:r>
            <w:r w:rsidR="008D378A" w:rsidRPr="00A34AFC">
              <w:t>Mid-</w:t>
            </w:r>
            <w:r w:rsidR="008952E0">
              <w:t>Y</w:t>
            </w:r>
            <w:r w:rsidR="008D378A" w:rsidRPr="00A34AFC">
              <w:t xml:space="preserve">ear </w:t>
            </w:r>
            <w:r w:rsidR="00BD3485">
              <w:t>Reflection</w:t>
            </w:r>
            <w:r w:rsidR="008D378A" w:rsidRPr="00A34AFC">
              <w:t xml:space="preserve"> </w:t>
            </w:r>
            <w:r w:rsidR="004069A9">
              <w:t>completed in</w:t>
            </w:r>
            <w:r w:rsidR="008D378A" w:rsidRPr="00A34AFC">
              <w:t xml:space="preserve"> the online system</w:t>
            </w:r>
          </w:p>
          <w:p w:rsidR="00AF7609" w:rsidRDefault="00AF7609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Pr="000001CF">
              <w:tab/>
              <w:t xml:space="preserve">Justifications with corresponding data for keeping or replacing principals, assistant principals, and teachers </w:t>
            </w:r>
          </w:p>
          <w:p w:rsidR="00A76EFD" w:rsidRPr="00A76EFD" w:rsidRDefault="00A76EFD" w:rsidP="00AF7609">
            <w:pPr>
              <w:spacing w:line="276" w:lineRule="auto"/>
              <w:rPr>
                <w:sz w:val="12"/>
              </w:rPr>
            </w:pPr>
          </w:p>
          <w:p w:rsidR="0045538E" w:rsidRDefault="0045538E" w:rsidP="00AF7609">
            <w:pPr>
              <w:spacing w:line="276" w:lineRule="auto"/>
            </w:pPr>
            <w:r w:rsidRPr="000001CF">
              <w:t>May include:</w:t>
            </w:r>
          </w:p>
          <w:p w:rsidR="0045538E" w:rsidRPr="00564A86" w:rsidRDefault="0045538E" w:rsidP="00AF7609">
            <w:pPr>
              <w:spacing w:line="276" w:lineRule="auto"/>
              <w:rPr>
                <w:sz w:val="6"/>
                <w:szCs w:val="6"/>
              </w:rPr>
            </w:pPr>
          </w:p>
          <w:p w:rsidR="00AF7609" w:rsidRPr="000001CF" w:rsidRDefault="00AF7609" w:rsidP="00AF7609">
            <w:pPr>
              <w:spacing w:line="276" w:lineRule="auto"/>
              <w:ind w:left="245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Pr="000001CF">
              <w:tab/>
              <w:t>Position control document for each coaching position</w:t>
            </w:r>
          </w:p>
          <w:p w:rsidR="00AF7609" w:rsidRDefault="00AF7609" w:rsidP="00AF7609">
            <w:pPr>
              <w:spacing w:line="276" w:lineRule="auto"/>
              <w:ind w:left="245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Pr="000001CF">
              <w:tab/>
              <w:t>List of coaches assigned to each school</w:t>
            </w:r>
          </w:p>
          <w:p w:rsidR="00AF7609" w:rsidRDefault="00AF7609" w:rsidP="00AF7609">
            <w:pPr>
              <w:spacing w:line="276" w:lineRule="auto"/>
              <w:ind w:left="245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Pr="000001CF">
              <w:tab/>
              <w:t>Monthly coaching calendars</w:t>
            </w:r>
          </w:p>
          <w:p w:rsidR="00AF7609" w:rsidRPr="000001CF" w:rsidRDefault="00AF7609" w:rsidP="00AF7609">
            <w:pPr>
              <w:spacing w:line="276" w:lineRule="auto"/>
              <w:ind w:left="695" w:hanging="450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Pr="000001CF">
              <w:tab/>
              <w:t>List of current administrators and their assignments for the past four years</w:t>
            </w:r>
          </w:p>
          <w:p w:rsidR="001A35E2" w:rsidRPr="000001CF" w:rsidRDefault="001A35E2" w:rsidP="008B5D61">
            <w:pPr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69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A35E2" w:rsidRPr="000001CF" w:rsidRDefault="001A35E2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1A35E2" w:rsidRPr="000001CF" w:rsidRDefault="00E06AE8" w:rsidP="00AF7609">
            <w:pPr>
              <w:spacing w:line="276" w:lineRule="auto"/>
              <w:jc w:val="center"/>
            </w:pP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5E2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1A35E2" w:rsidRPr="000001CF">
              <w:t xml:space="preserve"> In Progress                </w:t>
            </w:r>
            <w:r w:rsidRPr="000001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5E2" w:rsidRPr="000001CF">
              <w:instrText xml:space="preserve"> FORMCHECKBOX </w:instrText>
            </w:r>
            <w:r w:rsidR="0007240B">
              <w:fldChar w:fldCharType="separate"/>
            </w:r>
            <w:r w:rsidRPr="000001CF">
              <w:fldChar w:fldCharType="end"/>
            </w:r>
            <w:r w:rsidR="001A35E2" w:rsidRPr="000001CF">
              <w:t xml:space="preserve"> Complete</w:t>
            </w:r>
          </w:p>
          <w:p w:rsidR="001A35E2" w:rsidRPr="000001CF" w:rsidRDefault="001A35E2" w:rsidP="00AF7609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4C2628" w:rsidRPr="007E7060" w:rsidRDefault="004C2628" w:rsidP="00AF7609">
            <w:pPr>
              <w:spacing w:line="276" w:lineRule="auto"/>
              <w:rPr>
                <w:b/>
                <w:u w:val="single"/>
              </w:rPr>
            </w:pPr>
            <w:r w:rsidRPr="00E741C2">
              <w:rPr>
                <w:b/>
                <w:u w:val="single"/>
              </w:rPr>
              <w:t>If not complete, identify:</w:t>
            </w:r>
          </w:p>
          <w:p w:rsidR="001A35E2" w:rsidRPr="000001CF" w:rsidRDefault="001A35E2" w:rsidP="00AF7609">
            <w:pPr>
              <w:spacing w:line="276" w:lineRule="auto"/>
            </w:pPr>
            <w:r w:rsidRPr="000001CF">
              <w:rPr>
                <w:b/>
              </w:rPr>
              <w:t>Person(s) Responsible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1A35E2" w:rsidRPr="000001CF" w:rsidRDefault="001A35E2" w:rsidP="00AF7609">
            <w:pPr>
              <w:spacing w:line="276" w:lineRule="auto"/>
            </w:pPr>
            <w:r w:rsidRPr="000001CF">
              <w:rPr>
                <w:b/>
              </w:rPr>
              <w:t>Expected Date of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1A35E2" w:rsidRPr="000001CF" w:rsidRDefault="001A35E2" w:rsidP="00AF7609">
            <w:pPr>
              <w:spacing w:line="276" w:lineRule="auto"/>
            </w:pPr>
            <w:r w:rsidRPr="000001CF">
              <w:rPr>
                <w:b/>
              </w:rPr>
              <w:t>Strategies to Attain Completion</w:t>
            </w:r>
            <w:r w:rsidRPr="000001CF">
              <w:t xml:space="preserve">: </w:t>
            </w:r>
            <w:r w:rsidR="00E06AE8" w:rsidRPr="000001C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1CF">
              <w:instrText xml:space="preserve"> FORMTEXT </w:instrText>
            </w:r>
            <w:r w:rsidR="00E06AE8" w:rsidRPr="000001CF">
              <w:fldChar w:fldCharType="separate"/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Pr="000001CF">
              <w:rPr>
                <w:noProof/>
              </w:rPr>
              <w:t> </w:t>
            </w:r>
            <w:r w:rsidR="00E06AE8" w:rsidRPr="000001CF">
              <w:fldChar w:fldCharType="end"/>
            </w:r>
          </w:p>
          <w:p w:rsidR="001A35E2" w:rsidRPr="000001CF" w:rsidRDefault="001A35E2" w:rsidP="00AF7609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1D5421" w:rsidRPr="000001CF" w:rsidRDefault="001D5421" w:rsidP="0045538E">
      <w:pPr>
        <w:spacing w:after="200"/>
        <w:rPr>
          <w:sz w:val="22"/>
          <w:szCs w:val="22"/>
        </w:rPr>
      </w:pPr>
    </w:p>
    <w:sectPr w:rsidR="001D5421" w:rsidRPr="000001CF" w:rsidSect="00DC6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994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80" w:rsidRDefault="00670380" w:rsidP="005677C1">
      <w:r>
        <w:separator/>
      </w:r>
    </w:p>
  </w:endnote>
  <w:endnote w:type="continuationSeparator" w:id="0">
    <w:p w:rsidR="00670380" w:rsidRDefault="00670380" w:rsidP="005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0E" w:rsidRDefault="00FA5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0" w:rsidRDefault="00670380" w:rsidP="000F7F95">
    <w:pPr>
      <w:pStyle w:val="Footer"/>
      <w:tabs>
        <w:tab w:val="right" w:pos="13500"/>
      </w:tabs>
      <w:ind w:right="36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62D8" wp14:editId="41FCCA37">
              <wp:simplePos x="0" y="0"/>
              <wp:positionH relativeFrom="margin">
                <wp:posOffset>4295775</wp:posOffset>
              </wp:positionH>
              <wp:positionV relativeFrom="paragraph">
                <wp:posOffset>29845</wp:posOffset>
              </wp:positionV>
              <wp:extent cx="552450" cy="246888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46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380" w:rsidRPr="00615718" w:rsidRDefault="00670380" w:rsidP="000F7F95">
                          <w:pPr>
                            <w:jc w:val="center"/>
                            <w:rPr>
                              <w:b/>
                            </w:rPr>
                          </w:pP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240B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615718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062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2.35pt;width:43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" fillcolor="white [3212]" stroked="f" strokeweight=".5pt">
              <v:textbox>
                <w:txbxContent>
                  <w:p w:rsidR="00670380" w:rsidRPr="00615718" w:rsidRDefault="00670380" w:rsidP="000F7F95">
                    <w:pPr>
                      <w:jc w:val="center"/>
                      <w:rPr>
                        <w:b/>
                      </w:rPr>
                    </w:pP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t xml:space="preserve">Page </w: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begin"/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separate"/>
                    </w:r>
                    <w:r w:rsidR="0007240B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t>7</w:t>
                    </w:r>
                    <w:r w:rsidRPr="00615718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9E68057" wp14:editId="3AD653B6">
              <wp:extent cx="914400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D9D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661086D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" strokecolor="#cd9d2c" strokeweight="1.75pt">
              <w10:anchorlock/>
            </v:line>
          </w:pict>
        </mc:Fallback>
      </mc:AlternateContent>
    </w:r>
  </w:p>
  <w:p w:rsidR="00670380" w:rsidRPr="005868C0" w:rsidRDefault="00670380" w:rsidP="000F7F95">
    <w:pPr>
      <w:pStyle w:val="Footer"/>
      <w:tabs>
        <w:tab w:val="right" w:pos="13500"/>
      </w:tabs>
      <w:ind w:right="360"/>
      <w:rPr>
        <w:sz w:val="12"/>
      </w:rPr>
    </w:pPr>
  </w:p>
  <w:p w:rsidR="00670380" w:rsidRPr="009A5080" w:rsidRDefault="00670380" w:rsidP="000F7F95">
    <w:pPr>
      <w:pStyle w:val="Footer"/>
      <w:tabs>
        <w:tab w:val="clear" w:pos="9360"/>
        <w:tab w:val="right" w:pos="14400"/>
      </w:tabs>
      <w:ind w:right="360"/>
      <w:rPr>
        <w:sz w:val="20"/>
        <w:szCs w:val="20"/>
      </w:rPr>
    </w:pPr>
    <w:r w:rsidRPr="009A5080">
      <w:rPr>
        <w:sz w:val="20"/>
        <w:szCs w:val="20"/>
      </w:rPr>
      <w:t>Incorporated by reference in 6A-1.099811, F.A.C.</w:t>
    </w:r>
    <w:r w:rsidR="004F6475">
      <w:rPr>
        <w:sz w:val="20"/>
        <w:szCs w:val="20"/>
      </w:rPr>
      <w:t xml:space="preserve"> </w:t>
    </w:r>
    <w:r w:rsidR="00FA560E">
      <w:rPr>
        <w:sz w:val="20"/>
        <w:szCs w:val="20"/>
      </w:rPr>
      <w:t>(</w:t>
    </w:r>
    <w:r w:rsidR="004F6475">
      <w:rPr>
        <w:sz w:val="20"/>
        <w:szCs w:val="20"/>
      </w:rPr>
      <w:t>December</w:t>
    </w:r>
    <w:r w:rsidR="00FA560E">
      <w:rPr>
        <w:sz w:val="20"/>
        <w:szCs w:val="20"/>
      </w:rPr>
      <w:t xml:space="preserve"> 2014)</w:t>
    </w:r>
    <w:r w:rsidRPr="009A5080">
      <w:rPr>
        <w:sz w:val="20"/>
        <w:szCs w:val="20"/>
      </w:rPr>
      <w:tab/>
    </w:r>
    <w:r w:rsidRPr="009A5080">
      <w:rPr>
        <w:sz w:val="20"/>
        <w:szCs w:val="20"/>
      </w:rPr>
      <w:fldChar w:fldCharType="begin"/>
    </w:r>
    <w:r w:rsidRPr="009A5080">
      <w:rPr>
        <w:sz w:val="20"/>
        <w:szCs w:val="20"/>
      </w:rPr>
      <w:instrText xml:space="preserve"> FILENAME   \* MERGEFORMAT </w:instrText>
    </w:r>
    <w:r w:rsidRPr="009A5080">
      <w:rPr>
        <w:sz w:val="20"/>
        <w:szCs w:val="20"/>
      </w:rPr>
      <w:fldChar w:fldCharType="separate"/>
    </w:r>
    <w:r w:rsidR="00B00837">
      <w:rPr>
        <w:noProof/>
        <w:sz w:val="20"/>
        <w:szCs w:val="20"/>
      </w:rPr>
      <w:t>DA-1_District Checklist</w:t>
    </w:r>
    <w:r w:rsidRPr="009A508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0E" w:rsidRDefault="00FA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80" w:rsidRDefault="00670380" w:rsidP="005677C1">
      <w:r>
        <w:separator/>
      </w:r>
    </w:p>
  </w:footnote>
  <w:footnote w:type="continuationSeparator" w:id="0">
    <w:p w:rsidR="00670380" w:rsidRDefault="00670380" w:rsidP="0056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0E" w:rsidRDefault="00FA5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0" w:rsidRDefault="00670380" w:rsidP="000F7F95">
    <w:pPr>
      <w:pStyle w:val="Header"/>
      <w:jc w:val="center"/>
      <w:rPr>
        <w:b/>
      </w:rPr>
    </w:pPr>
    <w:r w:rsidRPr="000001CF">
      <w:rPr>
        <w:b/>
      </w:rPr>
      <w:t xml:space="preserve">Differentiated Accountability </w:t>
    </w:r>
    <w:r>
      <w:rPr>
        <w:b/>
      </w:rPr>
      <w:t xml:space="preserve">(DA) </w:t>
    </w:r>
    <w:r w:rsidR="0022378E">
      <w:rPr>
        <w:b/>
      </w:rPr>
      <w:t>–</w:t>
    </w:r>
    <w:r w:rsidR="004971C2">
      <w:rPr>
        <w:b/>
      </w:rPr>
      <w:t xml:space="preserve"> </w:t>
    </w:r>
    <w:r>
      <w:rPr>
        <w:b/>
      </w:rPr>
      <w:t>Checklist</w:t>
    </w:r>
    <w:r w:rsidR="0022378E">
      <w:rPr>
        <w:b/>
      </w:rPr>
      <w:t xml:space="preserve"> for Districts with Focus or Priority Schools</w:t>
    </w:r>
  </w:p>
  <w:p w:rsidR="00670380" w:rsidRDefault="00670380" w:rsidP="000F7F95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270FBAED" wp14:editId="2182EBE5">
              <wp:extent cx="9144000" cy="0"/>
              <wp:effectExtent l="0" t="19050" r="0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62A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BFDACC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" strokecolor="#262a63" strokeweight="2.25pt">
              <w10:anchorlock/>
            </v:line>
          </w:pict>
        </mc:Fallback>
      </mc:AlternateContent>
    </w:r>
  </w:p>
  <w:p w:rsidR="00670380" w:rsidRPr="000F7F95" w:rsidRDefault="00670380" w:rsidP="000F7F95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0E" w:rsidRDefault="00FA5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90F"/>
    <w:multiLevelType w:val="hybridMultilevel"/>
    <w:tmpl w:val="649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0C4"/>
    <w:multiLevelType w:val="hybridMultilevel"/>
    <w:tmpl w:val="3F1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0B5"/>
    <w:multiLevelType w:val="hybridMultilevel"/>
    <w:tmpl w:val="971E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6DF"/>
    <w:multiLevelType w:val="hybridMultilevel"/>
    <w:tmpl w:val="9B382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3AE"/>
    <w:multiLevelType w:val="hybridMultilevel"/>
    <w:tmpl w:val="A88EF32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365D3F63"/>
    <w:multiLevelType w:val="hybridMultilevel"/>
    <w:tmpl w:val="001A59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2821"/>
    <w:multiLevelType w:val="hybridMultilevel"/>
    <w:tmpl w:val="2928481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51516A26"/>
    <w:multiLevelType w:val="hybridMultilevel"/>
    <w:tmpl w:val="0BB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6855C54"/>
    <w:multiLevelType w:val="hybridMultilevel"/>
    <w:tmpl w:val="3ED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512A8"/>
    <w:rsid w:val="000001CF"/>
    <w:rsid w:val="000101E0"/>
    <w:rsid w:val="000118C5"/>
    <w:rsid w:val="00012EB3"/>
    <w:rsid w:val="000225F0"/>
    <w:rsid w:val="00032A33"/>
    <w:rsid w:val="00040DD5"/>
    <w:rsid w:val="00041C6D"/>
    <w:rsid w:val="00050399"/>
    <w:rsid w:val="000613F9"/>
    <w:rsid w:val="00065A7E"/>
    <w:rsid w:val="00067FD7"/>
    <w:rsid w:val="0007240B"/>
    <w:rsid w:val="0007465B"/>
    <w:rsid w:val="000823B6"/>
    <w:rsid w:val="00084DD5"/>
    <w:rsid w:val="000862BB"/>
    <w:rsid w:val="000946C4"/>
    <w:rsid w:val="000954D7"/>
    <w:rsid w:val="00097261"/>
    <w:rsid w:val="000A3D1A"/>
    <w:rsid w:val="000A634F"/>
    <w:rsid w:val="000C18D8"/>
    <w:rsid w:val="000C3C16"/>
    <w:rsid w:val="000D1F30"/>
    <w:rsid w:val="000E465D"/>
    <w:rsid w:val="000E48AB"/>
    <w:rsid w:val="000F7F95"/>
    <w:rsid w:val="00110E1A"/>
    <w:rsid w:val="00120244"/>
    <w:rsid w:val="001337A7"/>
    <w:rsid w:val="00145317"/>
    <w:rsid w:val="0015778D"/>
    <w:rsid w:val="001617F4"/>
    <w:rsid w:val="0017673E"/>
    <w:rsid w:val="001778BF"/>
    <w:rsid w:val="001838DF"/>
    <w:rsid w:val="001A35E2"/>
    <w:rsid w:val="001C1EB4"/>
    <w:rsid w:val="001C6BBA"/>
    <w:rsid w:val="001D5421"/>
    <w:rsid w:val="001D6FC5"/>
    <w:rsid w:val="001E5977"/>
    <w:rsid w:val="001F0DBB"/>
    <w:rsid w:val="001F53CD"/>
    <w:rsid w:val="001F638D"/>
    <w:rsid w:val="00200CFA"/>
    <w:rsid w:val="0020276F"/>
    <w:rsid w:val="00207D66"/>
    <w:rsid w:val="00215969"/>
    <w:rsid w:val="00216406"/>
    <w:rsid w:val="0022378E"/>
    <w:rsid w:val="00242F6E"/>
    <w:rsid w:val="00245167"/>
    <w:rsid w:val="002460A9"/>
    <w:rsid w:val="00256F2F"/>
    <w:rsid w:val="00264A5A"/>
    <w:rsid w:val="00264F8F"/>
    <w:rsid w:val="00275BEE"/>
    <w:rsid w:val="002824C1"/>
    <w:rsid w:val="00286AE0"/>
    <w:rsid w:val="002904B2"/>
    <w:rsid w:val="002946F4"/>
    <w:rsid w:val="002A358E"/>
    <w:rsid w:val="002A3B70"/>
    <w:rsid w:val="002A6612"/>
    <w:rsid w:val="002A6C2D"/>
    <w:rsid w:val="002C3A02"/>
    <w:rsid w:val="003056A1"/>
    <w:rsid w:val="00326EEC"/>
    <w:rsid w:val="00341051"/>
    <w:rsid w:val="003449D6"/>
    <w:rsid w:val="00352023"/>
    <w:rsid w:val="003534C8"/>
    <w:rsid w:val="00355FEF"/>
    <w:rsid w:val="00380654"/>
    <w:rsid w:val="003823EA"/>
    <w:rsid w:val="00392B0E"/>
    <w:rsid w:val="00397A27"/>
    <w:rsid w:val="003A423D"/>
    <w:rsid w:val="003B6B04"/>
    <w:rsid w:val="003C4E6E"/>
    <w:rsid w:val="003C5B02"/>
    <w:rsid w:val="003D1177"/>
    <w:rsid w:val="003D2A12"/>
    <w:rsid w:val="003D2FFB"/>
    <w:rsid w:val="003E028D"/>
    <w:rsid w:val="003F086C"/>
    <w:rsid w:val="003F4F1D"/>
    <w:rsid w:val="0040654E"/>
    <w:rsid w:val="004069A9"/>
    <w:rsid w:val="004103D8"/>
    <w:rsid w:val="00410E59"/>
    <w:rsid w:val="004151D1"/>
    <w:rsid w:val="004269E4"/>
    <w:rsid w:val="0043126B"/>
    <w:rsid w:val="00432F6E"/>
    <w:rsid w:val="004432DF"/>
    <w:rsid w:val="004502B8"/>
    <w:rsid w:val="004512A8"/>
    <w:rsid w:val="00454848"/>
    <w:rsid w:val="0045538E"/>
    <w:rsid w:val="00455716"/>
    <w:rsid w:val="0046434D"/>
    <w:rsid w:val="0046558C"/>
    <w:rsid w:val="00476776"/>
    <w:rsid w:val="00477B63"/>
    <w:rsid w:val="0049035D"/>
    <w:rsid w:val="004971C2"/>
    <w:rsid w:val="004971F1"/>
    <w:rsid w:val="004A03A9"/>
    <w:rsid w:val="004A1E9D"/>
    <w:rsid w:val="004A2C09"/>
    <w:rsid w:val="004A4DC1"/>
    <w:rsid w:val="004A786B"/>
    <w:rsid w:val="004B53B2"/>
    <w:rsid w:val="004C21D3"/>
    <w:rsid w:val="004C2628"/>
    <w:rsid w:val="004C49D4"/>
    <w:rsid w:val="004C67E9"/>
    <w:rsid w:val="004D0833"/>
    <w:rsid w:val="004E5EAB"/>
    <w:rsid w:val="004E6A41"/>
    <w:rsid w:val="004E6ED2"/>
    <w:rsid w:val="004E73D1"/>
    <w:rsid w:val="004F6475"/>
    <w:rsid w:val="00502EEF"/>
    <w:rsid w:val="00505F71"/>
    <w:rsid w:val="00514729"/>
    <w:rsid w:val="00520A9E"/>
    <w:rsid w:val="00534673"/>
    <w:rsid w:val="00553980"/>
    <w:rsid w:val="00553CFA"/>
    <w:rsid w:val="0055690F"/>
    <w:rsid w:val="0055760F"/>
    <w:rsid w:val="00560A11"/>
    <w:rsid w:val="00564A86"/>
    <w:rsid w:val="005677C1"/>
    <w:rsid w:val="00573190"/>
    <w:rsid w:val="0058367C"/>
    <w:rsid w:val="00584FA3"/>
    <w:rsid w:val="00590C57"/>
    <w:rsid w:val="00596416"/>
    <w:rsid w:val="0059645E"/>
    <w:rsid w:val="00596596"/>
    <w:rsid w:val="005A4E39"/>
    <w:rsid w:val="005A5DD0"/>
    <w:rsid w:val="005A68DB"/>
    <w:rsid w:val="005A7530"/>
    <w:rsid w:val="005B1649"/>
    <w:rsid w:val="005C4482"/>
    <w:rsid w:val="005C755D"/>
    <w:rsid w:val="005D21EF"/>
    <w:rsid w:val="005E7DC7"/>
    <w:rsid w:val="005F3FC8"/>
    <w:rsid w:val="005F6E56"/>
    <w:rsid w:val="005F7DBE"/>
    <w:rsid w:val="006061A2"/>
    <w:rsid w:val="00607D8E"/>
    <w:rsid w:val="00612A4C"/>
    <w:rsid w:val="00622B5A"/>
    <w:rsid w:val="006230D8"/>
    <w:rsid w:val="00625B03"/>
    <w:rsid w:val="00636D3D"/>
    <w:rsid w:val="00646731"/>
    <w:rsid w:val="0064742B"/>
    <w:rsid w:val="00650C77"/>
    <w:rsid w:val="006570EE"/>
    <w:rsid w:val="00660BF6"/>
    <w:rsid w:val="00661C4A"/>
    <w:rsid w:val="00670380"/>
    <w:rsid w:val="00671ECB"/>
    <w:rsid w:val="00686E73"/>
    <w:rsid w:val="00686F58"/>
    <w:rsid w:val="006A638C"/>
    <w:rsid w:val="006A67CF"/>
    <w:rsid w:val="006C20FA"/>
    <w:rsid w:val="006C4BB4"/>
    <w:rsid w:val="006D5475"/>
    <w:rsid w:val="006D6F2B"/>
    <w:rsid w:val="006D73D9"/>
    <w:rsid w:val="006E11A2"/>
    <w:rsid w:val="006E1DA6"/>
    <w:rsid w:val="006F0F46"/>
    <w:rsid w:val="006F22C2"/>
    <w:rsid w:val="006F6D7C"/>
    <w:rsid w:val="00704D6A"/>
    <w:rsid w:val="00713E58"/>
    <w:rsid w:val="007202A6"/>
    <w:rsid w:val="0072706A"/>
    <w:rsid w:val="007363FF"/>
    <w:rsid w:val="00740391"/>
    <w:rsid w:val="007414A9"/>
    <w:rsid w:val="00754814"/>
    <w:rsid w:val="007550C3"/>
    <w:rsid w:val="00756D6E"/>
    <w:rsid w:val="007571ED"/>
    <w:rsid w:val="007674FE"/>
    <w:rsid w:val="00772477"/>
    <w:rsid w:val="00776F81"/>
    <w:rsid w:val="00777953"/>
    <w:rsid w:val="00781421"/>
    <w:rsid w:val="00783311"/>
    <w:rsid w:val="007836AB"/>
    <w:rsid w:val="00784E7D"/>
    <w:rsid w:val="007A4AD0"/>
    <w:rsid w:val="007B0C92"/>
    <w:rsid w:val="007B188F"/>
    <w:rsid w:val="007B2163"/>
    <w:rsid w:val="007B24B8"/>
    <w:rsid w:val="007B3C3A"/>
    <w:rsid w:val="007B6979"/>
    <w:rsid w:val="007C0781"/>
    <w:rsid w:val="007C1C62"/>
    <w:rsid w:val="007D069A"/>
    <w:rsid w:val="007D504D"/>
    <w:rsid w:val="007E1058"/>
    <w:rsid w:val="007E5B98"/>
    <w:rsid w:val="00800653"/>
    <w:rsid w:val="00824554"/>
    <w:rsid w:val="00826E78"/>
    <w:rsid w:val="008275FC"/>
    <w:rsid w:val="00833666"/>
    <w:rsid w:val="00833B09"/>
    <w:rsid w:val="008351A1"/>
    <w:rsid w:val="008508E5"/>
    <w:rsid w:val="00852976"/>
    <w:rsid w:val="0085416E"/>
    <w:rsid w:val="00855724"/>
    <w:rsid w:val="00861036"/>
    <w:rsid w:val="0087226A"/>
    <w:rsid w:val="00873F9C"/>
    <w:rsid w:val="0087589E"/>
    <w:rsid w:val="00880B5D"/>
    <w:rsid w:val="008825AC"/>
    <w:rsid w:val="00883C76"/>
    <w:rsid w:val="008952E0"/>
    <w:rsid w:val="008A021C"/>
    <w:rsid w:val="008A3209"/>
    <w:rsid w:val="008B5A8F"/>
    <w:rsid w:val="008B5D61"/>
    <w:rsid w:val="008C17AF"/>
    <w:rsid w:val="008C2262"/>
    <w:rsid w:val="008C611B"/>
    <w:rsid w:val="008D378A"/>
    <w:rsid w:val="008E7BD9"/>
    <w:rsid w:val="008F02F7"/>
    <w:rsid w:val="008F0A4C"/>
    <w:rsid w:val="008F76CF"/>
    <w:rsid w:val="009030D9"/>
    <w:rsid w:val="0092065A"/>
    <w:rsid w:val="00922E7C"/>
    <w:rsid w:val="00927ED0"/>
    <w:rsid w:val="00933713"/>
    <w:rsid w:val="00947495"/>
    <w:rsid w:val="00955E58"/>
    <w:rsid w:val="00962AB3"/>
    <w:rsid w:val="00963E1E"/>
    <w:rsid w:val="009665A7"/>
    <w:rsid w:val="009813D5"/>
    <w:rsid w:val="00987BF0"/>
    <w:rsid w:val="0099182A"/>
    <w:rsid w:val="009A00B5"/>
    <w:rsid w:val="009A5080"/>
    <w:rsid w:val="009B1CB2"/>
    <w:rsid w:val="009B4DC1"/>
    <w:rsid w:val="009C0081"/>
    <w:rsid w:val="009C514C"/>
    <w:rsid w:val="009D2B50"/>
    <w:rsid w:val="009D7181"/>
    <w:rsid w:val="009F0025"/>
    <w:rsid w:val="00A03223"/>
    <w:rsid w:val="00A1029B"/>
    <w:rsid w:val="00A10B8F"/>
    <w:rsid w:val="00A12669"/>
    <w:rsid w:val="00A14780"/>
    <w:rsid w:val="00A223DD"/>
    <w:rsid w:val="00A27E0E"/>
    <w:rsid w:val="00A34318"/>
    <w:rsid w:val="00A35304"/>
    <w:rsid w:val="00A44209"/>
    <w:rsid w:val="00A45C18"/>
    <w:rsid w:val="00A50D43"/>
    <w:rsid w:val="00A5547C"/>
    <w:rsid w:val="00A66E53"/>
    <w:rsid w:val="00A71458"/>
    <w:rsid w:val="00A72056"/>
    <w:rsid w:val="00A72CAD"/>
    <w:rsid w:val="00A76108"/>
    <w:rsid w:val="00A76EFD"/>
    <w:rsid w:val="00A77318"/>
    <w:rsid w:val="00A9658D"/>
    <w:rsid w:val="00AB67C4"/>
    <w:rsid w:val="00AC1B81"/>
    <w:rsid w:val="00AC2BA6"/>
    <w:rsid w:val="00AC34A6"/>
    <w:rsid w:val="00AC4194"/>
    <w:rsid w:val="00AD2F97"/>
    <w:rsid w:val="00AD7627"/>
    <w:rsid w:val="00AE21A9"/>
    <w:rsid w:val="00AE2463"/>
    <w:rsid w:val="00AF7609"/>
    <w:rsid w:val="00AF7A96"/>
    <w:rsid w:val="00B00837"/>
    <w:rsid w:val="00B0607D"/>
    <w:rsid w:val="00B1674D"/>
    <w:rsid w:val="00B2547C"/>
    <w:rsid w:val="00B3591E"/>
    <w:rsid w:val="00B36975"/>
    <w:rsid w:val="00B37ED9"/>
    <w:rsid w:val="00B56B10"/>
    <w:rsid w:val="00B57997"/>
    <w:rsid w:val="00B605EB"/>
    <w:rsid w:val="00B67EA4"/>
    <w:rsid w:val="00B7353F"/>
    <w:rsid w:val="00B75764"/>
    <w:rsid w:val="00B87E2A"/>
    <w:rsid w:val="00B9637D"/>
    <w:rsid w:val="00B96967"/>
    <w:rsid w:val="00BA2591"/>
    <w:rsid w:val="00BB418C"/>
    <w:rsid w:val="00BC6ABD"/>
    <w:rsid w:val="00BD0258"/>
    <w:rsid w:val="00BD1CFA"/>
    <w:rsid w:val="00BD3485"/>
    <w:rsid w:val="00BD3631"/>
    <w:rsid w:val="00BE0EBB"/>
    <w:rsid w:val="00BE299F"/>
    <w:rsid w:val="00BE5745"/>
    <w:rsid w:val="00BE6BAA"/>
    <w:rsid w:val="00BE78C4"/>
    <w:rsid w:val="00BF34CD"/>
    <w:rsid w:val="00BF6303"/>
    <w:rsid w:val="00BF6730"/>
    <w:rsid w:val="00C20032"/>
    <w:rsid w:val="00C22BEB"/>
    <w:rsid w:val="00C35686"/>
    <w:rsid w:val="00C47F75"/>
    <w:rsid w:val="00C51609"/>
    <w:rsid w:val="00C551F0"/>
    <w:rsid w:val="00C73180"/>
    <w:rsid w:val="00C83DEA"/>
    <w:rsid w:val="00C86013"/>
    <w:rsid w:val="00C97BAE"/>
    <w:rsid w:val="00CB1E5D"/>
    <w:rsid w:val="00CB350B"/>
    <w:rsid w:val="00CC7979"/>
    <w:rsid w:val="00CD52B9"/>
    <w:rsid w:val="00CD77D7"/>
    <w:rsid w:val="00CE302A"/>
    <w:rsid w:val="00CE3CA7"/>
    <w:rsid w:val="00CF6716"/>
    <w:rsid w:val="00CF7C61"/>
    <w:rsid w:val="00D04486"/>
    <w:rsid w:val="00D14927"/>
    <w:rsid w:val="00D45FFD"/>
    <w:rsid w:val="00D46729"/>
    <w:rsid w:val="00D629FF"/>
    <w:rsid w:val="00D73C0D"/>
    <w:rsid w:val="00D80DF3"/>
    <w:rsid w:val="00D971CC"/>
    <w:rsid w:val="00D9761C"/>
    <w:rsid w:val="00D97EA9"/>
    <w:rsid w:val="00DB0A7B"/>
    <w:rsid w:val="00DB4B9F"/>
    <w:rsid w:val="00DB79FA"/>
    <w:rsid w:val="00DC0639"/>
    <w:rsid w:val="00DC6EAA"/>
    <w:rsid w:val="00DD7704"/>
    <w:rsid w:val="00DE0BEC"/>
    <w:rsid w:val="00DE2262"/>
    <w:rsid w:val="00DE4DBA"/>
    <w:rsid w:val="00DF467D"/>
    <w:rsid w:val="00E06AE8"/>
    <w:rsid w:val="00E16990"/>
    <w:rsid w:val="00E21F52"/>
    <w:rsid w:val="00E24B12"/>
    <w:rsid w:val="00E25CB1"/>
    <w:rsid w:val="00E348D2"/>
    <w:rsid w:val="00E35A93"/>
    <w:rsid w:val="00E35C51"/>
    <w:rsid w:val="00E36A40"/>
    <w:rsid w:val="00E425E7"/>
    <w:rsid w:val="00E553B0"/>
    <w:rsid w:val="00E56EAB"/>
    <w:rsid w:val="00E56FDA"/>
    <w:rsid w:val="00E57881"/>
    <w:rsid w:val="00E616B5"/>
    <w:rsid w:val="00E65086"/>
    <w:rsid w:val="00E679EB"/>
    <w:rsid w:val="00E741C2"/>
    <w:rsid w:val="00E84421"/>
    <w:rsid w:val="00E9102C"/>
    <w:rsid w:val="00E96E59"/>
    <w:rsid w:val="00EA7F58"/>
    <w:rsid w:val="00EB4D0F"/>
    <w:rsid w:val="00EC1DC8"/>
    <w:rsid w:val="00EC2F42"/>
    <w:rsid w:val="00EC46A6"/>
    <w:rsid w:val="00EC5602"/>
    <w:rsid w:val="00ED44A4"/>
    <w:rsid w:val="00ED517F"/>
    <w:rsid w:val="00ED7E53"/>
    <w:rsid w:val="00EE0780"/>
    <w:rsid w:val="00EE34F4"/>
    <w:rsid w:val="00EF172E"/>
    <w:rsid w:val="00EF1C22"/>
    <w:rsid w:val="00EF33C0"/>
    <w:rsid w:val="00F013C2"/>
    <w:rsid w:val="00F05B98"/>
    <w:rsid w:val="00F227FC"/>
    <w:rsid w:val="00F2531D"/>
    <w:rsid w:val="00F3115C"/>
    <w:rsid w:val="00F3274A"/>
    <w:rsid w:val="00F34BBF"/>
    <w:rsid w:val="00F40DFF"/>
    <w:rsid w:val="00F432AD"/>
    <w:rsid w:val="00F436F1"/>
    <w:rsid w:val="00F50256"/>
    <w:rsid w:val="00F54160"/>
    <w:rsid w:val="00F76DE1"/>
    <w:rsid w:val="00F82067"/>
    <w:rsid w:val="00F83325"/>
    <w:rsid w:val="00F8361A"/>
    <w:rsid w:val="00F90CBB"/>
    <w:rsid w:val="00F9735E"/>
    <w:rsid w:val="00FA2143"/>
    <w:rsid w:val="00FA560E"/>
    <w:rsid w:val="00FA7B85"/>
    <w:rsid w:val="00FC2153"/>
    <w:rsid w:val="00FD0137"/>
    <w:rsid w:val="00FD1F2D"/>
    <w:rsid w:val="00FD431D"/>
    <w:rsid w:val="00FE458F"/>
    <w:rsid w:val="00FF0AE9"/>
    <w:rsid w:val="00FF5E5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8BA2C25A-E918-4DF1-9189-63E3BB0F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F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1F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1F1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77C1"/>
  </w:style>
  <w:style w:type="table" w:styleId="TableGrid">
    <w:name w:val="Table Grid"/>
    <w:basedOn w:val="TableNormal"/>
    <w:uiPriority w:val="59"/>
    <w:rsid w:val="008E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3E58"/>
    <w:rPr>
      <w:color w:val="808080"/>
    </w:rPr>
  </w:style>
  <w:style w:type="paragraph" w:styleId="CommentText">
    <w:name w:val="annotation text"/>
    <w:basedOn w:val="Normal"/>
    <w:link w:val="CommentTextChar"/>
    <w:rsid w:val="008C6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1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C61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001CF"/>
    <w:pPr>
      <w:spacing w:after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001C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oSpacing">
    <w:name w:val="No Spacing"/>
    <w:link w:val="NoSpacingChar"/>
    <w:uiPriority w:val="1"/>
    <w:qFormat/>
    <w:rsid w:val="0056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7D8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 + Bold"/>
    <w:basedOn w:val="Normal"/>
    <w:rsid w:val="000F7F95"/>
    <w:pPr>
      <w:numPr>
        <w:numId w:val="11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CIMS.org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oridacims.org/faqs/1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loridacims.org/faqs/1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0A6F-7AA2-4930-91DA-547CE17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jenna.evans</dc:creator>
  <cp:lastModifiedBy>Jenna Evans</cp:lastModifiedBy>
  <cp:revision>4</cp:revision>
  <cp:lastPrinted>2014-08-11T21:05:00Z</cp:lastPrinted>
  <dcterms:created xsi:type="dcterms:W3CDTF">2016-07-26T19:15:00Z</dcterms:created>
  <dcterms:modified xsi:type="dcterms:W3CDTF">2016-08-15T16:06:00Z</dcterms:modified>
</cp:coreProperties>
</file>