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C1" w:rsidRPr="00234F39" w:rsidRDefault="007D2A78" w:rsidP="005677C1">
      <w:pPr>
        <w:jc w:val="center"/>
        <w:rPr>
          <w:sz w:val="28"/>
          <w:szCs w:val="28"/>
        </w:rPr>
      </w:pPr>
      <w:r w:rsidRPr="004A08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BAD36" wp14:editId="41E0C6A3">
                <wp:simplePos x="0" y="0"/>
                <wp:positionH relativeFrom="column">
                  <wp:posOffset>-456565</wp:posOffset>
                </wp:positionH>
                <wp:positionV relativeFrom="paragraph">
                  <wp:posOffset>-660400</wp:posOffset>
                </wp:positionV>
                <wp:extent cx="10058400" cy="1486535"/>
                <wp:effectExtent l="0" t="0" r="0" b="0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58400" cy="148653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5956"/>
                            <a:gd name="connsiteX1" fmla="*/ 21600 w 21600"/>
                            <a:gd name="connsiteY1" fmla="*/ 0 h 25956"/>
                            <a:gd name="connsiteX2" fmla="*/ 21600 w 21600"/>
                            <a:gd name="connsiteY2" fmla="*/ 17322 h 25956"/>
                            <a:gd name="connsiteX3" fmla="*/ 0 w 21600"/>
                            <a:gd name="connsiteY3" fmla="*/ 25212 h 25956"/>
                            <a:gd name="connsiteX4" fmla="*/ 0 w 21600"/>
                            <a:gd name="connsiteY4" fmla="*/ 0 h 25956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732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444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5212"/>
                            <a:gd name="connsiteX1" fmla="*/ 21600 w 21600"/>
                            <a:gd name="connsiteY1" fmla="*/ 0 h 25212"/>
                            <a:gd name="connsiteX2" fmla="*/ 21600 w 21600"/>
                            <a:gd name="connsiteY2" fmla="*/ 14442 h 25212"/>
                            <a:gd name="connsiteX3" fmla="*/ 0 w 21600"/>
                            <a:gd name="connsiteY3" fmla="*/ 25212 h 25212"/>
                            <a:gd name="connsiteX4" fmla="*/ 0 w 21600"/>
                            <a:gd name="connsiteY4" fmla="*/ 0 h 2521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444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  <a:gd name="connsiteX0" fmla="*/ 0 w 21600"/>
                            <a:gd name="connsiteY0" fmla="*/ 0 h 28092"/>
                            <a:gd name="connsiteX1" fmla="*/ 21600 w 21600"/>
                            <a:gd name="connsiteY1" fmla="*/ 0 h 28092"/>
                            <a:gd name="connsiteX2" fmla="*/ 21600 w 21600"/>
                            <a:gd name="connsiteY2" fmla="*/ 15702 h 28092"/>
                            <a:gd name="connsiteX3" fmla="*/ 0 w 21600"/>
                            <a:gd name="connsiteY3" fmla="*/ 28092 h 28092"/>
                            <a:gd name="connsiteX4" fmla="*/ 0 w 21600"/>
                            <a:gd name="connsiteY4" fmla="*/ 0 h 2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8092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5702"/>
                              </a:lnTo>
                              <a:cubicBezTo>
                                <a:pt x="16700" y="8682"/>
                                <a:pt x="9228" y="20862"/>
                                <a:pt x="0" y="280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9D2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07381" id="Flowchart: Document 11" o:spid="_x0000_s1026" style="position:absolute;margin-left:-35.95pt;margin-top:-52pt;width:11in;height:117.0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8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" path="m,l21600,r,15702c16700,8682,9228,20862,,28092l,xe" fillcolor="#cd9d2c" stroked="f" strokeweight="2pt">
                <v:path arrowok="t" o:connecttype="custom" o:connectlocs="0,0;10058400,0;10058400,830898;0,1486535;0,0" o:connectangles="0,0,0,0,0"/>
              </v:shape>
            </w:pict>
          </mc:Fallback>
        </mc:AlternateContent>
      </w:r>
      <w:r w:rsidR="004A08C0" w:rsidRPr="004A08C0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73122C5" wp14:editId="630FCB50">
            <wp:simplePos x="0" y="0"/>
            <wp:positionH relativeFrom="column">
              <wp:posOffset>7586345</wp:posOffset>
            </wp:positionH>
            <wp:positionV relativeFrom="paragraph">
              <wp:posOffset>21590</wp:posOffset>
            </wp:positionV>
            <wp:extent cx="1169670" cy="1188720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" t="-232" r="1067" b="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887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677C1" w:rsidRPr="00234F39" w:rsidRDefault="005677C1" w:rsidP="005677C1">
      <w:pPr>
        <w:jc w:val="center"/>
        <w:rPr>
          <w:sz w:val="28"/>
          <w:szCs w:val="28"/>
        </w:rPr>
      </w:pPr>
    </w:p>
    <w:p w:rsidR="00A42867" w:rsidRPr="00234F39" w:rsidRDefault="00A42867" w:rsidP="005677C1">
      <w:pPr>
        <w:jc w:val="center"/>
        <w:rPr>
          <w:sz w:val="28"/>
          <w:szCs w:val="28"/>
        </w:rPr>
      </w:pPr>
    </w:p>
    <w:tbl>
      <w:tblPr>
        <w:tblpPr w:leftFromText="187" w:rightFromText="187" w:bottomFromText="202" w:vertAnchor="page" w:horzAnchor="page" w:tblpX="2881" w:tblpY="4321"/>
        <w:tblW w:w="3990" w:type="pct"/>
        <w:tblBorders>
          <w:left w:val="single" w:sz="18" w:space="0" w:color="CD9D2C"/>
        </w:tblBorders>
        <w:tblLook w:val="04A0" w:firstRow="1" w:lastRow="0" w:firstColumn="1" w:lastColumn="0" w:noHBand="0" w:noVBand="1"/>
      </w:tblPr>
      <w:tblGrid>
        <w:gridCol w:w="11491"/>
      </w:tblGrid>
      <w:tr w:rsidR="004A08C0" w:rsidTr="004A08C0">
        <w:trPr>
          <w:trHeight w:val="2016"/>
        </w:trPr>
        <w:tc>
          <w:tcPr>
            <w:tcW w:w="11664" w:type="dxa"/>
            <w:tcBorders>
              <w:top w:val="nil"/>
              <w:left w:val="nil"/>
              <w:bottom w:val="single" w:sz="18" w:space="0" w:color="CD9D2C"/>
              <w:right w:val="nil"/>
            </w:tcBorders>
            <w:vAlign w:val="bottom"/>
            <w:hideMark/>
          </w:tcPr>
          <w:p w:rsidR="004A08C0" w:rsidRDefault="004A08C0" w:rsidP="004A08C0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color w:val="262A63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smallCaps/>
                <w:color w:val="262A63"/>
                <w:sz w:val="32"/>
                <w:szCs w:val="32"/>
              </w:rPr>
              <w:t>Florida Department of Education</w:t>
            </w:r>
          </w:p>
          <w:p w:rsidR="004A08C0" w:rsidRDefault="00CB5AA3" w:rsidP="00E51C03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</w:pPr>
            <w:r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 xml:space="preserve">Form </w:t>
            </w:r>
            <w:r w:rsidR="004A08C0">
              <w:rPr>
                <w:rFonts w:asciiTheme="majorHAnsi" w:eastAsiaTheme="majorEastAsia" w:hAnsiTheme="majorHAnsi" w:cstheme="majorBidi"/>
                <w:b/>
                <w:color w:val="262A63"/>
                <w:sz w:val="120"/>
                <w:szCs w:val="120"/>
              </w:rPr>
              <w:t>DA-2</w:t>
            </w:r>
          </w:p>
        </w:tc>
      </w:tr>
      <w:tr w:rsidR="004A08C0" w:rsidTr="004A08C0">
        <w:trPr>
          <w:trHeight w:val="1512"/>
        </w:trPr>
        <w:tc>
          <w:tcPr>
            <w:tcW w:w="11664" w:type="dxa"/>
            <w:tcBorders>
              <w:top w:val="single" w:sz="18" w:space="0" w:color="CD9D2C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vAlign w:val="center"/>
            <w:hideMark/>
          </w:tcPr>
          <w:p w:rsidR="004A08C0" w:rsidRDefault="004A08C0" w:rsidP="004A08C0">
            <w:pPr>
              <w:pStyle w:val="NoSpacing"/>
              <w:spacing w:after="120" w:line="276" w:lineRule="auto"/>
              <w:rPr>
                <w:rFonts w:asciiTheme="majorHAnsi" w:eastAsiaTheme="majorEastAsia" w:hAnsiTheme="majorHAnsi" w:cstheme="majorBidi"/>
                <w:b/>
                <w:color w:val="548DD4" w:themeColor="text2" w:themeTint="99"/>
                <w:sz w:val="40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color w:val="548DD4" w:themeColor="text2" w:themeTint="99"/>
                <w:sz w:val="40"/>
                <w:szCs w:val="36"/>
              </w:rPr>
              <w:t xml:space="preserve">Differentiated Accountability </w:t>
            </w:r>
            <w:r w:rsidRPr="0058023A">
              <w:rPr>
                <w:rFonts w:asciiTheme="majorHAnsi" w:eastAsiaTheme="majorEastAsia" w:hAnsiTheme="majorHAnsi" w:cstheme="majorBidi"/>
                <w:b/>
                <w:color w:val="548DD4" w:themeColor="text2" w:themeTint="99"/>
                <w:sz w:val="40"/>
                <w:szCs w:val="36"/>
              </w:rPr>
              <w:t xml:space="preserve">(DA) </w:t>
            </w:r>
            <w:r>
              <w:rPr>
                <w:rFonts w:asciiTheme="majorHAnsi" w:eastAsiaTheme="majorEastAsia" w:hAnsiTheme="majorHAnsi" w:cstheme="majorBidi"/>
                <w:b/>
                <w:color w:val="548DD4" w:themeColor="text2" w:themeTint="99"/>
                <w:sz w:val="40"/>
                <w:szCs w:val="36"/>
              </w:rPr>
              <w:t>Checklist</w:t>
            </w:r>
          </w:p>
          <w:p w:rsidR="004A08C0" w:rsidRDefault="004A08C0" w:rsidP="004A08C0">
            <w:pPr>
              <w:pStyle w:val="NoSpacing"/>
              <w:spacing w:line="276" w:lineRule="auto"/>
              <w:rPr>
                <w:rFonts w:asciiTheme="majorHAnsi" w:eastAsiaTheme="majorEastAsia" w:hAnsiTheme="majorHAnsi" w:cstheme="majorBidi"/>
                <w:b/>
                <w:sz w:val="40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color w:val="548DD4" w:themeColor="text2" w:themeTint="99"/>
                <w:sz w:val="40"/>
                <w:szCs w:val="36"/>
              </w:rPr>
              <w:t>For Focus and Priority Schools</w:t>
            </w:r>
          </w:p>
        </w:tc>
      </w:tr>
    </w:tbl>
    <w:p w:rsidR="00DF75FD" w:rsidRPr="00234F39" w:rsidRDefault="00B307A0" w:rsidP="00CB5AA3">
      <w:pPr>
        <w:pStyle w:val="Header"/>
        <w:tabs>
          <w:tab w:val="clear" w:pos="4680"/>
          <w:tab w:val="clear" w:pos="9360"/>
          <w:tab w:val="left" w:pos="1440"/>
        </w:tabs>
        <w:spacing w:after="200"/>
      </w:pPr>
      <w:r w:rsidRPr="004A08C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78179" wp14:editId="402EF292">
                <wp:simplePos x="0" y="0"/>
                <wp:positionH relativeFrom="column">
                  <wp:posOffset>-3829368</wp:posOffset>
                </wp:positionH>
                <wp:positionV relativeFrom="paragraph">
                  <wp:posOffset>2027238</wp:posOffset>
                </wp:positionV>
                <wp:extent cx="7949565" cy="1449070"/>
                <wp:effectExtent l="0" t="7302" r="6032" b="6033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49565" cy="1449070"/>
                        </a:xfrm>
                        <a:prstGeom prst="rect">
                          <a:avLst/>
                        </a:prstGeom>
                        <a:solidFill>
                          <a:srgbClr val="262A6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E0AA7" id="Rectangle 12" o:spid="_x0000_s1026" style="position:absolute;margin-left:-301.55pt;margin-top:159.65pt;width:625.95pt;height:114.1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" fillcolor="#262a63" stroked="f" strokeweight="2pt"/>
            </w:pict>
          </mc:Fallback>
        </mc:AlternateContent>
      </w:r>
      <w:r w:rsidR="00DF75FD" w:rsidRPr="00234F39">
        <w:br w:type="page"/>
      </w: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537B0B" w:rsidRPr="00234F39" w:rsidTr="00537B0B">
        <w:trPr>
          <w:cantSplit/>
          <w:trHeight w:val="576"/>
          <w:tblHeader/>
          <w:jc w:val="center"/>
        </w:trPr>
        <w:tc>
          <w:tcPr>
            <w:tcW w:w="14400" w:type="dxa"/>
            <w:tcBorders>
              <w:bottom w:val="single" w:sz="18" w:space="0" w:color="FFFFFF" w:themeColor="background1"/>
            </w:tcBorders>
            <w:shd w:val="clear" w:color="auto" w:fill="262A63"/>
            <w:vAlign w:val="center"/>
          </w:tcPr>
          <w:p w:rsidR="00537B0B" w:rsidRPr="00537B0B" w:rsidRDefault="00537B0B" w:rsidP="001143A3">
            <w:pPr>
              <w:rPr>
                <w:sz w:val="28"/>
              </w:rPr>
            </w:pPr>
            <w:r w:rsidRPr="00537B0B">
              <w:rPr>
                <w:b/>
                <w:sz w:val="28"/>
              </w:rPr>
              <w:lastRenderedPageBreak/>
              <w:t>School:</w:t>
            </w:r>
            <w:r w:rsidRPr="00537B0B">
              <w:rPr>
                <w:sz w:val="28"/>
              </w:rPr>
              <w:t xml:space="preserve"> </w:t>
            </w:r>
            <w:r w:rsidRPr="00537B0B"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37B0B">
              <w:rPr>
                <w:sz w:val="28"/>
              </w:rPr>
              <w:instrText xml:space="preserve"> FORMTEXT </w:instrText>
            </w:r>
            <w:r w:rsidRPr="00537B0B">
              <w:rPr>
                <w:sz w:val="28"/>
              </w:rPr>
            </w:r>
            <w:r w:rsidRPr="00537B0B">
              <w:rPr>
                <w:sz w:val="28"/>
              </w:rPr>
              <w:fldChar w:fldCharType="separate"/>
            </w:r>
            <w:r w:rsidRPr="00537B0B">
              <w:rPr>
                <w:noProof/>
                <w:sz w:val="28"/>
              </w:rPr>
              <w:t> </w:t>
            </w:r>
            <w:r w:rsidRPr="00537B0B">
              <w:rPr>
                <w:noProof/>
                <w:sz w:val="28"/>
              </w:rPr>
              <w:t> </w:t>
            </w:r>
            <w:r w:rsidRPr="00537B0B">
              <w:rPr>
                <w:noProof/>
                <w:sz w:val="28"/>
              </w:rPr>
              <w:t> </w:t>
            </w:r>
            <w:r w:rsidRPr="00537B0B">
              <w:rPr>
                <w:noProof/>
                <w:sz w:val="28"/>
              </w:rPr>
              <w:t> </w:t>
            </w:r>
            <w:r w:rsidRPr="00537B0B">
              <w:rPr>
                <w:noProof/>
                <w:sz w:val="28"/>
              </w:rPr>
              <w:t> </w:t>
            </w:r>
            <w:r w:rsidRPr="00537B0B">
              <w:rPr>
                <w:sz w:val="28"/>
              </w:rPr>
              <w:fldChar w:fldCharType="end"/>
            </w:r>
          </w:p>
        </w:tc>
      </w:tr>
      <w:tr w:rsidR="00537B0B" w:rsidRPr="00234F39" w:rsidTr="00B03113">
        <w:trPr>
          <w:trHeight w:hRule="exact" w:val="432"/>
          <w:tblHeader/>
          <w:jc w:val="center"/>
        </w:trPr>
        <w:tc>
          <w:tcPr>
            <w:tcW w:w="1440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AB154"/>
            <w:vAlign w:val="center"/>
          </w:tcPr>
          <w:p w:rsidR="00537B0B" w:rsidRPr="00234F39" w:rsidRDefault="00537B0B" w:rsidP="001143A3">
            <w:pPr>
              <w:rPr>
                <w:b/>
              </w:rPr>
            </w:pPr>
            <w:r>
              <w:rPr>
                <w:b/>
              </w:rPr>
              <w:t xml:space="preserve">School Contact Information: </w:t>
            </w:r>
            <w:r w:rsidRPr="005420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097">
              <w:instrText xml:space="preserve"> FORMTEXT </w:instrText>
            </w:r>
            <w:r w:rsidRPr="00542097">
              <w:fldChar w:fldCharType="separate"/>
            </w:r>
            <w:r w:rsidRPr="00542097">
              <w:rPr>
                <w:noProof/>
              </w:rPr>
              <w:t> </w:t>
            </w:r>
            <w:r w:rsidRPr="00542097">
              <w:rPr>
                <w:noProof/>
              </w:rPr>
              <w:t> </w:t>
            </w:r>
            <w:r w:rsidRPr="00542097">
              <w:rPr>
                <w:noProof/>
              </w:rPr>
              <w:t> </w:t>
            </w:r>
            <w:r w:rsidRPr="00542097">
              <w:rPr>
                <w:noProof/>
              </w:rPr>
              <w:t> </w:t>
            </w:r>
            <w:r w:rsidRPr="00542097">
              <w:rPr>
                <w:noProof/>
              </w:rPr>
              <w:t> </w:t>
            </w:r>
            <w:r w:rsidRPr="00542097">
              <w:fldChar w:fldCharType="end"/>
            </w:r>
          </w:p>
        </w:tc>
      </w:tr>
      <w:tr w:rsidR="00542097" w:rsidRPr="00234F39" w:rsidTr="00B03113">
        <w:trPr>
          <w:cantSplit/>
          <w:trHeight w:val="432"/>
          <w:tblHeader/>
          <w:jc w:val="center"/>
        </w:trPr>
        <w:tc>
          <w:tcPr>
            <w:tcW w:w="14400" w:type="dxa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542097" w:rsidRPr="00234F39" w:rsidRDefault="00537B0B" w:rsidP="00542097">
            <w:pPr>
              <w:rPr>
                <w:b/>
              </w:rPr>
            </w:pPr>
            <w:r>
              <w:rPr>
                <w:b/>
              </w:rPr>
              <w:t>RED</w:t>
            </w:r>
            <w:r w:rsidR="00542097">
              <w:rPr>
                <w:b/>
              </w:rPr>
              <w:t xml:space="preserve">: </w:t>
            </w:r>
            <w:r w:rsidR="00542097" w:rsidRPr="005420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542097" w:rsidRPr="00542097">
              <w:instrText xml:space="preserve"> FORMTEXT </w:instrText>
            </w:r>
            <w:r w:rsidR="00542097" w:rsidRPr="00542097">
              <w:fldChar w:fldCharType="separate"/>
            </w:r>
            <w:r w:rsidR="00542097" w:rsidRPr="00542097">
              <w:rPr>
                <w:noProof/>
              </w:rPr>
              <w:t> </w:t>
            </w:r>
            <w:r w:rsidR="00542097" w:rsidRPr="00542097">
              <w:rPr>
                <w:noProof/>
              </w:rPr>
              <w:t> </w:t>
            </w:r>
            <w:r w:rsidR="00542097" w:rsidRPr="00542097">
              <w:rPr>
                <w:noProof/>
              </w:rPr>
              <w:t> </w:t>
            </w:r>
            <w:r w:rsidR="00542097" w:rsidRPr="00542097">
              <w:rPr>
                <w:noProof/>
              </w:rPr>
              <w:t> </w:t>
            </w:r>
            <w:r w:rsidR="00542097" w:rsidRPr="00542097">
              <w:rPr>
                <w:noProof/>
              </w:rPr>
              <w:t> </w:t>
            </w:r>
            <w:r w:rsidR="00542097" w:rsidRPr="00542097">
              <w:fldChar w:fldCharType="end"/>
            </w:r>
            <w:bookmarkEnd w:id="0"/>
          </w:p>
        </w:tc>
      </w:tr>
    </w:tbl>
    <w:p w:rsidR="00DF75FD" w:rsidRPr="00234F39" w:rsidRDefault="00DF75FD" w:rsidP="00534474">
      <w:pPr>
        <w:pStyle w:val="Heading1"/>
        <w:rPr>
          <w:rFonts w:cs="Times New Roman"/>
        </w:rPr>
      </w:pPr>
      <w:r w:rsidRPr="00234F39">
        <w:rPr>
          <w:rFonts w:cs="Times New Roman"/>
        </w:rPr>
        <w:t>Purpose</w:t>
      </w:r>
    </w:p>
    <w:p w:rsidR="00DF75FD" w:rsidRPr="00CB5AA3" w:rsidRDefault="00DF75FD" w:rsidP="00CB5AA3">
      <w:pPr>
        <w:rPr>
          <w:szCs w:val="22"/>
        </w:rPr>
      </w:pPr>
      <w:r w:rsidRPr="00CB5AA3">
        <w:rPr>
          <w:szCs w:val="22"/>
        </w:rPr>
        <w:t xml:space="preserve">The purpose of this document is to guide school improvement planning discussions throughout the year and coordinate strategies and resources that will lead to </w:t>
      </w:r>
      <w:r w:rsidR="00DE20BF" w:rsidRPr="00CB5AA3">
        <w:rPr>
          <w:szCs w:val="22"/>
        </w:rPr>
        <w:t xml:space="preserve">increased student achievement at the </w:t>
      </w:r>
      <w:r w:rsidRPr="00CB5AA3">
        <w:rPr>
          <w:szCs w:val="22"/>
        </w:rPr>
        <w:t>school.</w:t>
      </w:r>
    </w:p>
    <w:p w:rsidR="00DF75FD" w:rsidRPr="00234F39" w:rsidRDefault="00DF75FD" w:rsidP="00534474">
      <w:pPr>
        <w:pStyle w:val="Heading1"/>
        <w:rPr>
          <w:rFonts w:cs="Times New Roman"/>
        </w:rPr>
      </w:pPr>
      <w:r w:rsidRPr="00234F39">
        <w:rPr>
          <w:rFonts w:cs="Times New Roman"/>
        </w:rPr>
        <w:t>Instructions</w:t>
      </w:r>
    </w:p>
    <w:p w:rsidR="00DF75FD" w:rsidRPr="00234F39" w:rsidRDefault="00DF75FD" w:rsidP="00534474">
      <w:pPr>
        <w:pStyle w:val="Heading2"/>
        <w:rPr>
          <w:rFonts w:cs="Times New Roman"/>
        </w:rPr>
      </w:pPr>
      <w:r w:rsidRPr="00234F39">
        <w:rPr>
          <w:rFonts w:cs="Times New Roman"/>
        </w:rPr>
        <w:t>Instructional Review</w:t>
      </w:r>
      <w:r w:rsidR="00E520BA" w:rsidRPr="00234F39">
        <w:rPr>
          <w:rFonts w:cs="Times New Roman"/>
        </w:rPr>
        <w:t>s</w:t>
      </w:r>
    </w:p>
    <w:p w:rsidR="00DF75FD" w:rsidRPr="00CB5AA3" w:rsidRDefault="00E520BA" w:rsidP="00CB5AA3">
      <w:pPr>
        <w:rPr>
          <w:szCs w:val="22"/>
        </w:rPr>
      </w:pPr>
      <w:r w:rsidRPr="00CB5AA3">
        <w:rPr>
          <w:szCs w:val="22"/>
        </w:rPr>
        <w:t>Pursuant to Rule 6A-1.099811, F</w:t>
      </w:r>
      <w:r w:rsidR="00C639D7" w:rsidRPr="00CB5AA3">
        <w:rPr>
          <w:szCs w:val="22"/>
        </w:rPr>
        <w:t xml:space="preserve">lorida </w:t>
      </w:r>
      <w:r w:rsidRPr="00CB5AA3">
        <w:rPr>
          <w:szCs w:val="22"/>
        </w:rPr>
        <w:t>A</w:t>
      </w:r>
      <w:r w:rsidR="00C639D7" w:rsidRPr="00CB5AA3">
        <w:rPr>
          <w:szCs w:val="22"/>
        </w:rPr>
        <w:t xml:space="preserve">dministrative </w:t>
      </w:r>
      <w:r w:rsidRPr="00CB5AA3">
        <w:rPr>
          <w:szCs w:val="22"/>
        </w:rPr>
        <w:t>C</w:t>
      </w:r>
      <w:r w:rsidR="00C639D7" w:rsidRPr="00CB5AA3">
        <w:rPr>
          <w:szCs w:val="22"/>
        </w:rPr>
        <w:t>ode</w:t>
      </w:r>
      <w:r w:rsidRPr="00CB5AA3">
        <w:rPr>
          <w:szCs w:val="22"/>
        </w:rPr>
        <w:t>, the Instructional Review (IR) is the process used by the DA Regional Team, in collaboration with school and district leadership teams, to review a school’s historical performance data, conduct observations of instructional delivery, and develop a school improvement action plan to address instructional concerns. Prior to the start of the school year</w:t>
      </w:r>
      <w:r w:rsidR="00DF75FD" w:rsidRPr="00CB5AA3">
        <w:rPr>
          <w:szCs w:val="22"/>
        </w:rPr>
        <w:t xml:space="preserve">, the Regional Executive Director </w:t>
      </w:r>
      <w:r w:rsidR="00750518" w:rsidRPr="00CB5AA3">
        <w:rPr>
          <w:szCs w:val="22"/>
        </w:rPr>
        <w:t xml:space="preserve">(RED) </w:t>
      </w:r>
      <w:r w:rsidRPr="00CB5AA3">
        <w:rPr>
          <w:szCs w:val="22"/>
        </w:rPr>
        <w:t>shall</w:t>
      </w:r>
      <w:r w:rsidR="00DF75FD" w:rsidRPr="00CB5AA3">
        <w:rPr>
          <w:szCs w:val="22"/>
        </w:rPr>
        <w:t xml:space="preserve"> </w:t>
      </w:r>
      <w:r w:rsidR="007665F1" w:rsidRPr="00CB5AA3">
        <w:rPr>
          <w:szCs w:val="22"/>
        </w:rPr>
        <w:t>schedule</w:t>
      </w:r>
      <w:r w:rsidR="00DF75FD" w:rsidRPr="00CB5AA3">
        <w:rPr>
          <w:szCs w:val="22"/>
        </w:rPr>
        <w:t xml:space="preserve"> an initial </w:t>
      </w:r>
      <w:r w:rsidRPr="00CB5AA3">
        <w:rPr>
          <w:szCs w:val="22"/>
        </w:rPr>
        <w:t>IR</w:t>
      </w:r>
      <w:r w:rsidR="00750518" w:rsidRPr="00CB5AA3">
        <w:rPr>
          <w:szCs w:val="22"/>
        </w:rPr>
        <w:t xml:space="preserve"> </w:t>
      </w:r>
      <w:r w:rsidR="00DF75FD" w:rsidRPr="00CB5AA3">
        <w:rPr>
          <w:szCs w:val="22"/>
        </w:rPr>
        <w:t xml:space="preserve">with district personnel and the school leadership team to review the </w:t>
      </w:r>
      <w:r w:rsidR="005C2177" w:rsidRPr="00CB5AA3">
        <w:rPr>
          <w:szCs w:val="22"/>
        </w:rPr>
        <w:t xml:space="preserve">DA </w:t>
      </w:r>
      <w:r w:rsidR="00DF75FD" w:rsidRPr="00CB5AA3">
        <w:rPr>
          <w:szCs w:val="22"/>
        </w:rPr>
        <w:t>school improvement process and requirements for the Focus or Priority school</w:t>
      </w:r>
      <w:r w:rsidRPr="00CB5AA3">
        <w:rPr>
          <w:szCs w:val="22"/>
        </w:rPr>
        <w:t>, including establishing a calendar for subsequent IRs and site visits</w:t>
      </w:r>
      <w:r w:rsidR="00BA1FD6" w:rsidRPr="00CB5AA3">
        <w:rPr>
          <w:szCs w:val="22"/>
        </w:rPr>
        <w:t xml:space="preserve"> by DA Regional Team members for the remainder of the school year</w:t>
      </w:r>
      <w:r w:rsidR="00DF75FD" w:rsidRPr="00CB5AA3">
        <w:rPr>
          <w:szCs w:val="22"/>
        </w:rPr>
        <w:t xml:space="preserve">. </w:t>
      </w:r>
    </w:p>
    <w:p w:rsidR="00CE4614" w:rsidRPr="00234F39" w:rsidRDefault="00CE4614" w:rsidP="00CE4614">
      <w:pPr>
        <w:pStyle w:val="Heading2"/>
        <w:rPr>
          <w:rFonts w:cs="Times New Roman"/>
        </w:rPr>
      </w:pPr>
      <w:r w:rsidRPr="00234F39">
        <w:rPr>
          <w:rFonts w:cs="Times New Roman"/>
        </w:rPr>
        <w:t>Requirements and Deliverables</w:t>
      </w:r>
    </w:p>
    <w:p w:rsidR="00CE4614" w:rsidRPr="0058023A" w:rsidRDefault="00CE4614" w:rsidP="0058023A">
      <w:pPr>
        <w:pStyle w:val="Header"/>
        <w:tabs>
          <w:tab w:val="clear" w:pos="4680"/>
          <w:tab w:val="clear" w:pos="9360"/>
        </w:tabs>
        <w:rPr>
          <w:szCs w:val="22"/>
        </w:rPr>
      </w:pPr>
      <w:r w:rsidRPr="0058023A">
        <w:rPr>
          <w:szCs w:val="22"/>
        </w:rPr>
        <w:t xml:space="preserve">All deliverables are organized into one of </w:t>
      </w:r>
      <w:r w:rsidR="00371062" w:rsidRPr="0058023A">
        <w:rPr>
          <w:szCs w:val="22"/>
        </w:rPr>
        <w:t>two thematic “packets”</w:t>
      </w:r>
      <w:r w:rsidR="0058023A">
        <w:rPr>
          <w:szCs w:val="22"/>
        </w:rPr>
        <w:t>—</w:t>
      </w:r>
    </w:p>
    <w:p w:rsidR="00CE4614" w:rsidRPr="00CB5AA3" w:rsidRDefault="00CE4614" w:rsidP="00CE4614">
      <w:pPr>
        <w:pStyle w:val="ListParagraph"/>
        <w:numPr>
          <w:ilvl w:val="0"/>
          <w:numId w:val="9"/>
        </w:numPr>
        <w:rPr>
          <w:szCs w:val="22"/>
        </w:rPr>
      </w:pPr>
      <w:r w:rsidRPr="00CB5AA3">
        <w:rPr>
          <w:szCs w:val="22"/>
        </w:rPr>
        <w:t>School Improvement Plan</w:t>
      </w:r>
      <w:r w:rsidR="001214F1" w:rsidRPr="00CB5AA3">
        <w:rPr>
          <w:szCs w:val="22"/>
        </w:rPr>
        <w:t xml:space="preserve"> (SIP)</w:t>
      </w:r>
    </w:p>
    <w:p w:rsidR="00CE4614" w:rsidRPr="00CB5AA3" w:rsidRDefault="00CE4614" w:rsidP="00871883">
      <w:pPr>
        <w:pStyle w:val="ListParagraph"/>
        <w:numPr>
          <w:ilvl w:val="0"/>
          <w:numId w:val="9"/>
        </w:numPr>
        <w:spacing w:after="240"/>
        <w:rPr>
          <w:szCs w:val="22"/>
        </w:rPr>
      </w:pPr>
      <w:r w:rsidRPr="00CB5AA3">
        <w:rPr>
          <w:szCs w:val="22"/>
        </w:rPr>
        <w:t>Instructional Review</w:t>
      </w:r>
    </w:p>
    <w:p w:rsidR="00CE4614" w:rsidRPr="00CB5AA3" w:rsidRDefault="00CE4614" w:rsidP="00CE4614">
      <w:pPr>
        <w:rPr>
          <w:szCs w:val="22"/>
        </w:rPr>
      </w:pPr>
      <w:r w:rsidRPr="00CB5AA3">
        <w:rPr>
          <w:szCs w:val="22"/>
        </w:rPr>
        <w:t xml:space="preserve">The school </w:t>
      </w:r>
      <w:r w:rsidR="00E64CEB" w:rsidRPr="00CB5AA3">
        <w:rPr>
          <w:szCs w:val="22"/>
        </w:rPr>
        <w:t>shall</w:t>
      </w:r>
      <w:r w:rsidRPr="00CB5AA3">
        <w:rPr>
          <w:szCs w:val="22"/>
        </w:rPr>
        <w:t xml:space="preserve"> demonstrate compliance with the requirements listed within each packet by providing the stated evidence of completion.</w:t>
      </w:r>
      <w:r w:rsidR="00484769" w:rsidRPr="00CB5AA3">
        <w:rPr>
          <w:szCs w:val="22"/>
        </w:rPr>
        <w:t xml:space="preserve"> </w:t>
      </w:r>
      <w:r w:rsidR="00E82C0F" w:rsidRPr="00CB5AA3">
        <w:rPr>
          <w:szCs w:val="22"/>
        </w:rPr>
        <w:t>This form, and a</w:t>
      </w:r>
      <w:r w:rsidR="00484769" w:rsidRPr="00CB5AA3">
        <w:rPr>
          <w:szCs w:val="22"/>
        </w:rPr>
        <w:t>ll deliverables required by this form</w:t>
      </w:r>
      <w:r w:rsidR="00E82C0F" w:rsidRPr="00CB5AA3">
        <w:rPr>
          <w:szCs w:val="22"/>
        </w:rPr>
        <w:t>,</w:t>
      </w:r>
      <w:r w:rsidR="00484769" w:rsidRPr="00CB5AA3">
        <w:rPr>
          <w:szCs w:val="22"/>
        </w:rPr>
        <w:t xml:space="preserve"> </w:t>
      </w:r>
      <w:r w:rsidR="00E520BA" w:rsidRPr="00CB5AA3">
        <w:rPr>
          <w:szCs w:val="22"/>
        </w:rPr>
        <w:t>shall</w:t>
      </w:r>
      <w:r w:rsidR="00484769" w:rsidRPr="00CB5AA3">
        <w:rPr>
          <w:szCs w:val="22"/>
        </w:rPr>
        <w:t xml:space="preserve"> be maintained </w:t>
      </w:r>
      <w:r w:rsidR="00E82C0F" w:rsidRPr="00CB5AA3">
        <w:rPr>
          <w:szCs w:val="22"/>
        </w:rPr>
        <w:t xml:space="preserve">by the school </w:t>
      </w:r>
      <w:r w:rsidR="00484769" w:rsidRPr="00CB5AA3">
        <w:rPr>
          <w:szCs w:val="22"/>
        </w:rPr>
        <w:t>and provided to the RED upon request.</w:t>
      </w:r>
      <w:r w:rsidR="00FB6BAE" w:rsidRPr="00CB5AA3">
        <w:rPr>
          <w:szCs w:val="22"/>
        </w:rPr>
        <w:t xml:space="preserve"> </w:t>
      </w:r>
      <w:r w:rsidR="00E520BA" w:rsidRPr="00CB5AA3">
        <w:rPr>
          <w:szCs w:val="22"/>
        </w:rPr>
        <w:t>Deadlines</w:t>
      </w:r>
      <w:r w:rsidR="00E520BA" w:rsidRPr="0058023A">
        <w:rPr>
          <w:szCs w:val="22"/>
        </w:rPr>
        <w:t xml:space="preserve"> </w:t>
      </w:r>
      <w:r w:rsidR="008F59D2" w:rsidRPr="0058023A">
        <w:rPr>
          <w:szCs w:val="22"/>
        </w:rPr>
        <w:t>and deliverables</w:t>
      </w:r>
      <w:r w:rsidR="008F59D2" w:rsidRPr="00CB5AA3">
        <w:rPr>
          <w:szCs w:val="22"/>
        </w:rPr>
        <w:t xml:space="preserve"> </w:t>
      </w:r>
      <w:r w:rsidR="00E520BA" w:rsidRPr="00CB5AA3">
        <w:rPr>
          <w:szCs w:val="22"/>
        </w:rPr>
        <w:t>may be modified upon agreement of the RED and district leadership and documented in this form. If a requirement is not met by the deadline,</w:t>
      </w:r>
      <w:r w:rsidR="00FB6BAE" w:rsidRPr="00CB5AA3">
        <w:rPr>
          <w:szCs w:val="22"/>
        </w:rPr>
        <w:t xml:space="preserve"> the school shall identify the strategies it will use to meet the requirement, the expected completion date, and the person responsible.</w:t>
      </w:r>
      <w:r w:rsidR="00E520BA" w:rsidRPr="00CB5AA3">
        <w:rPr>
          <w:szCs w:val="22"/>
        </w:rPr>
        <w:t xml:space="preserve"> </w:t>
      </w:r>
    </w:p>
    <w:p w:rsidR="000E48AB" w:rsidRPr="00234F39" w:rsidRDefault="005677C1" w:rsidP="005677C1">
      <w:pPr>
        <w:rPr>
          <w:sz w:val="22"/>
          <w:szCs w:val="22"/>
        </w:rPr>
      </w:pPr>
      <w:r w:rsidRPr="00234F39">
        <w:rPr>
          <w:sz w:val="22"/>
          <w:szCs w:val="22"/>
        </w:rPr>
        <w:br w:type="page"/>
      </w: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E06336" w:rsidRPr="00234F39" w:rsidTr="004A08C0">
        <w:trPr>
          <w:cantSplit/>
          <w:trHeight w:val="576"/>
          <w:tblHeader/>
          <w:jc w:val="center"/>
        </w:trPr>
        <w:tc>
          <w:tcPr>
            <w:tcW w:w="14400" w:type="dxa"/>
            <w:gridSpan w:val="2"/>
            <w:tcBorders>
              <w:bottom w:val="single" w:sz="18" w:space="0" w:color="FFFFFF" w:themeColor="background1"/>
            </w:tcBorders>
            <w:shd w:val="clear" w:color="auto" w:fill="262A63"/>
            <w:vAlign w:val="center"/>
          </w:tcPr>
          <w:p w:rsidR="00E06336" w:rsidRPr="004A08C0" w:rsidRDefault="00E06336" w:rsidP="004A08C0">
            <w:pPr>
              <w:jc w:val="center"/>
              <w:rPr>
                <w:b/>
                <w:sz w:val="28"/>
              </w:rPr>
            </w:pPr>
            <w:r w:rsidRPr="004A08C0">
              <w:rPr>
                <w:b/>
                <w:sz w:val="28"/>
              </w:rPr>
              <w:lastRenderedPageBreak/>
              <w:t xml:space="preserve">Deliverable: </w:t>
            </w:r>
            <w:r w:rsidR="00C35CCA" w:rsidRPr="004A08C0">
              <w:rPr>
                <w:b/>
                <w:sz w:val="28"/>
              </w:rPr>
              <w:t>School Improvement Plan</w:t>
            </w:r>
          </w:p>
        </w:tc>
      </w:tr>
      <w:tr w:rsidR="00E06336" w:rsidRPr="00FD04C6" w:rsidTr="004A08C0">
        <w:trPr>
          <w:trHeight w:hRule="exact" w:val="432"/>
          <w:tblHeader/>
          <w:jc w:val="center"/>
        </w:trPr>
        <w:tc>
          <w:tcPr>
            <w:tcW w:w="1440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AB154"/>
            <w:vAlign w:val="center"/>
          </w:tcPr>
          <w:p w:rsidR="00E06336" w:rsidRPr="00EC2622" w:rsidRDefault="00EC2622" w:rsidP="00EC2622">
            <w:pPr>
              <w:jc w:val="center"/>
              <w:rPr>
                <w:i/>
              </w:rPr>
            </w:pPr>
            <w:r w:rsidRPr="00EC2622">
              <w:rPr>
                <w:i/>
              </w:rPr>
              <w:t xml:space="preserve">View deadlines at </w:t>
            </w:r>
            <w:hyperlink r:id="rId9" w:history="1">
              <w:r w:rsidRPr="00EC2622">
                <w:rPr>
                  <w:rStyle w:val="Hyperlink"/>
                  <w:i/>
                </w:rPr>
                <w:t>https://www.floridacims.org/faqs/134</w:t>
              </w:r>
            </w:hyperlink>
            <w:r w:rsidR="00E06336" w:rsidRPr="00EC2622">
              <w:rPr>
                <w:i/>
              </w:rPr>
              <w:t xml:space="preserve"> </w:t>
            </w:r>
          </w:p>
        </w:tc>
      </w:tr>
      <w:tr w:rsidR="00E06336" w:rsidRPr="00234F39" w:rsidTr="004A08C0">
        <w:trPr>
          <w:cantSplit/>
          <w:trHeight w:val="432"/>
          <w:tblHeader/>
          <w:jc w:val="center"/>
        </w:trPr>
        <w:tc>
          <w:tcPr>
            <w:tcW w:w="14400" w:type="dxa"/>
            <w:gridSpan w:val="2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E06336" w:rsidRPr="00234F39" w:rsidRDefault="00E06336" w:rsidP="00444607">
            <w:pPr>
              <w:rPr>
                <w:b/>
              </w:rPr>
            </w:pPr>
            <w:r w:rsidRPr="00234F39">
              <w:rPr>
                <w:b/>
              </w:rPr>
              <w:t>Requirements Satisfied</w:t>
            </w:r>
          </w:p>
        </w:tc>
      </w:tr>
      <w:tr w:rsidR="00E06336" w:rsidRPr="00234F39" w:rsidTr="004A08C0">
        <w:trPr>
          <w:cantSplit/>
          <w:jc w:val="center"/>
        </w:trPr>
        <w:tc>
          <w:tcPr>
            <w:tcW w:w="1440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4D3E" w:rsidRPr="00234F39" w:rsidRDefault="00784D3E" w:rsidP="0065311A">
            <w:pPr>
              <w:tabs>
                <w:tab w:val="left" w:pos="515"/>
              </w:tabs>
              <w:rPr>
                <w:sz w:val="6"/>
                <w:szCs w:val="6"/>
              </w:rPr>
            </w:pPr>
          </w:p>
          <w:p w:rsidR="00E06336" w:rsidRPr="00234F39" w:rsidRDefault="00234F39" w:rsidP="00ED2BC1">
            <w:pPr>
              <w:tabs>
                <w:tab w:val="left" w:pos="317"/>
              </w:tabs>
              <w:spacing w:line="276" w:lineRule="auto"/>
              <w:ind w:left="792" w:hanging="547"/>
              <w:rPr>
                <w:color w:val="000000"/>
              </w:rPr>
            </w:pPr>
            <w:r w:rsidRPr="00234F39">
              <w:t>S01</w:t>
            </w:r>
            <w:r w:rsidR="00E06336" w:rsidRPr="00234F39">
              <w:t>.</w:t>
            </w:r>
            <w:r w:rsidR="00E06336" w:rsidRPr="00234F39">
              <w:tab/>
            </w:r>
            <w:r w:rsidR="00E06336" w:rsidRPr="00234F39">
              <w:rPr>
                <w:color w:val="000000"/>
              </w:rPr>
              <w:t xml:space="preserve">The school </w:t>
            </w:r>
            <w:r w:rsidR="00B02FD0" w:rsidRPr="00234F39">
              <w:rPr>
                <w:color w:val="000000"/>
              </w:rPr>
              <w:t>shall</w:t>
            </w:r>
            <w:r w:rsidR="00E06336" w:rsidRPr="00234F39">
              <w:rPr>
                <w:color w:val="000000"/>
              </w:rPr>
              <w:t xml:space="preserve"> update its SIP annually, in accordance with </w:t>
            </w:r>
            <w:r w:rsidR="003D115A">
              <w:rPr>
                <w:color w:val="000000"/>
              </w:rPr>
              <w:t>s</w:t>
            </w:r>
            <w:r w:rsidR="00E06336" w:rsidRPr="00234F39">
              <w:rPr>
                <w:color w:val="000000"/>
              </w:rPr>
              <w:t>ection 1001.42(18</w:t>
            </w:r>
            <w:r w:rsidR="00E06336" w:rsidRPr="00FD04C6">
              <w:rPr>
                <w:color w:val="000000"/>
              </w:rPr>
              <w:t>), F</w:t>
            </w:r>
            <w:r w:rsidR="00C639D7" w:rsidRPr="00FD04C6">
              <w:rPr>
                <w:color w:val="000000"/>
              </w:rPr>
              <w:t xml:space="preserve">lorida </w:t>
            </w:r>
            <w:r w:rsidR="00E06336" w:rsidRPr="00FD04C6">
              <w:rPr>
                <w:color w:val="000000"/>
              </w:rPr>
              <w:t>S</w:t>
            </w:r>
            <w:r w:rsidR="00C639D7" w:rsidRPr="00FD04C6">
              <w:rPr>
                <w:color w:val="000000"/>
              </w:rPr>
              <w:t>tatutes</w:t>
            </w:r>
            <w:r w:rsidR="00E06336" w:rsidRPr="00FD04C6">
              <w:rPr>
                <w:color w:val="000000"/>
              </w:rPr>
              <w:t>, t</w:t>
            </w:r>
            <w:r w:rsidR="00E06336" w:rsidRPr="00234F39">
              <w:rPr>
                <w:color w:val="000000"/>
              </w:rPr>
              <w:t xml:space="preserve">o align </w:t>
            </w:r>
            <w:r w:rsidR="006C6E09" w:rsidRPr="00234F39">
              <w:rPr>
                <w:color w:val="000000"/>
              </w:rPr>
              <w:t>progress</w:t>
            </w:r>
            <w:r w:rsidR="006C6E09" w:rsidRPr="00FD04C6">
              <w:rPr>
                <w:color w:val="000000"/>
              </w:rPr>
              <w:t>-</w:t>
            </w:r>
            <w:r w:rsidR="00E06336" w:rsidRPr="00234F39">
              <w:rPr>
                <w:color w:val="000000"/>
              </w:rPr>
              <w:t xml:space="preserve">monitoring data to new targets and strategies using the </w:t>
            </w:r>
            <w:r w:rsidR="001214F1">
              <w:rPr>
                <w:color w:val="000000"/>
              </w:rPr>
              <w:t>d</w:t>
            </w:r>
            <w:r w:rsidR="00E06336" w:rsidRPr="00234F39">
              <w:rPr>
                <w:color w:val="000000"/>
              </w:rPr>
              <w:t xml:space="preserve">epartment’s </w:t>
            </w:r>
            <w:r w:rsidR="002725A2" w:rsidRPr="00234F39">
              <w:rPr>
                <w:color w:val="000000"/>
              </w:rPr>
              <w:t>online</w:t>
            </w:r>
            <w:r w:rsidR="00CB5AA3">
              <w:rPr>
                <w:color w:val="000000"/>
              </w:rPr>
              <w:t xml:space="preserve"> </w:t>
            </w:r>
            <w:r w:rsidR="00CB5AA3" w:rsidRPr="00FD04C6">
              <w:rPr>
                <w:color w:val="000000"/>
              </w:rPr>
              <w:t>survey</w:t>
            </w:r>
            <w:r w:rsidR="0065311A" w:rsidRPr="00FD04C6">
              <w:rPr>
                <w:color w:val="000000"/>
              </w:rPr>
              <w:t>,</w:t>
            </w:r>
            <w:r w:rsidR="00E06336" w:rsidRPr="00FD04C6">
              <w:rPr>
                <w:color w:val="000000"/>
              </w:rPr>
              <w:t xml:space="preserve"> </w:t>
            </w:r>
            <w:r w:rsidR="00CB5AA3" w:rsidRPr="00FD04C6">
              <w:rPr>
                <w:color w:val="000000"/>
              </w:rPr>
              <w:t xml:space="preserve">meeting the requirements of </w:t>
            </w:r>
            <w:r w:rsidR="00B6168F">
              <w:rPr>
                <w:color w:val="000000"/>
              </w:rPr>
              <w:t>For</w:t>
            </w:r>
            <w:bookmarkStart w:id="1" w:name="_GoBack"/>
            <w:bookmarkEnd w:id="1"/>
            <w:r w:rsidR="00B6168F">
              <w:rPr>
                <w:color w:val="000000"/>
              </w:rPr>
              <w:t xml:space="preserve">m </w:t>
            </w:r>
            <w:r w:rsidR="00E06336" w:rsidRPr="00234F39">
              <w:rPr>
                <w:color w:val="000000"/>
              </w:rPr>
              <w:t>SIP-1</w:t>
            </w:r>
            <w:r w:rsidR="00687C7A">
              <w:rPr>
                <w:color w:val="000000"/>
              </w:rPr>
              <w:t>, pursuant to Rule 6A-1.</w:t>
            </w:r>
            <w:r w:rsidR="0051059B" w:rsidRPr="00234F39">
              <w:rPr>
                <w:color w:val="000000"/>
              </w:rPr>
              <w:t xml:space="preserve">099811, </w:t>
            </w:r>
            <w:r w:rsidR="0051059B" w:rsidRPr="00FD04C6">
              <w:rPr>
                <w:color w:val="000000"/>
              </w:rPr>
              <w:t>F</w:t>
            </w:r>
            <w:r w:rsidR="004A08C0" w:rsidRPr="00FD04C6">
              <w:rPr>
                <w:color w:val="000000"/>
              </w:rPr>
              <w:t xml:space="preserve">lorida </w:t>
            </w:r>
            <w:r w:rsidR="0051059B" w:rsidRPr="00FD04C6">
              <w:rPr>
                <w:color w:val="000000"/>
              </w:rPr>
              <w:t>A</w:t>
            </w:r>
            <w:r w:rsidR="004A08C0" w:rsidRPr="00FD04C6">
              <w:rPr>
                <w:color w:val="000000"/>
              </w:rPr>
              <w:t xml:space="preserve">dministrative </w:t>
            </w:r>
            <w:r w:rsidR="0051059B" w:rsidRPr="00FD04C6">
              <w:rPr>
                <w:color w:val="000000"/>
              </w:rPr>
              <w:t>C</w:t>
            </w:r>
            <w:r w:rsidR="004A08C0" w:rsidRPr="00FD04C6">
              <w:rPr>
                <w:color w:val="000000"/>
              </w:rPr>
              <w:t>ode</w:t>
            </w:r>
            <w:r w:rsidR="00687C7A" w:rsidRPr="00FD04C6">
              <w:rPr>
                <w:color w:val="000000"/>
              </w:rPr>
              <w:t>.</w:t>
            </w:r>
          </w:p>
          <w:p w:rsidR="00FB6BAE" w:rsidRDefault="00234F39" w:rsidP="00ED2BC1">
            <w:pPr>
              <w:tabs>
                <w:tab w:val="left" w:pos="317"/>
              </w:tabs>
              <w:spacing w:line="276" w:lineRule="auto"/>
              <w:ind w:left="785" w:hanging="540"/>
            </w:pPr>
            <w:r w:rsidRPr="00234F39">
              <w:t>S02</w:t>
            </w:r>
            <w:r w:rsidR="00E06336" w:rsidRPr="00234F39">
              <w:t>.</w:t>
            </w:r>
            <w:r w:rsidR="00E06336" w:rsidRPr="00234F39">
              <w:tab/>
              <w:t xml:space="preserve">The school </w:t>
            </w:r>
            <w:r w:rsidR="00B02FD0" w:rsidRPr="00234F39">
              <w:t>shall</w:t>
            </w:r>
            <w:r w:rsidR="00E06336" w:rsidRPr="00234F39">
              <w:t xml:space="preserve"> create a </w:t>
            </w:r>
            <w:r w:rsidR="002026ED">
              <w:t>l</w:t>
            </w:r>
            <w:r w:rsidR="00E06336" w:rsidRPr="00234F39">
              <w:t xml:space="preserve">iteracy </w:t>
            </w:r>
            <w:r w:rsidR="002026ED">
              <w:t>l</w:t>
            </w:r>
            <w:r w:rsidR="00E06336" w:rsidRPr="00234F39">
              <w:t xml:space="preserve">eadership </w:t>
            </w:r>
            <w:r w:rsidR="002026ED">
              <w:t>t</w:t>
            </w:r>
            <w:r w:rsidR="00687C7A">
              <w:t>eam,</w:t>
            </w:r>
            <w:r w:rsidR="00FD04C6">
              <w:t xml:space="preserve"> also known as a reading leadership team, </w:t>
            </w:r>
            <w:r w:rsidR="00687C7A">
              <w:t xml:space="preserve">pursuant to </w:t>
            </w:r>
            <w:r w:rsidR="00626CAF" w:rsidRPr="00626CAF">
              <w:t>Rule 6A-6.053(3</w:t>
            </w:r>
            <w:r w:rsidR="00444D6E">
              <w:t>)</w:t>
            </w:r>
            <w:r w:rsidR="00626CAF" w:rsidRPr="00626CAF">
              <w:t>, F</w:t>
            </w:r>
            <w:r w:rsidR="004A08C0">
              <w:t xml:space="preserve">lorida </w:t>
            </w:r>
            <w:r w:rsidR="00626CAF" w:rsidRPr="00626CAF">
              <w:t>A</w:t>
            </w:r>
            <w:r w:rsidR="004A08C0">
              <w:t xml:space="preserve">dministrative </w:t>
            </w:r>
            <w:r w:rsidR="00626CAF" w:rsidRPr="00626CAF">
              <w:t>C</w:t>
            </w:r>
            <w:r w:rsidR="004A08C0">
              <w:t>ode</w:t>
            </w:r>
            <w:r w:rsidR="00626CAF" w:rsidRPr="00626CAF">
              <w:t>.</w:t>
            </w:r>
          </w:p>
          <w:p w:rsidR="00FD04C6" w:rsidRPr="00234F39" w:rsidRDefault="00FD04C6" w:rsidP="00ED2BC1">
            <w:pPr>
              <w:pStyle w:val="BodyTextIndent"/>
              <w:spacing w:line="276" w:lineRule="auto"/>
              <w:rPr>
                <w:strike/>
              </w:rPr>
            </w:pPr>
            <w:r w:rsidRPr="00234F39">
              <w:t>S0</w:t>
            </w:r>
            <w:r>
              <w:t>3</w:t>
            </w:r>
            <w:r w:rsidRPr="00234F39">
              <w:t>.</w:t>
            </w:r>
            <w:r w:rsidRPr="00234F39">
              <w:tab/>
              <w:t xml:space="preserve">The school shall ensure all teachers are </w:t>
            </w:r>
            <w:r>
              <w:t xml:space="preserve">certified in-field and are </w:t>
            </w:r>
            <w:r w:rsidRPr="00234F39">
              <w:t>highly qualified, as evidenced by a High, Objective, Uniform State Standard of Evaluation (HOUSSE) for the academic course assigned</w:t>
            </w:r>
            <w:r>
              <w:t xml:space="preserve">, </w:t>
            </w:r>
            <w:r w:rsidRPr="00234F39">
              <w:t>pursuant to 20 U.S.C. § 7801(23)</w:t>
            </w:r>
            <w:r>
              <w:t>.</w:t>
            </w:r>
          </w:p>
          <w:p w:rsidR="00FD04C6" w:rsidRDefault="00FD04C6" w:rsidP="00ED2BC1">
            <w:pPr>
              <w:tabs>
                <w:tab w:val="left" w:pos="317"/>
              </w:tabs>
              <w:spacing w:line="276" w:lineRule="auto"/>
              <w:ind w:left="785" w:hanging="540"/>
              <w:rPr>
                <w:color w:val="000000"/>
              </w:rPr>
            </w:pPr>
            <w:r w:rsidRPr="00234F39">
              <w:t>S0</w:t>
            </w:r>
            <w:r w:rsidR="00ED2BC1">
              <w:t>4</w:t>
            </w:r>
            <w:r w:rsidRPr="00234F39">
              <w:t>.</w:t>
            </w:r>
            <w:r w:rsidRPr="00234F39">
              <w:tab/>
            </w:r>
            <w:r w:rsidRPr="00234F39">
              <w:rPr>
                <w:color w:val="000000"/>
              </w:rPr>
              <w:t>The school shall complete a mid-year analysis of progress</w:t>
            </w:r>
            <w:r>
              <w:rPr>
                <w:color w:val="000000"/>
              </w:rPr>
              <w:t xml:space="preserve"> in the online system using the Mid-</w:t>
            </w:r>
            <w:r w:rsidR="008B68EF">
              <w:rPr>
                <w:color w:val="000000"/>
              </w:rPr>
              <w:t>Y</w:t>
            </w:r>
            <w:r>
              <w:rPr>
                <w:color w:val="000000"/>
              </w:rPr>
              <w:t>ear Reflection</w:t>
            </w:r>
            <w:r w:rsidRPr="00FD04C6">
              <w:rPr>
                <w:color w:val="000000"/>
              </w:rPr>
              <w:t xml:space="preserve"> requirements of </w:t>
            </w:r>
            <w:r>
              <w:rPr>
                <w:color w:val="000000"/>
              </w:rPr>
              <w:t xml:space="preserve">Form </w:t>
            </w:r>
            <w:r w:rsidRPr="00234F39">
              <w:rPr>
                <w:color w:val="000000"/>
              </w:rPr>
              <w:t xml:space="preserve">SIP-1. </w:t>
            </w:r>
          </w:p>
          <w:p w:rsidR="00C41769" w:rsidRPr="00234F39" w:rsidRDefault="00C41769" w:rsidP="00ED2BC1">
            <w:pPr>
              <w:tabs>
                <w:tab w:val="left" w:pos="317"/>
              </w:tabs>
              <w:spacing w:line="276" w:lineRule="auto"/>
              <w:ind w:left="785" w:hanging="540"/>
              <w:rPr>
                <w:color w:val="000000"/>
              </w:rPr>
            </w:pPr>
            <w:r w:rsidRPr="00234F39">
              <w:rPr>
                <w:color w:val="000000"/>
              </w:rPr>
              <w:t>S0</w:t>
            </w:r>
            <w:r w:rsidR="00ED2BC1">
              <w:rPr>
                <w:color w:val="000000"/>
              </w:rPr>
              <w:t>5</w:t>
            </w:r>
            <w:r w:rsidRPr="00234F39">
              <w:rPr>
                <w:color w:val="000000"/>
              </w:rPr>
              <w:t>.</w:t>
            </w:r>
            <w:r w:rsidRPr="00234F39">
              <w:rPr>
                <w:color w:val="000000"/>
              </w:rPr>
              <w:tab/>
              <w:t>The school shall</w:t>
            </w:r>
            <w:r>
              <w:rPr>
                <w:color w:val="000000"/>
              </w:rPr>
              <w:t xml:space="preserve"> provide updates </w:t>
            </w:r>
            <w:r w:rsidR="00FD04C6" w:rsidRPr="00234F39">
              <w:rPr>
                <w:color w:val="000000"/>
              </w:rPr>
              <w:t xml:space="preserve">to the </w:t>
            </w:r>
            <w:r w:rsidR="00FD04C6" w:rsidRPr="00234F39">
              <w:t>School Advisory Council (SAC)</w:t>
            </w:r>
            <w:r w:rsidR="00FD04C6">
              <w:t xml:space="preserve"> </w:t>
            </w:r>
            <w:r>
              <w:rPr>
                <w:color w:val="000000"/>
              </w:rPr>
              <w:t>three times per</w:t>
            </w:r>
            <w:r w:rsidRPr="00234F39">
              <w:rPr>
                <w:color w:val="000000"/>
              </w:rPr>
              <w:t xml:space="preserve"> year (baseline, mid-year and end-of</w:t>
            </w:r>
            <w:r>
              <w:rPr>
                <w:color w:val="000000"/>
              </w:rPr>
              <w:t>-</w:t>
            </w:r>
            <w:r w:rsidRPr="00234F39">
              <w:rPr>
                <w:color w:val="000000"/>
              </w:rPr>
              <w:t xml:space="preserve">year) on the implementation of the SIP and make updates to the SIP as needed. </w:t>
            </w:r>
          </w:p>
          <w:p w:rsidR="00E06336" w:rsidRPr="00234F39" w:rsidRDefault="00E06336" w:rsidP="00FD04C6">
            <w:pPr>
              <w:tabs>
                <w:tab w:val="left" w:pos="317"/>
              </w:tabs>
              <w:ind w:left="785" w:hanging="540"/>
              <w:rPr>
                <w:sz w:val="6"/>
                <w:szCs w:val="6"/>
              </w:rPr>
            </w:pPr>
          </w:p>
        </w:tc>
      </w:tr>
      <w:tr w:rsidR="00E06336" w:rsidRPr="00234F39" w:rsidTr="004A08C0">
        <w:trPr>
          <w:trHeight w:val="432"/>
          <w:tblHeader/>
          <w:jc w:val="center"/>
        </w:trPr>
        <w:tc>
          <w:tcPr>
            <w:tcW w:w="7200" w:type="dxa"/>
            <w:shd w:val="clear" w:color="auto" w:fill="8DB3E2" w:themeFill="text2" w:themeFillTint="66"/>
            <w:vAlign w:val="center"/>
          </w:tcPr>
          <w:p w:rsidR="00E06336" w:rsidRPr="00234F39" w:rsidRDefault="00E06336" w:rsidP="004801E3">
            <w:pPr>
              <w:rPr>
                <w:b/>
              </w:rPr>
            </w:pPr>
            <w:r w:rsidRPr="00234F39">
              <w:rPr>
                <w:b/>
              </w:rPr>
              <w:t>Evidence of Completion</w:t>
            </w:r>
          </w:p>
        </w:tc>
        <w:tc>
          <w:tcPr>
            <w:tcW w:w="7200" w:type="dxa"/>
            <w:shd w:val="clear" w:color="auto" w:fill="8DB3E2" w:themeFill="text2" w:themeFillTint="66"/>
            <w:vAlign w:val="center"/>
          </w:tcPr>
          <w:p w:rsidR="00E06336" w:rsidRPr="00234F39" w:rsidRDefault="00E06336" w:rsidP="004801E3">
            <w:pPr>
              <w:rPr>
                <w:b/>
              </w:rPr>
            </w:pPr>
            <w:r w:rsidRPr="00234F39">
              <w:rPr>
                <w:b/>
              </w:rPr>
              <w:t>Current Status</w:t>
            </w:r>
          </w:p>
        </w:tc>
      </w:tr>
      <w:tr w:rsidR="00E06336" w:rsidRPr="00234F39" w:rsidTr="004A08C0">
        <w:trPr>
          <w:jc w:val="center"/>
        </w:trPr>
        <w:tc>
          <w:tcPr>
            <w:tcW w:w="72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4D3E" w:rsidRPr="00234F39" w:rsidRDefault="00784D3E" w:rsidP="0065311A">
            <w:pPr>
              <w:spacing w:line="276" w:lineRule="auto"/>
              <w:rPr>
                <w:sz w:val="6"/>
                <w:szCs w:val="6"/>
              </w:rPr>
            </w:pPr>
          </w:p>
          <w:p w:rsidR="00C35CCA" w:rsidRPr="00234F39" w:rsidRDefault="00B02FD0" w:rsidP="00ED2BC1">
            <w:pPr>
              <w:spacing w:line="276" w:lineRule="auto"/>
              <w:ind w:left="65"/>
            </w:pPr>
            <w:r w:rsidRPr="00234F39">
              <w:t>Shall</w:t>
            </w:r>
            <w:r w:rsidR="00C35CCA" w:rsidRPr="00234F39">
              <w:t xml:space="preserve"> include:</w:t>
            </w:r>
          </w:p>
          <w:p w:rsidR="00E87D05" w:rsidRPr="00234F39" w:rsidRDefault="00E87D05" w:rsidP="0065311A">
            <w:pPr>
              <w:spacing w:line="276" w:lineRule="auto"/>
              <w:rPr>
                <w:sz w:val="6"/>
                <w:szCs w:val="6"/>
              </w:rPr>
            </w:pPr>
          </w:p>
          <w:p w:rsidR="00F63584" w:rsidRPr="00234F39" w:rsidRDefault="00F63584" w:rsidP="00F63584">
            <w:pPr>
              <w:spacing w:line="276" w:lineRule="auto"/>
              <w:ind w:left="695" w:hanging="450"/>
            </w:pP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Pr="00234F39">
              <w:rPr>
                <w:sz w:val="20"/>
                <w:szCs w:val="20"/>
              </w:rPr>
              <w:tab/>
            </w:r>
            <w:r>
              <w:t>Draft</w:t>
            </w:r>
            <w:r w:rsidRPr="00234F39">
              <w:t xml:space="preserve"> </w:t>
            </w:r>
            <w:r>
              <w:t>SIP</w:t>
            </w:r>
            <w:r w:rsidR="00FD04C6">
              <w:t xml:space="preserve"> </w:t>
            </w:r>
            <w:r w:rsidRPr="00234F39">
              <w:t>submitted t</w:t>
            </w:r>
            <w:r>
              <w:t xml:space="preserve">o </w:t>
            </w:r>
            <w:r w:rsidR="006C6E09">
              <w:t xml:space="preserve">the </w:t>
            </w:r>
            <w:r>
              <w:t>RED</w:t>
            </w:r>
            <w:r w:rsidR="00400B1A">
              <w:t xml:space="preserve"> for review</w:t>
            </w:r>
          </w:p>
          <w:p w:rsidR="00E06336" w:rsidRPr="00234F39" w:rsidRDefault="00B852E1" w:rsidP="0065311A">
            <w:pPr>
              <w:spacing w:line="276" w:lineRule="auto"/>
              <w:ind w:left="695" w:hanging="450"/>
            </w:pP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CCA"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="00E87D05" w:rsidRPr="00234F39">
              <w:rPr>
                <w:sz w:val="20"/>
                <w:szCs w:val="20"/>
              </w:rPr>
              <w:tab/>
            </w:r>
            <w:r w:rsidR="00E06336" w:rsidRPr="00234F39">
              <w:t xml:space="preserve">SIP </w:t>
            </w:r>
            <w:r w:rsidR="00400B1A">
              <w:t>approved for publication</w:t>
            </w:r>
            <w:r w:rsidR="006C6E09">
              <w:t xml:space="preserve"> </w:t>
            </w:r>
            <w:r w:rsidR="00B6168F">
              <w:t>in</w:t>
            </w:r>
            <w:r w:rsidR="00E06336" w:rsidRPr="00234F39">
              <w:t xml:space="preserve"> the online system </w:t>
            </w:r>
            <w:r w:rsidR="006C6E09" w:rsidRPr="00FD04C6">
              <w:t xml:space="preserve">located at </w:t>
            </w:r>
            <w:hyperlink r:id="rId10" w:history="1">
              <w:r w:rsidR="006C6E09" w:rsidRPr="004F0A65">
                <w:rPr>
                  <w:rStyle w:val="Hyperlink"/>
                </w:rPr>
                <w:t xml:space="preserve">https://www.floridaCIMS.org/ </w:t>
              </w:r>
            </w:hyperlink>
          </w:p>
          <w:p w:rsidR="00305788" w:rsidRPr="00234F39" w:rsidRDefault="00B852E1" w:rsidP="0065311A">
            <w:pPr>
              <w:spacing w:line="276" w:lineRule="auto"/>
              <w:ind w:left="695" w:hanging="450"/>
            </w:pP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788"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="00E87D05" w:rsidRPr="00234F39">
              <w:tab/>
            </w:r>
            <w:r w:rsidR="00C46707" w:rsidRPr="00234F39">
              <w:t>SIP</w:t>
            </w:r>
            <w:r w:rsidR="00FD04C6">
              <w:t xml:space="preserve"> </w:t>
            </w:r>
            <w:r w:rsidR="00B6168F">
              <w:t>Mid-</w:t>
            </w:r>
            <w:r w:rsidR="003D115A">
              <w:t>Y</w:t>
            </w:r>
            <w:r w:rsidR="00B6168F">
              <w:t>ear</w:t>
            </w:r>
            <w:r w:rsidR="00C46707" w:rsidRPr="00234F39">
              <w:t xml:space="preserve"> </w:t>
            </w:r>
            <w:r w:rsidR="00B6168F">
              <w:t>R</w:t>
            </w:r>
            <w:r w:rsidR="00C46707" w:rsidRPr="00234F39">
              <w:t>eflection</w:t>
            </w:r>
            <w:r w:rsidR="00305788" w:rsidRPr="00234F39">
              <w:t xml:space="preserve"> </w:t>
            </w:r>
            <w:r w:rsidR="00B6168F">
              <w:t>completed in</w:t>
            </w:r>
            <w:r w:rsidR="00305788" w:rsidRPr="00234F39">
              <w:t xml:space="preserve"> the online system</w:t>
            </w:r>
          </w:p>
          <w:p w:rsidR="001F11E8" w:rsidRPr="00234F39" w:rsidRDefault="001F11E8" w:rsidP="0065311A">
            <w:pPr>
              <w:spacing w:line="276" w:lineRule="auto"/>
              <w:ind w:left="695" w:hanging="450"/>
              <w:rPr>
                <w:sz w:val="6"/>
                <w:szCs w:val="6"/>
              </w:rPr>
            </w:pPr>
          </w:p>
        </w:tc>
        <w:tc>
          <w:tcPr>
            <w:tcW w:w="72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6336" w:rsidRPr="00234F39" w:rsidRDefault="00E06336" w:rsidP="0065311A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E06336" w:rsidRPr="00234F39" w:rsidRDefault="00B852E1" w:rsidP="0065311A">
            <w:pPr>
              <w:spacing w:line="276" w:lineRule="auto"/>
              <w:jc w:val="center"/>
            </w:pP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36"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="00E06336" w:rsidRPr="00234F39">
              <w:t xml:space="preserve"> In Progress                </w:t>
            </w: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36"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="00E06336" w:rsidRPr="00234F39">
              <w:t xml:space="preserve"> Complete</w:t>
            </w:r>
          </w:p>
          <w:p w:rsidR="00E06336" w:rsidRPr="00234F39" w:rsidRDefault="00E06336" w:rsidP="0065311A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E520BA" w:rsidRPr="00234F39" w:rsidRDefault="00E520BA" w:rsidP="00E520BA">
            <w:pPr>
              <w:spacing w:line="276" w:lineRule="auto"/>
              <w:rPr>
                <w:b/>
                <w:u w:val="single"/>
              </w:rPr>
            </w:pPr>
            <w:r w:rsidRPr="00234F39">
              <w:rPr>
                <w:b/>
                <w:u w:val="single"/>
              </w:rPr>
              <w:t>If not complete, identify:</w:t>
            </w:r>
          </w:p>
          <w:p w:rsidR="00E06336" w:rsidRPr="00234F39" w:rsidRDefault="00E06336" w:rsidP="0065311A">
            <w:pPr>
              <w:spacing w:line="276" w:lineRule="auto"/>
            </w:pPr>
            <w:r w:rsidRPr="00234F39">
              <w:rPr>
                <w:b/>
              </w:rPr>
              <w:t>Person(s) Responsible</w:t>
            </w:r>
            <w:r w:rsidRPr="00234F39">
              <w:t xml:space="preserve">: </w:t>
            </w:r>
            <w:r w:rsidR="00B852E1" w:rsidRPr="00234F3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F39">
              <w:instrText xml:space="preserve"> FORMTEXT </w:instrText>
            </w:r>
            <w:r w:rsidR="00B852E1" w:rsidRPr="00234F39">
              <w:fldChar w:fldCharType="separate"/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="00B852E1" w:rsidRPr="00234F39">
              <w:fldChar w:fldCharType="end"/>
            </w:r>
          </w:p>
          <w:p w:rsidR="00E06336" w:rsidRPr="00234F39" w:rsidRDefault="00E06336" w:rsidP="0065311A">
            <w:pPr>
              <w:spacing w:line="276" w:lineRule="auto"/>
            </w:pPr>
            <w:r w:rsidRPr="00234F39">
              <w:rPr>
                <w:b/>
              </w:rPr>
              <w:t>Expected Date of Completion</w:t>
            </w:r>
            <w:r w:rsidRPr="00234F39">
              <w:t xml:space="preserve">: </w:t>
            </w:r>
            <w:r w:rsidR="00B852E1" w:rsidRPr="00234F3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F39">
              <w:instrText xml:space="preserve"> FORMTEXT </w:instrText>
            </w:r>
            <w:r w:rsidR="00B852E1" w:rsidRPr="00234F39">
              <w:fldChar w:fldCharType="separate"/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="00B852E1" w:rsidRPr="00234F39">
              <w:fldChar w:fldCharType="end"/>
            </w:r>
          </w:p>
          <w:p w:rsidR="00E06336" w:rsidRPr="00234F39" w:rsidRDefault="00E06336" w:rsidP="0065311A">
            <w:pPr>
              <w:spacing w:line="276" w:lineRule="auto"/>
            </w:pPr>
            <w:r w:rsidRPr="00234F39">
              <w:rPr>
                <w:b/>
              </w:rPr>
              <w:t>Strategies to Attain Completion</w:t>
            </w:r>
            <w:r w:rsidRPr="00234F39">
              <w:t xml:space="preserve">: </w:t>
            </w:r>
            <w:r w:rsidR="00B852E1" w:rsidRPr="00234F3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F39">
              <w:instrText xml:space="preserve"> FORMTEXT </w:instrText>
            </w:r>
            <w:r w:rsidR="00B852E1" w:rsidRPr="00234F39">
              <w:fldChar w:fldCharType="separate"/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="00B852E1" w:rsidRPr="00234F39">
              <w:fldChar w:fldCharType="end"/>
            </w:r>
          </w:p>
          <w:p w:rsidR="001F11E8" w:rsidRPr="00234F39" w:rsidRDefault="001F11E8" w:rsidP="0065311A">
            <w:pPr>
              <w:spacing w:line="276" w:lineRule="auto"/>
              <w:rPr>
                <w:sz w:val="6"/>
                <w:szCs w:val="6"/>
              </w:rPr>
            </w:pPr>
          </w:p>
        </w:tc>
      </w:tr>
    </w:tbl>
    <w:p w:rsidR="00ED2BC1" w:rsidRDefault="00ED2BC1" w:rsidP="00ED2BC1">
      <w:pPr>
        <w:ind w:left="180"/>
      </w:pPr>
      <w:r>
        <w:t>May include:</w:t>
      </w:r>
    </w:p>
    <w:p w:rsidR="00ED2BC1" w:rsidRDefault="00ED2BC1" w:rsidP="00ED2BC1">
      <w:pPr>
        <w:ind w:left="810" w:hanging="450"/>
      </w:pPr>
      <w:r w:rsidRPr="00234F3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4F39">
        <w:instrText xml:space="preserve"> FORMCHECKBOX </w:instrText>
      </w:r>
      <w:r w:rsidR="004B0E5C">
        <w:fldChar w:fldCharType="separate"/>
      </w:r>
      <w:r w:rsidRPr="00234F39">
        <w:fldChar w:fldCharType="end"/>
      </w:r>
      <w:r w:rsidRPr="00234F39">
        <w:tab/>
      </w:r>
      <w:r>
        <w:t>SIP modifications throughout the year</w:t>
      </w:r>
    </w:p>
    <w:p w:rsidR="00E06336" w:rsidRPr="00234F39" w:rsidRDefault="00E06336" w:rsidP="00FB6BAE">
      <w:pPr>
        <w:pStyle w:val="Header"/>
        <w:tabs>
          <w:tab w:val="clear" w:pos="4680"/>
          <w:tab w:val="clear" w:pos="9360"/>
        </w:tabs>
        <w:spacing w:after="200"/>
      </w:pPr>
      <w:r w:rsidRPr="00234F39">
        <w:br w:type="page"/>
      </w: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E06336" w:rsidRPr="00234F39" w:rsidTr="004A08C0">
        <w:trPr>
          <w:cantSplit/>
          <w:trHeight w:val="576"/>
          <w:tblHeader/>
          <w:jc w:val="center"/>
        </w:trPr>
        <w:tc>
          <w:tcPr>
            <w:tcW w:w="14400" w:type="dxa"/>
            <w:gridSpan w:val="2"/>
            <w:tcBorders>
              <w:bottom w:val="single" w:sz="18" w:space="0" w:color="FFFFFF" w:themeColor="background1"/>
            </w:tcBorders>
            <w:shd w:val="clear" w:color="auto" w:fill="262A63"/>
            <w:vAlign w:val="center"/>
          </w:tcPr>
          <w:p w:rsidR="00E06336" w:rsidRPr="004A08C0" w:rsidRDefault="00E06336" w:rsidP="004A08C0">
            <w:pPr>
              <w:jc w:val="center"/>
              <w:rPr>
                <w:b/>
                <w:sz w:val="28"/>
              </w:rPr>
            </w:pPr>
            <w:r w:rsidRPr="004A08C0">
              <w:rPr>
                <w:b/>
                <w:sz w:val="28"/>
              </w:rPr>
              <w:lastRenderedPageBreak/>
              <w:t>Deliverable: Instructional Review Packet and Participation</w:t>
            </w:r>
          </w:p>
        </w:tc>
      </w:tr>
      <w:tr w:rsidR="00E06336" w:rsidRPr="00234F39" w:rsidTr="004A08C0">
        <w:trPr>
          <w:trHeight w:hRule="exact" w:val="432"/>
          <w:tblHeader/>
          <w:jc w:val="center"/>
        </w:trPr>
        <w:tc>
          <w:tcPr>
            <w:tcW w:w="1440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AB154"/>
            <w:vAlign w:val="center"/>
          </w:tcPr>
          <w:p w:rsidR="00E06336" w:rsidRPr="004A08C0" w:rsidRDefault="00E06336" w:rsidP="004A08C0">
            <w:pPr>
              <w:jc w:val="center"/>
              <w:rPr>
                <w:i/>
              </w:rPr>
            </w:pPr>
            <w:r w:rsidRPr="004A08C0">
              <w:rPr>
                <w:i/>
              </w:rPr>
              <w:t>Deadline: Throughout the Year</w:t>
            </w:r>
          </w:p>
        </w:tc>
      </w:tr>
      <w:tr w:rsidR="00E06336" w:rsidRPr="00234F39" w:rsidTr="004A08C0">
        <w:trPr>
          <w:cantSplit/>
          <w:trHeight w:val="432"/>
          <w:tblHeader/>
          <w:jc w:val="center"/>
        </w:trPr>
        <w:tc>
          <w:tcPr>
            <w:tcW w:w="14400" w:type="dxa"/>
            <w:gridSpan w:val="2"/>
            <w:tcBorders>
              <w:top w:val="single" w:sz="1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E06336" w:rsidRPr="00234F39" w:rsidRDefault="00E06336" w:rsidP="00444607">
            <w:pPr>
              <w:rPr>
                <w:b/>
              </w:rPr>
            </w:pPr>
            <w:r w:rsidRPr="00234F39">
              <w:rPr>
                <w:b/>
              </w:rPr>
              <w:t>Requirements Satisfied</w:t>
            </w:r>
          </w:p>
        </w:tc>
      </w:tr>
      <w:tr w:rsidR="00E06336" w:rsidRPr="00234F39" w:rsidTr="004A08C0">
        <w:trPr>
          <w:cantSplit/>
          <w:jc w:val="center"/>
        </w:trPr>
        <w:tc>
          <w:tcPr>
            <w:tcW w:w="1440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4D3E" w:rsidRPr="00234F39" w:rsidRDefault="00784D3E" w:rsidP="004801E3">
            <w:pPr>
              <w:tabs>
                <w:tab w:val="left" w:pos="515"/>
              </w:tabs>
              <w:rPr>
                <w:sz w:val="6"/>
                <w:szCs w:val="6"/>
              </w:rPr>
            </w:pPr>
          </w:p>
          <w:p w:rsidR="0051059B" w:rsidRPr="00234F39" w:rsidRDefault="00234F39" w:rsidP="00ED2BC1">
            <w:pPr>
              <w:tabs>
                <w:tab w:val="left" w:pos="317"/>
              </w:tabs>
              <w:spacing w:line="276" w:lineRule="auto"/>
              <w:ind w:left="785" w:hanging="540"/>
            </w:pPr>
            <w:r w:rsidRPr="00234F39">
              <w:t>S0</w:t>
            </w:r>
            <w:r w:rsidR="00ED2BC1">
              <w:t>6</w:t>
            </w:r>
            <w:r w:rsidR="0051059B" w:rsidRPr="00234F39">
              <w:t>.</w:t>
            </w:r>
            <w:r w:rsidR="0051059B" w:rsidRPr="00234F39">
              <w:tab/>
              <w:t xml:space="preserve">The school leadership team </w:t>
            </w:r>
            <w:r w:rsidR="00C73B2D" w:rsidRPr="00234F39">
              <w:t>shall monitor</w:t>
            </w:r>
            <w:r w:rsidR="0051059B" w:rsidRPr="00234F39">
              <w:t xml:space="preserve"> the implementation of the SIP. </w:t>
            </w:r>
          </w:p>
          <w:p w:rsidR="00E06336" w:rsidRPr="00234F39" w:rsidRDefault="00234F39" w:rsidP="00ED2BC1">
            <w:pPr>
              <w:tabs>
                <w:tab w:val="left" w:pos="317"/>
              </w:tabs>
              <w:spacing w:line="276" w:lineRule="auto"/>
              <w:ind w:left="785" w:hanging="540"/>
            </w:pPr>
            <w:r w:rsidRPr="00234F39">
              <w:t>S0</w:t>
            </w:r>
            <w:r w:rsidR="00ED2BC1">
              <w:t>7</w:t>
            </w:r>
            <w:r w:rsidR="00E06336" w:rsidRPr="00234F39">
              <w:t>.</w:t>
            </w:r>
            <w:r w:rsidR="00E06336" w:rsidRPr="00234F39">
              <w:tab/>
              <w:t>T</w:t>
            </w:r>
            <w:r w:rsidR="00E06336" w:rsidRPr="00234F39">
              <w:rPr>
                <w:color w:val="000000"/>
              </w:rPr>
              <w:t xml:space="preserve">he school </w:t>
            </w:r>
            <w:r w:rsidR="00B02FD0" w:rsidRPr="00234F39">
              <w:rPr>
                <w:color w:val="000000"/>
              </w:rPr>
              <w:t>shall</w:t>
            </w:r>
            <w:r w:rsidR="00E06336" w:rsidRPr="00234F39">
              <w:rPr>
                <w:color w:val="000000"/>
              </w:rPr>
              <w:t xml:space="preserve"> implement the district K-12 Comprehensive Researched-Based Reading Plan.</w:t>
            </w:r>
            <w:r w:rsidR="0051059B" w:rsidRPr="00234F39">
              <w:rPr>
                <w:color w:val="000000"/>
              </w:rPr>
              <w:t xml:space="preserve"> </w:t>
            </w:r>
          </w:p>
          <w:p w:rsidR="00EB7897" w:rsidRPr="00234F39" w:rsidRDefault="00234F39" w:rsidP="00ED2BC1">
            <w:pPr>
              <w:tabs>
                <w:tab w:val="left" w:pos="317"/>
              </w:tabs>
              <w:spacing w:line="276" w:lineRule="auto"/>
              <w:ind w:left="785" w:hanging="540"/>
            </w:pPr>
            <w:r w:rsidRPr="00234F39">
              <w:t>S</w:t>
            </w:r>
            <w:r w:rsidR="00FD04C6">
              <w:t>0</w:t>
            </w:r>
            <w:r w:rsidR="00ED2BC1">
              <w:t>8</w:t>
            </w:r>
            <w:r w:rsidR="00EB7897" w:rsidRPr="00234F39">
              <w:t>.</w:t>
            </w:r>
            <w:r w:rsidR="00EB7897" w:rsidRPr="00234F39">
              <w:tab/>
              <w:t xml:space="preserve">The school </w:t>
            </w:r>
            <w:r w:rsidR="00B02FD0" w:rsidRPr="00234F39">
              <w:t>shall</w:t>
            </w:r>
            <w:r w:rsidR="00EB7897" w:rsidRPr="00234F39">
              <w:t xml:space="preserve"> implement a Multi-</w:t>
            </w:r>
            <w:r w:rsidR="007724B6">
              <w:t>T</w:t>
            </w:r>
            <w:r w:rsidR="00EB7897" w:rsidRPr="00234F39">
              <w:t>iered System of Supports</w:t>
            </w:r>
            <w:r w:rsidR="00750518" w:rsidRPr="00234F39">
              <w:t xml:space="preserve"> (MTSS)</w:t>
            </w:r>
            <w:r w:rsidR="00EB7897" w:rsidRPr="00234F39">
              <w:t>.</w:t>
            </w:r>
            <w:r w:rsidR="0051059B" w:rsidRPr="00234F39">
              <w:t xml:space="preserve"> </w:t>
            </w:r>
          </w:p>
          <w:p w:rsidR="00FD04C6" w:rsidRPr="00234F39" w:rsidRDefault="00FD04C6" w:rsidP="00ED2BC1">
            <w:pPr>
              <w:tabs>
                <w:tab w:val="left" w:pos="317"/>
              </w:tabs>
              <w:spacing w:line="276" w:lineRule="auto"/>
              <w:ind w:left="785" w:hanging="540"/>
            </w:pPr>
            <w:r>
              <w:t>S</w:t>
            </w:r>
            <w:r w:rsidR="00ED2BC1">
              <w:t>09</w:t>
            </w:r>
            <w:r>
              <w:t>. The school shall design a master schedule that allows for common planning time</w:t>
            </w:r>
            <w:r w:rsidRPr="00E741C2">
              <w:t xml:space="preserve"> as defined in Rule 6A-1.</w:t>
            </w:r>
            <w:r w:rsidRPr="00534673">
              <w:t>0998</w:t>
            </w:r>
            <w:r w:rsidRPr="00D80DF3">
              <w:t>11(2</w:t>
            </w:r>
            <w:proofErr w:type="gramStart"/>
            <w:r w:rsidRPr="00D80DF3">
              <w:t>)(</w:t>
            </w:r>
            <w:proofErr w:type="gramEnd"/>
            <w:r w:rsidRPr="00D80DF3">
              <w:t>e),</w:t>
            </w:r>
            <w:r w:rsidRPr="00534673">
              <w:t xml:space="preserve"> F</w:t>
            </w:r>
            <w:r>
              <w:t xml:space="preserve">lorida </w:t>
            </w:r>
            <w:r w:rsidRPr="00534673">
              <w:t>A</w:t>
            </w:r>
            <w:r>
              <w:t xml:space="preserve">dministrative </w:t>
            </w:r>
            <w:r w:rsidRPr="00534673">
              <w:t>C</w:t>
            </w:r>
            <w:r>
              <w:t>ode</w:t>
            </w:r>
            <w:r w:rsidRPr="00534673">
              <w:t>.</w:t>
            </w:r>
            <w:r w:rsidRPr="00E741C2">
              <w:t xml:space="preserve"> If the master schedule prevents lesson study from occurring during common planning time, the </w:t>
            </w:r>
            <w:r>
              <w:t>school</w:t>
            </w:r>
            <w:r w:rsidRPr="00E741C2">
              <w:t xml:space="preserve"> shall establish weekly lesson study implementation after school for a minimum of one hour a week.</w:t>
            </w:r>
          </w:p>
          <w:p w:rsidR="00FD04C6" w:rsidRDefault="00FD04C6" w:rsidP="00ED2BC1">
            <w:pPr>
              <w:pStyle w:val="BodyTextIndent"/>
              <w:spacing w:line="276" w:lineRule="auto"/>
            </w:pPr>
            <w:r w:rsidRPr="00234F39">
              <w:t>S1</w:t>
            </w:r>
            <w:r w:rsidR="00ED2BC1">
              <w:t>0</w:t>
            </w:r>
            <w:r w:rsidRPr="00234F39">
              <w:t>.</w:t>
            </w:r>
            <w:r w:rsidRPr="00234F39">
              <w:tab/>
              <w:t>The school shall develop and implement a comprehensive Florida Continuous Improvement Model (FCIM)</w:t>
            </w:r>
            <w:r>
              <w:t>, or another comprehensive, data-based problem-solving framework</w:t>
            </w:r>
            <w:r w:rsidRPr="000001CF">
              <w:t xml:space="preserve"> to </w:t>
            </w:r>
            <w:r>
              <w:t xml:space="preserve">identify </w:t>
            </w:r>
            <w:r w:rsidRPr="000001CF">
              <w:t>the academic needs of individual students</w:t>
            </w:r>
            <w:r>
              <w:t xml:space="preserve"> and meet </w:t>
            </w:r>
            <w:r w:rsidR="00ED2BC1">
              <w:t>the identified</w:t>
            </w:r>
            <w:r>
              <w:t xml:space="preserve"> needs using a MTSS. The model should include a </w:t>
            </w:r>
            <w:r w:rsidRPr="00234F39">
              <w:t xml:space="preserve">curriculum pacing guide and a schedule for progress monitoring data collection and analysis. </w:t>
            </w:r>
          </w:p>
          <w:p w:rsidR="00FD04C6" w:rsidRPr="00234F39" w:rsidRDefault="00FD04C6" w:rsidP="00ED2BC1">
            <w:pPr>
              <w:tabs>
                <w:tab w:val="left" w:pos="317"/>
              </w:tabs>
              <w:spacing w:line="276" w:lineRule="auto"/>
              <w:ind w:left="785" w:hanging="540"/>
              <w:rPr>
                <w:color w:val="000000"/>
              </w:rPr>
            </w:pPr>
            <w:r w:rsidRPr="00234F39">
              <w:rPr>
                <w:color w:val="000000"/>
              </w:rPr>
              <w:t>S1</w:t>
            </w:r>
            <w:r w:rsidR="00ED2BC1">
              <w:rPr>
                <w:color w:val="000000"/>
              </w:rPr>
              <w:t>1</w:t>
            </w:r>
            <w:r w:rsidRPr="00234F39">
              <w:rPr>
                <w:color w:val="000000"/>
              </w:rPr>
              <w:t>.</w:t>
            </w:r>
            <w:r w:rsidRPr="00234F39">
              <w:rPr>
                <w:color w:val="000000"/>
              </w:rPr>
              <w:tab/>
              <w:t xml:space="preserve">The school shall ensure students are properly placed in rigorous coursework. </w:t>
            </w:r>
          </w:p>
          <w:p w:rsidR="00ED2BC1" w:rsidRPr="00234F39" w:rsidRDefault="00ED2BC1" w:rsidP="00ED2BC1">
            <w:pPr>
              <w:tabs>
                <w:tab w:val="left" w:pos="317"/>
              </w:tabs>
              <w:spacing w:line="276" w:lineRule="auto"/>
              <w:ind w:left="785" w:hanging="540"/>
            </w:pPr>
            <w:r w:rsidRPr="00234F39">
              <w:t>S</w:t>
            </w:r>
            <w:r>
              <w:t>12</w:t>
            </w:r>
            <w:r w:rsidRPr="00234F39">
              <w:t>.</w:t>
            </w:r>
            <w:r w:rsidRPr="00234F39">
              <w:tab/>
              <w:t xml:space="preserve">The school shall ensure all paraprofessionals are highly qualified. </w:t>
            </w:r>
          </w:p>
          <w:p w:rsidR="00EB7897" w:rsidRPr="00234F39" w:rsidRDefault="00234F39" w:rsidP="00ED2BC1">
            <w:pPr>
              <w:tabs>
                <w:tab w:val="left" w:pos="317"/>
              </w:tabs>
              <w:spacing w:line="276" w:lineRule="auto"/>
              <w:ind w:left="785" w:hanging="540"/>
            </w:pPr>
            <w:r w:rsidRPr="00234F39">
              <w:rPr>
                <w:color w:val="000000"/>
              </w:rPr>
              <w:t>S1</w:t>
            </w:r>
            <w:r w:rsidR="00FD04C6">
              <w:rPr>
                <w:color w:val="000000"/>
              </w:rPr>
              <w:t>3</w:t>
            </w:r>
            <w:r w:rsidR="00EB7897" w:rsidRPr="00234F39">
              <w:rPr>
                <w:color w:val="000000"/>
              </w:rPr>
              <w:t>.</w:t>
            </w:r>
            <w:r w:rsidR="00EB7897" w:rsidRPr="00234F39">
              <w:rPr>
                <w:color w:val="000000"/>
              </w:rPr>
              <w:tab/>
              <w:t xml:space="preserve">The school </w:t>
            </w:r>
            <w:r w:rsidR="00B02FD0" w:rsidRPr="00234F39">
              <w:rPr>
                <w:color w:val="000000"/>
              </w:rPr>
              <w:t>shall</w:t>
            </w:r>
            <w:r w:rsidR="00EB7897" w:rsidRPr="00234F39">
              <w:rPr>
                <w:color w:val="000000"/>
              </w:rPr>
              <w:t xml:space="preserve"> participate in the district-developed, comprehensive instructional monitoring process.</w:t>
            </w:r>
            <w:r w:rsidR="0051059B" w:rsidRPr="00234F39">
              <w:rPr>
                <w:color w:val="000000"/>
              </w:rPr>
              <w:t xml:space="preserve"> </w:t>
            </w:r>
          </w:p>
          <w:p w:rsidR="00E06336" w:rsidRPr="00234F39" w:rsidRDefault="00234F39" w:rsidP="00ED2BC1">
            <w:pPr>
              <w:tabs>
                <w:tab w:val="left" w:pos="317"/>
              </w:tabs>
              <w:spacing w:line="276" w:lineRule="auto"/>
              <w:ind w:left="785" w:hanging="540"/>
            </w:pPr>
            <w:r w:rsidRPr="00234F39">
              <w:t>S1</w:t>
            </w:r>
            <w:r w:rsidR="00FD04C6">
              <w:t>4</w:t>
            </w:r>
            <w:r w:rsidR="00E06336" w:rsidRPr="00234F39">
              <w:t>.</w:t>
            </w:r>
            <w:r w:rsidR="00E06336" w:rsidRPr="00234F39">
              <w:tab/>
              <w:t xml:space="preserve">The school leadership team </w:t>
            </w:r>
            <w:r w:rsidR="00B02FD0" w:rsidRPr="00234F39">
              <w:t>shall</w:t>
            </w:r>
            <w:r w:rsidR="00E06336" w:rsidRPr="00234F39">
              <w:t xml:space="preserve"> monitor instructional coaches’ daily log</w:t>
            </w:r>
            <w:r w:rsidR="00F050E7">
              <w:t>s</w:t>
            </w:r>
            <w:r w:rsidR="00E06336" w:rsidRPr="00234F39">
              <w:t xml:space="preserve"> of activities.</w:t>
            </w:r>
            <w:r w:rsidR="0051059B" w:rsidRPr="00234F39">
              <w:t xml:space="preserve"> </w:t>
            </w:r>
          </w:p>
          <w:p w:rsidR="00E06336" w:rsidRPr="00234F39" w:rsidRDefault="00E06336" w:rsidP="00FD04C6">
            <w:pPr>
              <w:pStyle w:val="BodyTextIndent"/>
              <w:spacing w:line="276" w:lineRule="auto"/>
              <w:rPr>
                <w:sz w:val="6"/>
                <w:szCs w:val="6"/>
              </w:rPr>
            </w:pPr>
          </w:p>
        </w:tc>
      </w:tr>
      <w:tr w:rsidR="00E06336" w:rsidRPr="00234F39" w:rsidTr="004A08C0">
        <w:trPr>
          <w:trHeight w:val="432"/>
          <w:tblHeader/>
          <w:jc w:val="center"/>
        </w:trPr>
        <w:tc>
          <w:tcPr>
            <w:tcW w:w="7200" w:type="dxa"/>
            <w:shd w:val="clear" w:color="auto" w:fill="8DB3E2" w:themeFill="text2" w:themeFillTint="66"/>
            <w:vAlign w:val="center"/>
          </w:tcPr>
          <w:p w:rsidR="00E06336" w:rsidRPr="00234F39" w:rsidRDefault="00E06336" w:rsidP="004801E3">
            <w:pPr>
              <w:rPr>
                <w:b/>
              </w:rPr>
            </w:pPr>
            <w:r w:rsidRPr="00234F39">
              <w:rPr>
                <w:b/>
              </w:rPr>
              <w:t>Evidence of Completion</w:t>
            </w:r>
          </w:p>
        </w:tc>
        <w:tc>
          <w:tcPr>
            <w:tcW w:w="7200" w:type="dxa"/>
            <w:shd w:val="clear" w:color="auto" w:fill="8DB3E2" w:themeFill="text2" w:themeFillTint="66"/>
            <w:vAlign w:val="center"/>
          </w:tcPr>
          <w:p w:rsidR="00E06336" w:rsidRPr="00234F39" w:rsidRDefault="00E06336" w:rsidP="004801E3">
            <w:pPr>
              <w:rPr>
                <w:b/>
              </w:rPr>
            </w:pPr>
            <w:r w:rsidRPr="00234F39">
              <w:rPr>
                <w:b/>
              </w:rPr>
              <w:t>Current Status</w:t>
            </w:r>
          </w:p>
        </w:tc>
      </w:tr>
      <w:tr w:rsidR="00E06336" w:rsidRPr="00234F39" w:rsidTr="004A08C0">
        <w:trPr>
          <w:trHeight w:val="1872"/>
          <w:jc w:val="center"/>
        </w:trPr>
        <w:tc>
          <w:tcPr>
            <w:tcW w:w="72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4D3E" w:rsidRPr="00234F39" w:rsidRDefault="00784D3E" w:rsidP="0065311A">
            <w:pPr>
              <w:spacing w:line="276" w:lineRule="auto"/>
              <w:rPr>
                <w:sz w:val="6"/>
                <w:szCs w:val="6"/>
              </w:rPr>
            </w:pPr>
          </w:p>
          <w:p w:rsidR="003348C2" w:rsidRPr="00234F39" w:rsidRDefault="00B02FD0" w:rsidP="0065311A">
            <w:pPr>
              <w:spacing w:line="276" w:lineRule="auto"/>
            </w:pPr>
            <w:r w:rsidRPr="00234F39">
              <w:t>Shall</w:t>
            </w:r>
            <w:r w:rsidR="003348C2" w:rsidRPr="00234F39">
              <w:t xml:space="preserve"> include:</w:t>
            </w:r>
          </w:p>
          <w:p w:rsidR="00E87D05" w:rsidRPr="00234F39" w:rsidRDefault="00E87D05" w:rsidP="0065311A">
            <w:pPr>
              <w:spacing w:line="276" w:lineRule="auto"/>
              <w:rPr>
                <w:sz w:val="6"/>
                <w:szCs w:val="6"/>
              </w:rPr>
            </w:pPr>
          </w:p>
          <w:p w:rsidR="00E06336" w:rsidRDefault="00B852E1" w:rsidP="0065311A">
            <w:pPr>
              <w:spacing w:line="276" w:lineRule="auto"/>
              <w:ind w:left="695" w:hanging="450"/>
            </w:pP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8C2"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="00E87D05" w:rsidRPr="00234F39">
              <w:tab/>
            </w:r>
            <w:r w:rsidR="003348C2" w:rsidRPr="00234F39">
              <w:t xml:space="preserve">Materials prepared for </w:t>
            </w:r>
            <w:r w:rsidR="002C0DFA">
              <w:t>IRs</w:t>
            </w:r>
            <w:r w:rsidR="00F050E7">
              <w:t xml:space="preserve"> (e.g.</w:t>
            </w:r>
            <w:r w:rsidR="00554CBB">
              <w:t>,</w:t>
            </w:r>
            <w:r w:rsidR="00F050E7">
              <w:t xml:space="preserve"> PowerPoint presentations, handouts, benchmark assessment</w:t>
            </w:r>
            <w:r w:rsidR="004F0A65">
              <w:t xml:space="preserve"> data)</w:t>
            </w:r>
          </w:p>
          <w:p w:rsidR="003D115A" w:rsidRDefault="006C6E09" w:rsidP="0065311A">
            <w:pPr>
              <w:spacing w:line="276" w:lineRule="auto"/>
              <w:ind w:left="695" w:hanging="450"/>
            </w:pP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Pr="00234F39">
              <w:tab/>
            </w:r>
            <w:r>
              <w:t>Master schedule, including weekly lesson study schedule</w:t>
            </w:r>
          </w:p>
          <w:p w:rsidR="003348C2" w:rsidRPr="00234F39" w:rsidRDefault="00B852E1" w:rsidP="0065311A">
            <w:pPr>
              <w:spacing w:line="276" w:lineRule="auto"/>
              <w:ind w:left="695" w:hanging="450"/>
            </w:pP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48C2"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="00E87D05" w:rsidRPr="00234F39">
              <w:tab/>
            </w:r>
            <w:r w:rsidR="003348C2" w:rsidRPr="00234F39">
              <w:t>Sign-in sheets from</w:t>
            </w:r>
            <w:r w:rsidR="00784D3E" w:rsidRPr="00234F39">
              <w:t xml:space="preserve"> the</w:t>
            </w:r>
            <w:r w:rsidR="003348C2" w:rsidRPr="00234F39">
              <w:t xml:space="preserve"> </w:t>
            </w:r>
            <w:r w:rsidR="002C0DFA">
              <w:t>IRs</w:t>
            </w:r>
          </w:p>
          <w:p w:rsidR="004F0A65" w:rsidRDefault="00FD04C6" w:rsidP="00FD04C6">
            <w:pPr>
              <w:spacing w:line="276" w:lineRule="auto"/>
            </w:pPr>
            <w:r>
              <w:t>May include:</w:t>
            </w:r>
          </w:p>
          <w:p w:rsidR="00FD04C6" w:rsidRDefault="00FD04C6" w:rsidP="00FD04C6">
            <w:pPr>
              <w:spacing w:line="276" w:lineRule="auto"/>
              <w:ind w:left="695" w:hanging="450"/>
            </w:pP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Pr="00234F39">
              <w:tab/>
            </w:r>
            <w:r>
              <w:t>Classroom observations</w:t>
            </w:r>
          </w:p>
          <w:p w:rsidR="00FD04C6" w:rsidRPr="00234F39" w:rsidRDefault="00ED2BC1" w:rsidP="00ED2BC1">
            <w:pPr>
              <w:spacing w:line="276" w:lineRule="auto"/>
              <w:ind w:left="695" w:hanging="450"/>
            </w:pP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Pr="00234F39">
              <w:tab/>
            </w:r>
            <w:r>
              <w:t>Instructional pacing guides and monitoring schedule</w:t>
            </w:r>
          </w:p>
          <w:p w:rsidR="001F11E8" w:rsidRPr="00234F39" w:rsidRDefault="001F11E8" w:rsidP="0065311A">
            <w:pPr>
              <w:spacing w:line="276" w:lineRule="auto"/>
              <w:ind w:left="695" w:hanging="450"/>
              <w:rPr>
                <w:sz w:val="6"/>
                <w:szCs w:val="6"/>
              </w:rPr>
            </w:pPr>
          </w:p>
        </w:tc>
        <w:tc>
          <w:tcPr>
            <w:tcW w:w="72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4D3E" w:rsidRPr="00234F39" w:rsidRDefault="00784D3E" w:rsidP="0065311A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E06336" w:rsidRPr="00234F39" w:rsidRDefault="00B852E1" w:rsidP="0065311A">
            <w:pPr>
              <w:spacing w:line="276" w:lineRule="auto"/>
              <w:jc w:val="center"/>
            </w:pP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36"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="00E06336" w:rsidRPr="00234F39">
              <w:t xml:space="preserve"> In Progress                </w:t>
            </w:r>
            <w:r w:rsidRPr="00234F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336" w:rsidRPr="00234F39">
              <w:instrText xml:space="preserve"> FORMCHECKBOX </w:instrText>
            </w:r>
            <w:r w:rsidR="004B0E5C">
              <w:fldChar w:fldCharType="separate"/>
            </w:r>
            <w:r w:rsidRPr="00234F39">
              <w:fldChar w:fldCharType="end"/>
            </w:r>
            <w:r w:rsidR="00E06336" w:rsidRPr="00234F39">
              <w:t xml:space="preserve"> Complete</w:t>
            </w:r>
          </w:p>
          <w:p w:rsidR="00E06336" w:rsidRPr="00234F39" w:rsidRDefault="00E06336" w:rsidP="0065311A">
            <w:pPr>
              <w:spacing w:line="276" w:lineRule="auto"/>
              <w:jc w:val="center"/>
              <w:rPr>
                <w:sz w:val="6"/>
                <w:szCs w:val="6"/>
              </w:rPr>
            </w:pPr>
          </w:p>
          <w:p w:rsidR="00E520BA" w:rsidRPr="00234F39" w:rsidRDefault="00E520BA" w:rsidP="00E520BA">
            <w:pPr>
              <w:spacing w:line="276" w:lineRule="auto"/>
              <w:rPr>
                <w:b/>
                <w:u w:val="single"/>
              </w:rPr>
            </w:pPr>
            <w:r w:rsidRPr="00234F39">
              <w:rPr>
                <w:b/>
                <w:u w:val="single"/>
              </w:rPr>
              <w:t>If not complete, identify:</w:t>
            </w:r>
          </w:p>
          <w:p w:rsidR="00E06336" w:rsidRPr="00234F39" w:rsidRDefault="00E06336" w:rsidP="0065311A">
            <w:pPr>
              <w:spacing w:line="276" w:lineRule="auto"/>
            </w:pPr>
            <w:r w:rsidRPr="00234F39">
              <w:rPr>
                <w:b/>
              </w:rPr>
              <w:t>Person(s) Responsible</w:t>
            </w:r>
            <w:r w:rsidRPr="00234F39">
              <w:t xml:space="preserve">: </w:t>
            </w:r>
            <w:r w:rsidR="00B852E1" w:rsidRPr="00234F3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F39">
              <w:instrText xml:space="preserve"> FORMTEXT </w:instrText>
            </w:r>
            <w:r w:rsidR="00B852E1" w:rsidRPr="00234F39">
              <w:fldChar w:fldCharType="separate"/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="00B852E1" w:rsidRPr="00234F39">
              <w:fldChar w:fldCharType="end"/>
            </w:r>
          </w:p>
          <w:p w:rsidR="00E06336" w:rsidRPr="00234F39" w:rsidRDefault="00E06336" w:rsidP="0065311A">
            <w:pPr>
              <w:spacing w:line="276" w:lineRule="auto"/>
            </w:pPr>
            <w:r w:rsidRPr="00234F39">
              <w:rPr>
                <w:b/>
              </w:rPr>
              <w:t>Expected Date of Completion</w:t>
            </w:r>
            <w:r w:rsidRPr="00234F39">
              <w:t xml:space="preserve">: </w:t>
            </w:r>
            <w:r w:rsidR="00B852E1" w:rsidRPr="00234F3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F39">
              <w:instrText xml:space="preserve"> FORMTEXT </w:instrText>
            </w:r>
            <w:r w:rsidR="00B852E1" w:rsidRPr="00234F39">
              <w:fldChar w:fldCharType="separate"/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="00B852E1" w:rsidRPr="00234F39">
              <w:fldChar w:fldCharType="end"/>
            </w:r>
          </w:p>
          <w:p w:rsidR="00E06336" w:rsidRPr="00234F39" w:rsidRDefault="00E06336" w:rsidP="0065311A">
            <w:pPr>
              <w:spacing w:line="276" w:lineRule="auto"/>
            </w:pPr>
            <w:r w:rsidRPr="00234F39">
              <w:rPr>
                <w:b/>
              </w:rPr>
              <w:t>Strategies to Attain Completion</w:t>
            </w:r>
            <w:r w:rsidRPr="00234F39">
              <w:t xml:space="preserve">: </w:t>
            </w:r>
            <w:r w:rsidR="00B852E1" w:rsidRPr="00234F3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4F39">
              <w:instrText xml:space="preserve"> FORMTEXT </w:instrText>
            </w:r>
            <w:r w:rsidR="00B852E1" w:rsidRPr="00234F39">
              <w:fldChar w:fldCharType="separate"/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Pr="00234F39">
              <w:rPr>
                <w:noProof/>
              </w:rPr>
              <w:t> </w:t>
            </w:r>
            <w:r w:rsidR="00B852E1" w:rsidRPr="00234F39">
              <w:fldChar w:fldCharType="end"/>
            </w:r>
          </w:p>
          <w:p w:rsidR="001F11E8" w:rsidRPr="00234F39" w:rsidRDefault="001F11E8" w:rsidP="0065311A">
            <w:pPr>
              <w:spacing w:line="276" w:lineRule="auto"/>
              <w:rPr>
                <w:sz w:val="6"/>
                <w:szCs w:val="6"/>
              </w:rPr>
            </w:pPr>
          </w:p>
        </w:tc>
      </w:tr>
    </w:tbl>
    <w:p w:rsidR="00A72056" w:rsidRPr="00ED2BC1" w:rsidRDefault="00A72056" w:rsidP="00ED2BC1">
      <w:pPr>
        <w:rPr>
          <w:sz w:val="14"/>
          <w:szCs w:val="22"/>
        </w:rPr>
      </w:pPr>
    </w:p>
    <w:sectPr w:rsidR="00A72056" w:rsidRPr="00ED2BC1" w:rsidSect="00504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1166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AD" w:rsidRDefault="006602AD" w:rsidP="005677C1">
      <w:r>
        <w:separator/>
      </w:r>
    </w:p>
  </w:endnote>
  <w:endnote w:type="continuationSeparator" w:id="0">
    <w:p w:rsidR="006602AD" w:rsidRDefault="006602AD" w:rsidP="0056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98" w:rsidRDefault="00373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A0" w:rsidRDefault="00B307A0" w:rsidP="00B307A0">
    <w:pPr>
      <w:pStyle w:val="Footer"/>
      <w:tabs>
        <w:tab w:val="right" w:pos="13500"/>
      </w:tabs>
      <w:ind w:right="360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9AE39" wp14:editId="435DB871">
              <wp:simplePos x="0" y="0"/>
              <wp:positionH relativeFrom="margin">
                <wp:posOffset>4295775</wp:posOffset>
              </wp:positionH>
              <wp:positionV relativeFrom="paragraph">
                <wp:posOffset>29845</wp:posOffset>
              </wp:positionV>
              <wp:extent cx="552450" cy="246888"/>
              <wp:effectExtent l="0" t="0" r="0" b="12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468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7A0" w:rsidRPr="00615718" w:rsidRDefault="00B307A0" w:rsidP="00B307A0">
                          <w:pPr>
                            <w:jc w:val="center"/>
                            <w:rPr>
                              <w:b/>
                            </w:rPr>
                          </w:pP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615718">
                            <w:rPr>
                              <w:rStyle w:val="PageNumber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0E5C">
                            <w:rPr>
                              <w:rStyle w:val="PageNumber"/>
                              <w:b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15718">
                            <w:rPr>
                              <w:rStyle w:val="PageNumber"/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9AE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2.35pt;width:43.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" fillcolor="white [3212]" stroked="f" strokeweight=".5pt">
              <v:textbox>
                <w:txbxContent>
                  <w:p w:rsidR="00B307A0" w:rsidRPr="00615718" w:rsidRDefault="00B307A0" w:rsidP="00B307A0">
                    <w:pPr>
                      <w:jc w:val="center"/>
                      <w:rPr>
                        <w:b/>
                      </w:rPr>
                    </w:pP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t xml:space="preserve">Page </w:t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fldChar w:fldCharType="begin"/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615718">
                      <w:rPr>
                        <w:rStyle w:val="PageNumber"/>
                        <w:b/>
                        <w:sz w:val="20"/>
                        <w:szCs w:val="20"/>
                      </w:rPr>
                      <w:fldChar w:fldCharType="separate"/>
                    </w:r>
                    <w:r w:rsidR="004B0E5C">
                      <w:rPr>
                        <w:rStyle w:val="PageNumber"/>
                        <w:b/>
                        <w:noProof/>
                        <w:sz w:val="20"/>
                        <w:szCs w:val="20"/>
                      </w:rPr>
                      <w:t>2</w:t>
                    </w:r>
                    <w:r w:rsidRPr="00615718">
                      <w:rPr>
                        <w:rStyle w:val="PageNumber"/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D79AAED" wp14:editId="3F9F4B2C">
              <wp:extent cx="914400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CD9D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79D4EAF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" strokecolor="#cd9d2c" strokeweight="1.75pt">
              <w10:anchorlock/>
            </v:line>
          </w:pict>
        </mc:Fallback>
      </mc:AlternateContent>
    </w:r>
  </w:p>
  <w:p w:rsidR="00B307A0" w:rsidRPr="005868C0" w:rsidRDefault="00B307A0" w:rsidP="00B307A0">
    <w:pPr>
      <w:pStyle w:val="Footer"/>
      <w:tabs>
        <w:tab w:val="right" w:pos="13500"/>
      </w:tabs>
      <w:ind w:right="360"/>
      <w:rPr>
        <w:sz w:val="12"/>
      </w:rPr>
    </w:pPr>
  </w:p>
  <w:p w:rsidR="006602AD" w:rsidRPr="00E6453D" w:rsidRDefault="00B307A0" w:rsidP="00B307A0">
    <w:pPr>
      <w:pStyle w:val="Footer"/>
      <w:tabs>
        <w:tab w:val="clear" w:pos="9360"/>
        <w:tab w:val="right" w:pos="14400"/>
      </w:tabs>
      <w:ind w:right="360"/>
      <w:rPr>
        <w:sz w:val="20"/>
        <w:szCs w:val="20"/>
      </w:rPr>
    </w:pPr>
    <w:r w:rsidRPr="00E6453D">
      <w:rPr>
        <w:sz w:val="20"/>
        <w:szCs w:val="20"/>
      </w:rPr>
      <w:t>Incorporated by reference in 6A-1.099811, F.A.C.</w:t>
    </w:r>
    <w:r w:rsidR="0083158F">
      <w:rPr>
        <w:sz w:val="20"/>
        <w:szCs w:val="20"/>
      </w:rPr>
      <w:t xml:space="preserve"> (</w:t>
    </w:r>
    <w:r w:rsidR="003758DD">
      <w:rPr>
        <w:sz w:val="20"/>
        <w:szCs w:val="20"/>
      </w:rPr>
      <w:t>December</w:t>
    </w:r>
    <w:r w:rsidR="0083158F">
      <w:rPr>
        <w:sz w:val="20"/>
        <w:szCs w:val="20"/>
      </w:rPr>
      <w:t xml:space="preserve"> 2014)</w:t>
    </w:r>
    <w:r w:rsidRPr="00E6453D">
      <w:rPr>
        <w:sz w:val="20"/>
        <w:szCs w:val="20"/>
      </w:rPr>
      <w:tab/>
    </w:r>
    <w:r w:rsidR="00E6453D" w:rsidRPr="00E6453D">
      <w:rPr>
        <w:sz w:val="20"/>
        <w:szCs w:val="20"/>
      </w:rPr>
      <w:fldChar w:fldCharType="begin"/>
    </w:r>
    <w:r w:rsidR="00E6453D" w:rsidRPr="00E6453D">
      <w:rPr>
        <w:sz w:val="20"/>
        <w:szCs w:val="20"/>
      </w:rPr>
      <w:instrText xml:space="preserve"> FILENAME   \* MERGEFORMAT </w:instrText>
    </w:r>
    <w:r w:rsidR="00E6453D" w:rsidRPr="00E6453D">
      <w:rPr>
        <w:sz w:val="20"/>
        <w:szCs w:val="20"/>
      </w:rPr>
      <w:fldChar w:fldCharType="separate"/>
    </w:r>
    <w:r w:rsidR="004B0E5C">
      <w:rPr>
        <w:noProof/>
        <w:sz w:val="20"/>
        <w:szCs w:val="20"/>
      </w:rPr>
      <w:t>DA-2_School Checklist_16-17 DRAFT</w:t>
    </w:r>
    <w:r w:rsidR="00E6453D" w:rsidRPr="00E6453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98" w:rsidRDefault="0037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AD" w:rsidRDefault="006602AD" w:rsidP="005677C1">
      <w:r>
        <w:separator/>
      </w:r>
    </w:p>
  </w:footnote>
  <w:footnote w:type="continuationSeparator" w:id="0">
    <w:p w:rsidR="006602AD" w:rsidRDefault="006602AD" w:rsidP="0056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98" w:rsidRDefault="00373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AD" w:rsidRPr="00A34AFC" w:rsidRDefault="006602AD" w:rsidP="00542097">
    <w:pPr>
      <w:pStyle w:val="Header"/>
      <w:jc w:val="center"/>
      <w:rPr>
        <w:b/>
      </w:rPr>
    </w:pPr>
    <w:r w:rsidRPr="00A34AFC">
      <w:rPr>
        <w:b/>
      </w:rPr>
      <w:t xml:space="preserve">Differentiated Accountability (DA) </w:t>
    </w:r>
    <w:r w:rsidR="00760AC2">
      <w:rPr>
        <w:b/>
      </w:rPr>
      <w:t>–</w:t>
    </w:r>
    <w:r w:rsidR="00E51C03">
      <w:rPr>
        <w:b/>
      </w:rPr>
      <w:t xml:space="preserve"> </w:t>
    </w:r>
    <w:r w:rsidR="004A08C0">
      <w:rPr>
        <w:b/>
      </w:rPr>
      <w:t>Checklist</w:t>
    </w:r>
    <w:r w:rsidR="00760AC2">
      <w:rPr>
        <w:b/>
      </w:rPr>
      <w:t xml:space="preserve"> for Focus and Priority Schools</w:t>
    </w:r>
  </w:p>
  <w:p w:rsidR="004A08C0" w:rsidRPr="004A08C0" w:rsidRDefault="004A08C0" w:rsidP="004A08C0">
    <w:pPr>
      <w:pStyle w:val="Header"/>
      <w:jc w:val="center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6B84F0EF" wp14:editId="661BF603">
              <wp:extent cx="9144000" cy="0"/>
              <wp:effectExtent l="0" t="19050" r="0" b="19050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62A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C2B5BD9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" strokecolor="#262a63" strokeweight="2.25pt">
              <w10:anchorlock/>
            </v:line>
          </w:pict>
        </mc:Fallback>
      </mc:AlternateContent>
    </w:r>
  </w:p>
  <w:p w:rsidR="00542097" w:rsidRPr="004A08C0" w:rsidRDefault="00542097" w:rsidP="00542097">
    <w:pPr>
      <w:pStyle w:val="Head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98" w:rsidRDefault="00373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851"/>
    <w:multiLevelType w:val="hybridMultilevel"/>
    <w:tmpl w:val="222A1A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B254D"/>
    <w:multiLevelType w:val="hybridMultilevel"/>
    <w:tmpl w:val="4288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6DF"/>
    <w:multiLevelType w:val="hybridMultilevel"/>
    <w:tmpl w:val="9B382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7056"/>
    <w:multiLevelType w:val="hybridMultilevel"/>
    <w:tmpl w:val="C68C8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905"/>
    <w:multiLevelType w:val="hybridMultilevel"/>
    <w:tmpl w:val="D90E7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6E48"/>
    <w:multiLevelType w:val="hybridMultilevel"/>
    <w:tmpl w:val="41223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55C54"/>
    <w:multiLevelType w:val="hybridMultilevel"/>
    <w:tmpl w:val="3EDC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35E6D"/>
    <w:multiLevelType w:val="hybridMultilevel"/>
    <w:tmpl w:val="D90E7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6CB2"/>
    <w:multiLevelType w:val="hybridMultilevel"/>
    <w:tmpl w:val="4A540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A8"/>
    <w:rsid w:val="00050399"/>
    <w:rsid w:val="00067FD7"/>
    <w:rsid w:val="000A65A4"/>
    <w:rsid w:val="000B57D0"/>
    <w:rsid w:val="000C0267"/>
    <w:rsid w:val="000E48AB"/>
    <w:rsid w:val="000E5719"/>
    <w:rsid w:val="000F3554"/>
    <w:rsid w:val="00112C65"/>
    <w:rsid w:val="001214F1"/>
    <w:rsid w:val="00125C24"/>
    <w:rsid w:val="00131B50"/>
    <w:rsid w:val="00153E93"/>
    <w:rsid w:val="0016136B"/>
    <w:rsid w:val="00162058"/>
    <w:rsid w:val="00182A2A"/>
    <w:rsid w:val="0019454F"/>
    <w:rsid w:val="001A0474"/>
    <w:rsid w:val="001B5399"/>
    <w:rsid w:val="001D1966"/>
    <w:rsid w:val="001F11E8"/>
    <w:rsid w:val="001F638D"/>
    <w:rsid w:val="002026ED"/>
    <w:rsid w:val="0021773E"/>
    <w:rsid w:val="00234F39"/>
    <w:rsid w:val="00241009"/>
    <w:rsid w:val="00251800"/>
    <w:rsid w:val="0025439D"/>
    <w:rsid w:val="002725A2"/>
    <w:rsid w:val="002817C7"/>
    <w:rsid w:val="00285C55"/>
    <w:rsid w:val="002A58A4"/>
    <w:rsid w:val="002B09DF"/>
    <w:rsid w:val="002B0F0B"/>
    <w:rsid w:val="002B2DE0"/>
    <w:rsid w:val="002C0DFA"/>
    <w:rsid w:val="002C1E80"/>
    <w:rsid w:val="002C728F"/>
    <w:rsid w:val="00305788"/>
    <w:rsid w:val="003122B7"/>
    <w:rsid w:val="0031514E"/>
    <w:rsid w:val="003219BF"/>
    <w:rsid w:val="00334377"/>
    <w:rsid w:val="003348C2"/>
    <w:rsid w:val="0034003A"/>
    <w:rsid w:val="0034575A"/>
    <w:rsid w:val="00353EB5"/>
    <w:rsid w:val="00355F3A"/>
    <w:rsid w:val="00371062"/>
    <w:rsid w:val="00373E98"/>
    <w:rsid w:val="003758DD"/>
    <w:rsid w:val="003D115A"/>
    <w:rsid w:val="003E6D71"/>
    <w:rsid w:val="00400B1A"/>
    <w:rsid w:val="00410EE8"/>
    <w:rsid w:val="004269E4"/>
    <w:rsid w:val="00434FAF"/>
    <w:rsid w:val="00444607"/>
    <w:rsid w:val="00444D6E"/>
    <w:rsid w:val="004512A8"/>
    <w:rsid w:val="004567EF"/>
    <w:rsid w:val="004576CF"/>
    <w:rsid w:val="00473FD1"/>
    <w:rsid w:val="004801E3"/>
    <w:rsid w:val="00484769"/>
    <w:rsid w:val="004976A4"/>
    <w:rsid w:val="004A08C0"/>
    <w:rsid w:val="004A3918"/>
    <w:rsid w:val="004B0E5C"/>
    <w:rsid w:val="004B3A00"/>
    <w:rsid w:val="004D21D9"/>
    <w:rsid w:val="004F0A65"/>
    <w:rsid w:val="004F5820"/>
    <w:rsid w:val="00503911"/>
    <w:rsid w:val="00504BC1"/>
    <w:rsid w:val="0051059B"/>
    <w:rsid w:val="005137C2"/>
    <w:rsid w:val="00517F39"/>
    <w:rsid w:val="00534474"/>
    <w:rsid w:val="00537B0B"/>
    <w:rsid w:val="00542097"/>
    <w:rsid w:val="00554CBB"/>
    <w:rsid w:val="00555FE7"/>
    <w:rsid w:val="00557987"/>
    <w:rsid w:val="005677C1"/>
    <w:rsid w:val="0058023A"/>
    <w:rsid w:val="00593FAA"/>
    <w:rsid w:val="00596596"/>
    <w:rsid w:val="005A5DD0"/>
    <w:rsid w:val="005A5F59"/>
    <w:rsid w:val="005B4B6E"/>
    <w:rsid w:val="005C1079"/>
    <w:rsid w:val="005C2177"/>
    <w:rsid w:val="005C755D"/>
    <w:rsid w:val="005E2BE3"/>
    <w:rsid w:val="00626CAF"/>
    <w:rsid w:val="0064742B"/>
    <w:rsid w:val="00647F31"/>
    <w:rsid w:val="0065311A"/>
    <w:rsid w:val="006602AD"/>
    <w:rsid w:val="00672CB1"/>
    <w:rsid w:val="00681444"/>
    <w:rsid w:val="00687C7A"/>
    <w:rsid w:val="00692635"/>
    <w:rsid w:val="006A4853"/>
    <w:rsid w:val="006C6E09"/>
    <w:rsid w:val="006F0F46"/>
    <w:rsid w:val="00704166"/>
    <w:rsid w:val="00713E58"/>
    <w:rsid w:val="007202A6"/>
    <w:rsid w:val="0073302E"/>
    <w:rsid w:val="00740391"/>
    <w:rsid w:val="007414A9"/>
    <w:rsid w:val="00750518"/>
    <w:rsid w:val="007571ED"/>
    <w:rsid w:val="00760AC2"/>
    <w:rsid w:val="007665F1"/>
    <w:rsid w:val="007724B6"/>
    <w:rsid w:val="007728CA"/>
    <w:rsid w:val="00784D3E"/>
    <w:rsid w:val="007B3AA5"/>
    <w:rsid w:val="007D069A"/>
    <w:rsid w:val="007D2A78"/>
    <w:rsid w:val="007F0B58"/>
    <w:rsid w:val="0083158F"/>
    <w:rsid w:val="00860575"/>
    <w:rsid w:val="00861036"/>
    <w:rsid w:val="00861C5F"/>
    <w:rsid w:val="0086328A"/>
    <w:rsid w:val="00871883"/>
    <w:rsid w:val="00877DAA"/>
    <w:rsid w:val="00890443"/>
    <w:rsid w:val="008A3C5D"/>
    <w:rsid w:val="008B68EF"/>
    <w:rsid w:val="008C611B"/>
    <w:rsid w:val="008E6F9D"/>
    <w:rsid w:val="008E7BD9"/>
    <w:rsid w:val="008F4EAC"/>
    <w:rsid w:val="008F59D2"/>
    <w:rsid w:val="008F6E3F"/>
    <w:rsid w:val="00903CC5"/>
    <w:rsid w:val="009061D8"/>
    <w:rsid w:val="00933713"/>
    <w:rsid w:val="00943530"/>
    <w:rsid w:val="0098449A"/>
    <w:rsid w:val="0098709C"/>
    <w:rsid w:val="009D4136"/>
    <w:rsid w:val="009E5C33"/>
    <w:rsid w:val="009F6EF2"/>
    <w:rsid w:val="00A0429E"/>
    <w:rsid w:val="00A067EE"/>
    <w:rsid w:val="00A10B8F"/>
    <w:rsid w:val="00A34AFC"/>
    <w:rsid w:val="00A42867"/>
    <w:rsid w:val="00A45C9C"/>
    <w:rsid w:val="00A50D43"/>
    <w:rsid w:val="00A72056"/>
    <w:rsid w:val="00A81464"/>
    <w:rsid w:val="00A84E37"/>
    <w:rsid w:val="00A9658D"/>
    <w:rsid w:val="00A977E5"/>
    <w:rsid w:val="00AA0BA3"/>
    <w:rsid w:val="00AA148B"/>
    <w:rsid w:val="00AB4AD0"/>
    <w:rsid w:val="00B02FD0"/>
    <w:rsid w:val="00B0607D"/>
    <w:rsid w:val="00B1476B"/>
    <w:rsid w:val="00B14F48"/>
    <w:rsid w:val="00B17E9B"/>
    <w:rsid w:val="00B307A0"/>
    <w:rsid w:val="00B463EB"/>
    <w:rsid w:val="00B6168F"/>
    <w:rsid w:val="00B67EA4"/>
    <w:rsid w:val="00B852E1"/>
    <w:rsid w:val="00B8792B"/>
    <w:rsid w:val="00B90D83"/>
    <w:rsid w:val="00B9485D"/>
    <w:rsid w:val="00BA1FD6"/>
    <w:rsid w:val="00BD0258"/>
    <w:rsid w:val="00BD50B7"/>
    <w:rsid w:val="00BE78C4"/>
    <w:rsid w:val="00BF1042"/>
    <w:rsid w:val="00C3348E"/>
    <w:rsid w:val="00C35CCA"/>
    <w:rsid w:val="00C41769"/>
    <w:rsid w:val="00C46707"/>
    <w:rsid w:val="00C47F75"/>
    <w:rsid w:val="00C639D7"/>
    <w:rsid w:val="00C73660"/>
    <w:rsid w:val="00C73B2D"/>
    <w:rsid w:val="00C87A3B"/>
    <w:rsid w:val="00CB5AA3"/>
    <w:rsid w:val="00CC1C1C"/>
    <w:rsid w:val="00CD2E99"/>
    <w:rsid w:val="00CD77D7"/>
    <w:rsid w:val="00CE34D6"/>
    <w:rsid w:val="00CE4614"/>
    <w:rsid w:val="00CF126F"/>
    <w:rsid w:val="00D04C57"/>
    <w:rsid w:val="00D14927"/>
    <w:rsid w:val="00D213F8"/>
    <w:rsid w:val="00D32E7E"/>
    <w:rsid w:val="00D51AD2"/>
    <w:rsid w:val="00D57F37"/>
    <w:rsid w:val="00D82992"/>
    <w:rsid w:val="00DB74B5"/>
    <w:rsid w:val="00DB79FA"/>
    <w:rsid w:val="00DD5CFA"/>
    <w:rsid w:val="00DE20BF"/>
    <w:rsid w:val="00DF75FD"/>
    <w:rsid w:val="00DF760A"/>
    <w:rsid w:val="00E06336"/>
    <w:rsid w:val="00E103F4"/>
    <w:rsid w:val="00E348BA"/>
    <w:rsid w:val="00E348D2"/>
    <w:rsid w:val="00E51C03"/>
    <w:rsid w:val="00E520BA"/>
    <w:rsid w:val="00E553B0"/>
    <w:rsid w:val="00E6453D"/>
    <w:rsid w:val="00E64CEB"/>
    <w:rsid w:val="00E73A2A"/>
    <w:rsid w:val="00E82C0F"/>
    <w:rsid w:val="00E83005"/>
    <w:rsid w:val="00E87D05"/>
    <w:rsid w:val="00EA7F58"/>
    <w:rsid w:val="00EB7897"/>
    <w:rsid w:val="00EC2622"/>
    <w:rsid w:val="00EC2F42"/>
    <w:rsid w:val="00ED2BC1"/>
    <w:rsid w:val="00F009B2"/>
    <w:rsid w:val="00F0108E"/>
    <w:rsid w:val="00F050E7"/>
    <w:rsid w:val="00F63584"/>
    <w:rsid w:val="00F9735E"/>
    <w:rsid w:val="00FB0AF3"/>
    <w:rsid w:val="00FB6BAE"/>
    <w:rsid w:val="00FC549E"/>
    <w:rsid w:val="00FC65C2"/>
    <w:rsid w:val="00FD04C6"/>
    <w:rsid w:val="00FD1F2D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F47E7482-7B30-417F-AA86-53F8D2D0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C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AA3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AA3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7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C1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5677C1"/>
  </w:style>
  <w:style w:type="table" w:styleId="TableGrid">
    <w:name w:val="Table Grid"/>
    <w:basedOn w:val="TableNormal"/>
    <w:uiPriority w:val="59"/>
    <w:rsid w:val="008E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2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3E58"/>
    <w:rPr>
      <w:color w:val="808080"/>
    </w:rPr>
  </w:style>
  <w:style w:type="paragraph" w:styleId="CommentText">
    <w:name w:val="annotation text"/>
    <w:basedOn w:val="Normal"/>
    <w:link w:val="CommentTextChar"/>
    <w:rsid w:val="008C6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11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8C61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E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5AA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5AA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Revision">
    <w:name w:val="Revision"/>
    <w:hidden/>
    <w:uiPriority w:val="99"/>
    <w:semiHidden/>
    <w:rsid w:val="0059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A08C0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4A08C0"/>
    <w:pPr>
      <w:spacing w:after="0" w:line="240" w:lineRule="auto"/>
    </w:pPr>
    <w:rPr>
      <w:rFonts w:eastAsiaTheme="minorEastAsia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CB5AA3"/>
    <w:pPr>
      <w:tabs>
        <w:tab w:val="left" w:pos="317"/>
      </w:tabs>
      <w:spacing w:line="240" w:lineRule="auto"/>
      <w:ind w:left="785" w:hanging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B5A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loridaCIMS.org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oridacims.org/faqs/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5112-653C-45B1-A017-C3B4EA82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jenna.evans</dc:creator>
  <cp:lastModifiedBy>Houston, Shannon</cp:lastModifiedBy>
  <cp:revision>4</cp:revision>
  <cp:lastPrinted>2016-07-26T19:09:00Z</cp:lastPrinted>
  <dcterms:created xsi:type="dcterms:W3CDTF">2015-06-30T23:01:00Z</dcterms:created>
  <dcterms:modified xsi:type="dcterms:W3CDTF">2016-07-26T19:09:00Z</dcterms:modified>
</cp:coreProperties>
</file>