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EC" w:rsidRDefault="004A596A" w:rsidP="007C76F8">
      <w:pPr>
        <w:pStyle w:val="Heading1"/>
        <w:shd w:val="clear" w:color="auto" w:fill="FFE599"/>
      </w:pPr>
      <w:bookmarkStart w:id="0" w:name="_GoBack"/>
      <w:bookmarkEnd w:id="0"/>
      <w:r>
        <w:t>Expert</w:t>
      </w:r>
      <w:r w:rsidR="00EF73EC">
        <w:t xml:space="preserve"> Panel</w:t>
      </w:r>
      <w:r>
        <w:t>s</w:t>
      </w:r>
    </w:p>
    <w:p w:rsidR="00DC7A43" w:rsidRDefault="009E6FA0" w:rsidP="00817DAF">
      <w:pPr>
        <w:ind w:left="360"/>
      </w:pPr>
      <w:r w:rsidRPr="00424977">
        <w:rPr>
          <w:b/>
        </w:rPr>
        <w:t>School Improvement</w:t>
      </w:r>
      <w:r>
        <w:t xml:space="preserve">: </w:t>
      </w:r>
      <w:r w:rsidR="00F22F64">
        <w:t xml:space="preserve">All </w:t>
      </w:r>
      <w:r w:rsidR="001C610D">
        <w:t>regional executive directors (</w:t>
      </w:r>
      <w:r w:rsidR="00F22F64">
        <w:t>REDs</w:t>
      </w:r>
      <w:r w:rsidR="0003781A">
        <w:t>)</w:t>
      </w:r>
      <w:r w:rsidR="00AC5737">
        <w:t xml:space="preserve"> </w:t>
      </w:r>
      <w:r w:rsidR="00F22F64">
        <w:t xml:space="preserve">are invited to participate, but a majority needs </w:t>
      </w:r>
      <w:r w:rsidR="00AC5737">
        <w:t>to provide input</w:t>
      </w:r>
      <w:r w:rsidR="00F212AD">
        <w:t>,</w:t>
      </w:r>
      <w:r w:rsidR="00F22F64">
        <w:t xml:space="preserve"> including the RED working directly with the </w:t>
      </w:r>
      <w:r w:rsidR="00AC5737">
        <w:t xml:space="preserve">school </w:t>
      </w:r>
      <w:r w:rsidR="00DC7A43">
        <w:t xml:space="preserve">being reviewed. </w:t>
      </w:r>
      <w:r w:rsidR="00F22F64">
        <w:t xml:space="preserve"> </w:t>
      </w:r>
    </w:p>
    <w:p w:rsidR="00EF73EC" w:rsidRDefault="001F7879" w:rsidP="007C76F8">
      <w:pPr>
        <w:pStyle w:val="Heading1"/>
        <w:shd w:val="clear" w:color="auto" w:fill="FFE599"/>
      </w:pPr>
      <w:r>
        <w:t>Protocol</w:t>
      </w:r>
      <w:r w:rsidR="00EF73EC">
        <w:t xml:space="preserve"> Review</w:t>
      </w:r>
    </w:p>
    <w:p w:rsidR="004C637E" w:rsidRPr="00DC7A43" w:rsidRDefault="00EF73EC" w:rsidP="003819D5">
      <w:r>
        <w:t>Panelists will be provided with the proposal and all supporting documentation</w:t>
      </w:r>
      <w:r w:rsidR="00C10B88">
        <w:t xml:space="preserve"> </w:t>
      </w:r>
      <w:r>
        <w:t xml:space="preserve">at least one week in advance of the scheduled </w:t>
      </w:r>
      <w:r w:rsidR="000C45BE">
        <w:t>deadline</w:t>
      </w:r>
      <w:r w:rsidR="00DC63D5">
        <w:t xml:space="preserve">. Each panelist </w:t>
      </w:r>
      <w:r>
        <w:t xml:space="preserve">is expected to read the proposal in its entirety and scan documentation as </w:t>
      </w:r>
      <w:r w:rsidR="00DC7A43" w:rsidRPr="00DC7A43">
        <w:t xml:space="preserve">needed. </w:t>
      </w:r>
      <w:r w:rsidR="00424977">
        <w:t>The</w:t>
      </w:r>
      <w:r w:rsidR="00424977" w:rsidRPr="00DC7A43">
        <w:t xml:space="preserve"> </w:t>
      </w:r>
      <w:r w:rsidR="0030701E" w:rsidRPr="00DC7A43">
        <w:t>panelist will complete the following activities:</w:t>
      </w:r>
    </w:p>
    <w:p w:rsidR="0030701E" w:rsidRPr="00DC7A43" w:rsidRDefault="0030701E" w:rsidP="003819D5">
      <w:pPr>
        <w:pStyle w:val="ListParagraph"/>
        <w:numPr>
          <w:ilvl w:val="0"/>
          <w:numId w:val="23"/>
        </w:numPr>
      </w:pPr>
      <w:r w:rsidRPr="00DC7A43">
        <w:t>R</w:t>
      </w:r>
      <w:r w:rsidR="004C637E" w:rsidRPr="00DC7A43">
        <w:t>ecord notes on points of strength, areas of concern</w:t>
      </w:r>
      <w:r w:rsidR="00275B2E" w:rsidRPr="00DC7A43">
        <w:t>,</w:t>
      </w:r>
      <w:r w:rsidR="004C637E" w:rsidRPr="00DC7A43">
        <w:t xml:space="preserve"> and potential interview questions</w:t>
      </w:r>
      <w:r w:rsidR="00DC7A43">
        <w:t xml:space="preserve"> </w:t>
      </w:r>
      <w:r w:rsidR="00424977">
        <w:t xml:space="preserve">related to the budget or implementation </w:t>
      </w:r>
      <w:r w:rsidR="00DC7A43">
        <w:t>on the feedback form</w:t>
      </w:r>
      <w:r w:rsidR="00AC5737">
        <w:t>.</w:t>
      </w:r>
    </w:p>
    <w:p w:rsidR="004C637E" w:rsidRDefault="0030701E" w:rsidP="003819D5">
      <w:pPr>
        <w:pStyle w:val="ListParagraph"/>
        <w:numPr>
          <w:ilvl w:val="0"/>
          <w:numId w:val="23"/>
        </w:numPr>
      </w:pPr>
      <w:r w:rsidRPr="00DC7A43">
        <w:t xml:space="preserve">Submit </w:t>
      </w:r>
      <w:r w:rsidR="00F75611" w:rsidRPr="00DC7A43">
        <w:t>completed</w:t>
      </w:r>
      <w:r w:rsidR="00275B2E" w:rsidRPr="00DC7A43">
        <w:t xml:space="preserve"> </w:t>
      </w:r>
      <w:r w:rsidRPr="00DC7A43">
        <w:t xml:space="preserve">forms to </w:t>
      </w:r>
      <w:r w:rsidR="00F0763F" w:rsidRPr="00DC7A43">
        <w:t xml:space="preserve">the </w:t>
      </w:r>
      <w:r w:rsidR="00424977">
        <w:t>Office of Grants Management (OGM)</w:t>
      </w:r>
      <w:r w:rsidR="002D2C20" w:rsidRPr="00DC7A43">
        <w:t xml:space="preserve"> </w:t>
      </w:r>
      <w:r w:rsidR="00DC7A43">
        <w:t>by the due date</w:t>
      </w:r>
      <w:r w:rsidR="00AC5737">
        <w:t>.</w:t>
      </w:r>
    </w:p>
    <w:p w:rsidR="00817DAF" w:rsidRDefault="00CB2B49" w:rsidP="00CB2B49">
      <w:pPr>
        <w:pStyle w:val="ListParagraph"/>
        <w:numPr>
          <w:ilvl w:val="0"/>
          <w:numId w:val="23"/>
        </w:numPr>
      </w:pPr>
      <w:r>
        <w:t xml:space="preserve">The complete review will consist of 200 points, 100 points from the four review questions and 100 points from the extended rubric.  </w:t>
      </w:r>
    </w:p>
    <w:tbl>
      <w:tblPr>
        <w:tblStyle w:val="TableGrid"/>
        <w:tblpPr w:leftFromText="180" w:rightFromText="180" w:vertAnchor="text" w:tblpXSpec="center" w:tblpY="678"/>
        <w:tblW w:w="9828" w:type="dxa"/>
        <w:tblLayout w:type="fixed"/>
        <w:tblLook w:val="04A0" w:firstRow="1" w:lastRow="0" w:firstColumn="1" w:lastColumn="0" w:noHBand="0" w:noVBand="1"/>
      </w:tblPr>
      <w:tblGrid>
        <w:gridCol w:w="2628"/>
        <w:gridCol w:w="2070"/>
        <w:gridCol w:w="1800"/>
        <w:gridCol w:w="3330"/>
      </w:tblGrid>
      <w:tr w:rsidR="00817DAF" w:rsidTr="00CB2B49">
        <w:trPr>
          <w:trHeight w:hRule="exact" w:val="840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817DAF" w:rsidRDefault="00817DAF" w:rsidP="00817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RATINGS</w:t>
            </w:r>
          </w:p>
          <w:p w:rsidR="00817DAF" w:rsidRDefault="002625C9" w:rsidP="00817DA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Identify a score based on the evidence for </w:t>
            </w:r>
            <w:r w:rsidR="00817DAF" w:rsidRPr="009C1B30">
              <w:rPr>
                <w:b/>
                <w:i/>
                <w:sz w:val="20"/>
              </w:rPr>
              <w:t>each of the following statements</w:t>
            </w:r>
            <w:r w:rsidR="00817DAF">
              <w:rPr>
                <w:b/>
                <w:i/>
                <w:sz w:val="20"/>
              </w:rPr>
              <w:t xml:space="preserve">, </w:t>
            </w:r>
            <w:r>
              <w:rPr>
                <w:b/>
                <w:i/>
                <w:sz w:val="20"/>
              </w:rPr>
              <w:t>score range is between 0 and 25</w:t>
            </w:r>
            <w:r w:rsidR="00817DAF" w:rsidRPr="009C1B30">
              <w:rPr>
                <w:b/>
                <w:i/>
                <w:sz w:val="20"/>
              </w:rPr>
              <w:t>.</w:t>
            </w:r>
            <w:r w:rsidR="00817DAF">
              <w:rPr>
                <w:b/>
                <w:i/>
                <w:sz w:val="20"/>
              </w:rPr>
              <w:t xml:space="preserve"> </w:t>
            </w:r>
          </w:p>
          <w:p w:rsidR="002625C9" w:rsidRDefault="002625C9" w:rsidP="00817DAF">
            <w:pPr>
              <w:jc w:val="center"/>
              <w:rPr>
                <w:b/>
                <w:i/>
                <w:sz w:val="20"/>
              </w:rPr>
            </w:pPr>
          </w:p>
          <w:p w:rsidR="00817DAF" w:rsidRPr="005A2CE1" w:rsidRDefault="00817DAF" w:rsidP="00817DAF">
            <w:pPr>
              <w:jc w:val="center"/>
              <w:rPr>
                <w:i/>
                <w:sz w:val="24"/>
              </w:rPr>
            </w:pPr>
          </w:p>
        </w:tc>
      </w:tr>
      <w:tr w:rsidR="00817DAF" w:rsidTr="00CB2B49">
        <w:trPr>
          <w:trHeight w:hRule="exact" w:val="817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7DAF" w:rsidRDefault="00817DAF" w:rsidP="00817DAF">
            <w:pPr>
              <w:jc w:val="center"/>
              <w:rPr>
                <w:b/>
              </w:rPr>
            </w:pPr>
          </w:p>
          <w:p w:rsidR="00817DAF" w:rsidRDefault="002625C9" w:rsidP="00817DAF">
            <w:pPr>
              <w:jc w:val="center"/>
              <w:rPr>
                <w:b/>
              </w:rPr>
            </w:pPr>
            <w:r>
              <w:rPr>
                <w:b/>
              </w:rPr>
              <w:t xml:space="preserve">Q1: </w:t>
            </w:r>
            <w:r w:rsidR="00817DAF">
              <w:rPr>
                <w:b/>
              </w:rPr>
              <w:t xml:space="preserve">The school/ district correlated the TOP-2 and TOP-3 so that the proposed strategies address the identified needs in needs assessment.  </w:t>
            </w:r>
          </w:p>
        </w:tc>
      </w:tr>
      <w:tr w:rsidR="00CB2B49" w:rsidTr="00CB2B49">
        <w:trPr>
          <w:trHeight w:hRule="exact" w:val="513"/>
        </w:trPr>
        <w:tc>
          <w:tcPr>
            <w:tcW w:w="2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2B49" w:rsidRPr="00F23484" w:rsidRDefault="002625C9" w:rsidP="00151F94">
            <w:pPr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2B49" w:rsidRPr="00F23484" w:rsidRDefault="002625C9" w:rsidP="00151F94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2B49" w:rsidRPr="00F23484" w:rsidRDefault="002625C9" w:rsidP="002625C9">
            <w:r>
              <w:t>_____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2B49" w:rsidRPr="00F23484" w:rsidRDefault="00CB2B49" w:rsidP="002625C9"/>
        </w:tc>
      </w:tr>
      <w:tr w:rsidR="00817DAF" w:rsidTr="00CB2B49">
        <w:trPr>
          <w:trHeight w:hRule="exact" w:val="916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7DAF" w:rsidRDefault="00817DAF" w:rsidP="00817DAF">
            <w:pPr>
              <w:rPr>
                <w:b/>
              </w:rPr>
            </w:pPr>
          </w:p>
          <w:p w:rsidR="00817DAF" w:rsidRPr="002160D6" w:rsidRDefault="00817DAF" w:rsidP="00817DAF">
            <w:pPr>
              <w:jc w:val="center"/>
              <w:rPr>
                <w:b/>
              </w:rPr>
            </w:pPr>
            <w:r>
              <w:rPr>
                <w:b/>
              </w:rPr>
              <w:t>The d</w:t>
            </w:r>
            <w:r w:rsidRPr="002160D6">
              <w:rPr>
                <w:b/>
              </w:rPr>
              <w:t xml:space="preserve">istrict </w:t>
            </w:r>
            <w:r>
              <w:rPr>
                <w:b/>
              </w:rPr>
              <w:t>has demonstrated capacity to implement the whole-school transformation model and is</w:t>
            </w:r>
            <w:r w:rsidRPr="002160D6">
              <w:rPr>
                <w:b/>
              </w:rPr>
              <w:t xml:space="preserve"> committed</w:t>
            </w:r>
            <w:r>
              <w:rPr>
                <w:b/>
              </w:rPr>
              <w:t xml:space="preserve"> to building further capacity for sustainability.</w:t>
            </w:r>
            <w:r w:rsidRPr="002160D6">
              <w:rPr>
                <w:b/>
              </w:rPr>
              <w:t xml:space="preserve"> </w:t>
            </w:r>
          </w:p>
          <w:p w:rsidR="00817DAF" w:rsidRDefault="00817DAF" w:rsidP="00817DAF">
            <w:pPr>
              <w:rPr>
                <w:b/>
              </w:rPr>
            </w:pPr>
          </w:p>
        </w:tc>
      </w:tr>
      <w:tr w:rsidR="00CB2B49" w:rsidTr="00CB2B49">
        <w:trPr>
          <w:trHeight w:hRule="exact" w:val="513"/>
        </w:trPr>
        <w:tc>
          <w:tcPr>
            <w:tcW w:w="2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2B49" w:rsidRPr="00F23484" w:rsidRDefault="002625C9" w:rsidP="00151F94">
            <w:pPr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2B49" w:rsidRPr="00F23484" w:rsidRDefault="002625C9" w:rsidP="00151F94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2B49" w:rsidRPr="00F23484" w:rsidRDefault="002625C9" w:rsidP="002625C9">
            <w:r>
              <w:t xml:space="preserve">_____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2B49" w:rsidRPr="00F23484" w:rsidRDefault="00CB2B49" w:rsidP="002625C9"/>
        </w:tc>
      </w:tr>
      <w:tr w:rsidR="00817DAF" w:rsidTr="00CB2B49">
        <w:trPr>
          <w:trHeight w:hRule="exact" w:val="916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7DAF" w:rsidRDefault="00817DAF" w:rsidP="00817DAF">
            <w:pPr>
              <w:rPr>
                <w:b/>
              </w:rPr>
            </w:pPr>
          </w:p>
          <w:p w:rsidR="00817DAF" w:rsidRDefault="00817DAF" w:rsidP="00817DAF">
            <w:pPr>
              <w:jc w:val="center"/>
              <w:rPr>
                <w:b/>
              </w:rPr>
            </w:pPr>
            <w:r>
              <w:rPr>
                <w:b/>
              </w:rPr>
              <w:t>The school’s p</w:t>
            </w:r>
            <w:r w:rsidRPr="002160D6">
              <w:rPr>
                <w:b/>
              </w:rPr>
              <w:t xml:space="preserve">lan and budget support </w:t>
            </w:r>
            <w:r>
              <w:rPr>
                <w:b/>
              </w:rPr>
              <w:t>attainment and sustainability of improved outcomes for all students.</w:t>
            </w:r>
          </w:p>
          <w:p w:rsidR="00817DAF" w:rsidRDefault="00817DAF" w:rsidP="00817DAF">
            <w:pPr>
              <w:jc w:val="center"/>
              <w:rPr>
                <w:b/>
              </w:rPr>
            </w:pPr>
          </w:p>
        </w:tc>
      </w:tr>
      <w:tr w:rsidR="00CB2B49" w:rsidTr="00CB2B49">
        <w:trPr>
          <w:trHeight w:hRule="exact" w:val="513"/>
        </w:trPr>
        <w:tc>
          <w:tcPr>
            <w:tcW w:w="2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2B49" w:rsidRPr="00F23484" w:rsidRDefault="002625C9" w:rsidP="00151F94">
            <w:pPr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2B49" w:rsidRPr="00F23484" w:rsidRDefault="002625C9" w:rsidP="00151F94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2B49" w:rsidRPr="00F23484" w:rsidRDefault="002625C9" w:rsidP="002625C9">
            <w:r>
              <w:t xml:space="preserve">_____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2B49" w:rsidRPr="00F23484" w:rsidRDefault="00CB2B49" w:rsidP="002625C9"/>
        </w:tc>
      </w:tr>
      <w:tr w:rsidR="00817DAF" w:rsidTr="00151F94">
        <w:trPr>
          <w:trHeight w:hRule="exact" w:val="646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7DAF" w:rsidRDefault="00817DAF" w:rsidP="00151F94">
            <w:pPr>
              <w:jc w:val="center"/>
              <w:rPr>
                <w:b/>
              </w:rPr>
            </w:pPr>
            <w:r w:rsidRPr="00D57F62">
              <w:rPr>
                <w:b/>
              </w:rPr>
              <w:t>The school/ district provide</w:t>
            </w:r>
            <w:r>
              <w:rPr>
                <w:b/>
              </w:rPr>
              <w:t>d</w:t>
            </w:r>
            <w:r w:rsidRPr="00D57F62">
              <w:rPr>
                <w:b/>
              </w:rPr>
              <w:t xml:space="preserve"> evidence that the principal, family, and community were involved in the development of this plan</w:t>
            </w:r>
            <w:r>
              <w:rPr>
                <w:b/>
              </w:rPr>
              <w:t xml:space="preserve">. </w:t>
            </w:r>
          </w:p>
        </w:tc>
      </w:tr>
      <w:tr w:rsidR="00FE6D0F" w:rsidTr="00500904">
        <w:trPr>
          <w:trHeight w:hRule="exact" w:val="513"/>
        </w:trPr>
        <w:tc>
          <w:tcPr>
            <w:tcW w:w="2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6D0F" w:rsidRPr="00F23484" w:rsidRDefault="002625C9" w:rsidP="00151F94">
            <w:pPr>
              <w:jc w:val="center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6D0F" w:rsidRPr="00F23484" w:rsidRDefault="002625C9" w:rsidP="00151F94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6D0F" w:rsidRPr="00F23484" w:rsidRDefault="002625C9" w:rsidP="002625C9">
            <w:r>
              <w:t xml:space="preserve">_____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6D0F" w:rsidRPr="00F23484" w:rsidRDefault="00FE6D0F" w:rsidP="002625C9"/>
        </w:tc>
      </w:tr>
    </w:tbl>
    <w:p w:rsidR="00817DAF" w:rsidRPr="00CF2079" w:rsidRDefault="00817DAF" w:rsidP="00817DAF">
      <w:pPr>
        <w:pStyle w:val="NoSpacing"/>
        <w:numPr>
          <w:ilvl w:val="0"/>
          <w:numId w:val="23"/>
        </w:numPr>
        <w:rPr>
          <w:sz w:val="4"/>
        </w:rPr>
      </w:pPr>
    </w:p>
    <w:p w:rsidR="009E6FA0" w:rsidRDefault="009E6FA0" w:rsidP="00817DAF">
      <w:r>
        <w:br w:type="page"/>
      </w:r>
      <w:r w:rsidR="00817DAF">
        <w:lastRenderedPageBreak/>
        <w:t xml:space="preserve">   </w:t>
      </w:r>
    </w:p>
    <w:tbl>
      <w:tblPr>
        <w:tblStyle w:val="TableGrid"/>
        <w:tblpPr w:leftFromText="180" w:rightFromText="180" w:vertAnchor="text" w:horzAnchor="margin" w:tblpY="-322"/>
        <w:tblW w:w="10296" w:type="dxa"/>
        <w:tblLook w:val="04A0" w:firstRow="1" w:lastRow="0" w:firstColumn="1" w:lastColumn="0" w:noHBand="0" w:noVBand="1"/>
      </w:tblPr>
      <w:tblGrid>
        <w:gridCol w:w="7"/>
        <w:gridCol w:w="5093"/>
        <w:gridCol w:w="48"/>
        <w:gridCol w:w="199"/>
        <w:gridCol w:w="4949"/>
      </w:tblGrid>
      <w:tr w:rsidR="00817DAF" w:rsidRPr="00F23484" w:rsidTr="00817DAF">
        <w:trPr>
          <w:gridBefore w:val="1"/>
          <w:gridAfter w:val="1"/>
          <w:wBefore w:w="7" w:type="dxa"/>
          <w:wAfter w:w="4949" w:type="dxa"/>
          <w:trHeight w:val="379"/>
        </w:trPr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7DAF" w:rsidRPr="00F23484" w:rsidRDefault="00817DAF" w:rsidP="00817DAF">
            <w:pPr>
              <w:ind w:left="-52"/>
              <w:rPr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DAF" w:rsidRPr="00B84B4F" w:rsidRDefault="00817DAF" w:rsidP="00817DAF">
            <w:pPr>
              <w:rPr>
                <w:sz w:val="24"/>
                <w:szCs w:val="24"/>
              </w:rPr>
            </w:pPr>
          </w:p>
        </w:tc>
      </w:tr>
      <w:tr w:rsidR="00817DAF" w:rsidRPr="00F23484" w:rsidTr="00817DAF">
        <w:trPr>
          <w:gridBefore w:val="1"/>
          <w:gridAfter w:val="1"/>
          <w:wBefore w:w="7" w:type="dxa"/>
          <w:wAfter w:w="4949" w:type="dxa"/>
          <w:trHeight w:val="379"/>
        </w:trPr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7DAF" w:rsidRPr="00F23484" w:rsidRDefault="00817DAF" w:rsidP="00C07C52">
            <w:pPr>
              <w:rPr>
                <w:b/>
              </w:rPr>
            </w:pPr>
            <w:r>
              <w:rPr>
                <w:b/>
                <w:sz w:val="24"/>
              </w:rPr>
              <w:t>District</w:t>
            </w:r>
            <w:r w:rsidRPr="00F23484">
              <w:rPr>
                <w:b/>
                <w:sz w:val="24"/>
              </w:rPr>
              <w:t xml:space="preserve"> Name: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DAF" w:rsidRDefault="00817DAF" w:rsidP="00817DAF">
            <w:pPr>
              <w:rPr>
                <w:b/>
              </w:rPr>
            </w:pPr>
          </w:p>
        </w:tc>
      </w:tr>
      <w:tr w:rsidR="00817DAF" w:rsidTr="00817DAF">
        <w:trPr>
          <w:gridBefore w:val="1"/>
          <w:gridAfter w:val="3"/>
          <w:wBefore w:w="7" w:type="dxa"/>
          <w:wAfter w:w="5196" w:type="dxa"/>
          <w:trHeight w:val="333"/>
        </w:trPr>
        <w:tc>
          <w:tcPr>
            <w:tcW w:w="509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7DAF" w:rsidRDefault="00817DAF" w:rsidP="00817D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 Name:</w:t>
            </w:r>
          </w:p>
        </w:tc>
      </w:tr>
      <w:tr w:rsidR="00817DAF" w:rsidTr="00817DAF">
        <w:trPr>
          <w:gridBefore w:val="1"/>
          <w:gridAfter w:val="1"/>
          <w:wBefore w:w="7" w:type="dxa"/>
          <w:wAfter w:w="4949" w:type="dxa"/>
          <w:trHeight w:val="333"/>
        </w:trPr>
        <w:tc>
          <w:tcPr>
            <w:tcW w:w="509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7DAF" w:rsidRDefault="00817DAF" w:rsidP="00817DAF">
            <w:pPr>
              <w:jc w:val="center"/>
              <w:rPr>
                <w:b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7DAF" w:rsidRDefault="00817DAF" w:rsidP="00817DAF">
            <w:pPr>
              <w:jc w:val="center"/>
              <w:rPr>
                <w:b/>
                <w:sz w:val="24"/>
              </w:rPr>
            </w:pPr>
          </w:p>
        </w:tc>
      </w:tr>
      <w:tr w:rsidR="00817DAF" w:rsidRPr="000527F4" w:rsidTr="00817DAF">
        <w:trPr>
          <w:trHeight w:hRule="exact" w:val="451"/>
        </w:trPr>
        <w:tc>
          <w:tcPr>
            <w:tcW w:w="5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17DAF" w:rsidRPr="00B72D11" w:rsidRDefault="00817DAF" w:rsidP="00817DAF">
            <w:pPr>
              <w:pStyle w:val="NoSpacing"/>
              <w:jc w:val="center"/>
              <w:rPr>
                <w:b/>
                <w:sz w:val="24"/>
              </w:rPr>
            </w:pPr>
            <w:bookmarkStart w:id="1" w:name="_Toc433026176"/>
            <w:r w:rsidRPr="00B72D11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OINTS OF STRENGTH</w:t>
            </w:r>
            <w:bookmarkEnd w:id="1"/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817DAF" w:rsidRPr="00B72D11" w:rsidRDefault="00817DAF" w:rsidP="00817DA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AREAS OF CONCERN</w:t>
            </w:r>
          </w:p>
        </w:tc>
      </w:tr>
      <w:tr w:rsidR="00817DAF" w:rsidRPr="000527F4" w:rsidTr="006772C2">
        <w:trPr>
          <w:trHeight w:val="6870"/>
        </w:trPr>
        <w:tc>
          <w:tcPr>
            <w:tcW w:w="5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7C52" w:rsidRDefault="00C07C52" w:rsidP="00C07C52">
            <w:pPr>
              <w:rPr>
                <w:b/>
              </w:rPr>
            </w:pPr>
            <w:r>
              <w:rPr>
                <w:b/>
              </w:rPr>
              <w:t xml:space="preserve">  Q1:</w:t>
            </w: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  <w:r>
              <w:rPr>
                <w:b/>
              </w:rPr>
              <w:t xml:space="preserve">Q2: </w:t>
            </w: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  <w:r>
              <w:rPr>
                <w:b/>
              </w:rPr>
              <w:t>Q3:</w:t>
            </w: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  <w:r>
              <w:rPr>
                <w:b/>
              </w:rPr>
              <w:t xml:space="preserve">Q4: </w:t>
            </w: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  <w:r>
              <w:rPr>
                <w:b/>
              </w:rPr>
              <w:t>ITEM 3</w:t>
            </w: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ind w:left="65"/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  <w:r>
              <w:rPr>
                <w:b/>
              </w:rPr>
              <w:t>ITEM 4</w:t>
            </w: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  <w:r>
              <w:rPr>
                <w:b/>
              </w:rPr>
              <w:t>ITEM 5</w:t>
            </w: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  <w:r>
              <w:rPr>
                <w:b/>
              </w:rPr>
              <w:t>ITEM 6</w:t>
            </w: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  <w:r>
              <w:rPr>
                <w:b/>
              </w:rPr>
              <w:t>ITEM 7</w:t>
            </w: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</w:p>
          <w:p w:rsidR="00C07C52" w:rsidRDefault="00C07C52" w:rsidP="00C07C52">
            <w:pPr>
              <w:rPr>
                <w:b/>
              </w:rPr>
            </w:pPr>
            <w:r>
              <w:rPr>
                <w:b/>
              </w:rPr>
              <w:t>ITEM 8</w:t>
            </w:r>
          </w:p>
          <w:p w:rsidR="00C07C52" w:rsidRPr="000527F4" w:rsidRDefault="00C07C52" w:rsidP="00817DAF">
            <w:pPr>
              <w:ind w:left="65"/>
              <w:rPr>
                <w:b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DAF" w:rsidRDefault="006772C2" w:rsidP="00817DAF">
            <w:pPr>
              <w:rPr>
                <w:b/>
              </w:rPr>
            </w:pPr>
            <w:r>
              <w:rPr>
                <w:b/>
              </w:rPr>
              <w:t>Q1:</w:t>
            </w: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  <w:r>
              <w:rPr>
                <w:b/>
              </w:rPr>
              <w:t xml:space="preserve">Q2: </w:t>
            </w: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  <w:r>
              <w:rPr>
                <w:b/>
              </w:rPr>
              <w:t>Q3:</w:t>
            </w: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  <w:r>
              <w:rPr>
                <w:b/>
              </w:rPr>
              <w:t xml:space="preserve">Q4: </w:t>
            </w: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C07C52" w:rsidP="006772C2">
            <w:pPr>
              <w:ind w:left="65"/>
              <w:rPr>
                <w:b/>
              </w:rPr>
            </w:pPr>
            <w:r>
              <w:rPr>
                <w:b/>
              </w:rPr>
              <w:t>ITEM 3</w:t>
            </w:r>
          </w:p>
          <w:p w:rsidR="00C07C52" w:rsidRDefault="00C07C52" w:rsidP="006772C2">
            <w:pPr>
              <w:ind w:left="65"/>
              <w:rPr>
                <w:b/>
              </w:rPr>
            </w:pPr>
          </w:p>
          <w:p w:rsidR="00C07C52" w:rsidRDefault="00C07C52" w:rsidP="006772C2">
            <w:pPr>
              <w:ind w:left="65"/>
              <w:rPr>
                <w:b/>
              </w:rPr>
            </w:pPr>
          </w:p>
          <w:p w:rsidR="006772C2" w:rsidRDefault="006772C2" w:rsidP="006772C2">
            <w:pPr>
              <w:ind w:left="65"/>
              <w:rPr>
                <w:b/>
              </w:rPr>
            </w:pPr>
          </w:p>
          <w:p w:rsidR="006772C2" w:rsidRDefault="00C07C52" w:rsidP="00817DAF">
            <w:pPr>
              <w:rPr>
                <w:b/>
              </w:rPr>
            </w:pPr>
            <w:r>
              <w:rPr>
                <w:b/>
              </w:rPr>
              <w:t>ITEM 4</w:t>
            </w: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  <w:r>
              <w:rPr>
                <w:b/>
              </w:rPr>
              <w:t>ITEM 5</w:t>
            </w: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  <w:r>
              <w:rPr>
                <w:b/>
              </w:rPr>
              <w:t>ITEM 6</w:t>
            </w: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  <w:r>
              <w:rPr>
                <w:b/>
              </w:rPr>
              <w:t>ITEM 7</w:t>
            </w: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  <w:r>
              <w:rPr>
                <w:b/>
              </w:rPr>
              <w:t>ITEM 8</w:t>
            </w:r>
          </w:p>
          <w:p w:rsidR="00C07C52" w:rsidRDefault="00C07C52" w:rsidP="00817DAF">
            <w:pPr>
              <w:rPr>
                <w:b/>
              </w:rPr>
            </w:pPr>
          </w:p>
          <w:p w:rsidR="00C07C52" w:rsidRDefault="00C07C52" w:rsidP="00817DAF">
            <w:pPr>
              <w:rPr>
                <w:b/>
              </w:rPr>
            </w:pPr>
          </w:p>
          <w:p w:rsidR="00C07C52" w:rsidRPr="000527F4" w:rsidRDefault="00C07C52" w:rsidP="00817DAF">
            <w:pPr>
              <w:rPr>
                <w:b/>
              </w:rPr>
            </w:pPr>
          </w:p>
        </w:tc>
      </w:tr>
    </w:tbl>
    <w:p w:rsidR="00BC1761" w:rsidRDefault="00BC1761" w:rsidP="008579B0"/>
    <w:p w:rsidR="00BC1761" w:rsidRPr="00CF2079" w:rsidRDefault="00BC1761" w:rsidP="00817DAF">
      <w:pPr>
        <w:pStyle w:val="Heading1"/>
        <w:rPr>
          <w:sz w:val="4"/>
        </w:rPr>
      </w:pPr>
    </w:p>
    <w:sectPr w:rsidR="00BC1761" w:rsidRPr="00CF2079" w:rsidSect="00C07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907" w:bottom="288" w:left="994" w:header="27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D0" w:rsidRDefault="003C50D0" w:rsidP="003C50D0">
      <w:pPr>
        <w:spacing w:after="0" w:line="240" w:lineRule="auto"/>
      </w:pPr>
      <w:r>
        <w:separator/>
      </w:r>
    </w:p>
  </w:endnote>
  <w:endnote w:type="continuationSeparator" w:id="0">
    <w:p w:rsidR="003C50D0" w:rsidRDefault="003C50D0" w:rsidP="003C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52" w:rsidRDefault="00C07C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D1" w:rsidRDefault="002165D1" w:rsidP="002165D1">
    <w:pPr>
      <w:pStyle w:val="Footer"/>
      <w:tabs>
        <w:tab w:val="clear" w:pos="9360"/>
        <w:tab w:val="right" w:pos="1026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52" w:rsidRDefault="00C07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D0" w:rsidRDefault="003C50D0" w:rsidP="003C50D0">
      <w:pPr>
        <w:spacing w:after="0" w:line="240" w:lineRule="auto"/>
      </w:pPr>
      <w:r>
        <w:separator/>
      </w:r>
    </w:p>
  </w:footnote>
  <w:footnote w:type="continuationSeparator" w:id="0">
    <w:p w:rsidR="003C50D0" w:rsidRDefault="003C50D0" w:rsidP="003C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52" w:rsidRDefault="00C07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D0" w:rsidRPr="003C50D0" w:rsidRDefault="001F7879" w:rsidP="003C50D0">
    <w:pPr>
      <w:pStyle w:val="Heading1"/>
      <w:rPr>
        <w:rFonts w:ascii="Calibri" w:hAnsi="Calibri"/>
      </w:rPr>
    </w:pPr>
    <w:r>
      <w:rPr>
        <w:rFonts w:ascii="Calibri Light" w:hAnsi="Calibri Light"/>
      </w:rPr>
      <w:t>TOP-3</w:t>
    </w:r>
    <w:r w:rsidR="000C45BE">
      <w:rPr>
        <w:rFonts w:ascii="Calibri Light" w:hAnsi="Calibri Light"/>
      </w:rPr>
      <w:t xml:space="preserve"> </w:t>
    </w:r>
    <w:r w:rsidR="00C07C52">
      <w:rPr>
        <w:rFonts w:ascii="Calibri Light" w:hAnsi="Calibri Light"/>
      </w:rPr>
      <w:t xml:space="preserve">RED </w:t>
    </w:r>
    <w:r w:rsidR="003C50D0" w:rsidRPr="003C50D0">
      <w:rPr>
        <w:rFonts w:ascii="Calibri Light" w:hAnsi="Calibri Light"/>
      </w:rPr>
      <w:t xml:space="preserve">Proposal Review: </w:t>
    </w:r>
    <w:r w:rsidR="00075FE9">
      <w:rPr>
        <w:rFonts w:ascii="Calibri Light" w:hAnsi="Calibri Light"/>
      </w:rPr>
      <w:t>Protocol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D1" w:rsidRPr="007C76F8" w:rsidRDefault="001F7879" w:rsidP="002165D1">
    <w:pPr>
      <w:pStyle w:val="Heading1"/>
      <w:rPr>
        <w:rFonts w:ascii="Calibri" w:hAnsi="Calibri"/>
        <w:sz w:val="36"/>
      </w:rPr>
    </w:pPr>
    <w:r>
      <w:rPr>
        <w:rFonts w:ascii="Calibri Light" w:hAnsi="Calibri Light"/>
        <w:sz w:val="36"/>
      </w:rPr>
      <w:t>TOP-3</w:t>
    </w:r>
    <w:r w:rsidR="002165D1" w:rsidRPr="007C76F8">
      <w:rPr>
        <w:rFonts w:ascii="Calibri Light" w:hAnsi="Calibri Light"/>
        <w:sz w:val="36"/>
      </w:rPr>
      <w:t xml:space="preserve"> Proposal Review: Protocol</w:t>
    </w:r>
  </w:p>
  <w:p w:rsidR="002165D1" w:rsidRDefault="00216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70C"/>
    <w:multiLevelType w:val="hybridMultilevel"/>
    <w:tmpl w:val="2F02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353"/>
    <w:multiLevelType w:val="hybridMultilevel"/>
    <w:tmpl w:val="59928D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F10B8"/>
    <w:multiLevelType w:val="hybridMultilevel"/>
    <w:tmpl w:val="3FD08C8E"/>
    <w:lvl w:ilvl="0" w:tplc="C478ACC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0A924528"/>
    <w:multiLevelType w:val="hybridMultilevel"/>
    <w:tmpl w:val="CB1213C6"/>
    <w:lvl w:ilvl="0" w:tplc="E72037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52437"/>
    <w:multiLevelType w:val="hybridMultilevel"/>
    <w:tmpl w:val="FAAC5EF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7F67B0F"/>
    <w:multiLevelType w:val="hybridMultilevel"/>
    <w:tmpl w:val="A776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61F10"/>
    <w:multiLevelType w:val="hybridMultilevel"/>
    <w:tmpl w:val="B60EE62C"/>
    <w:lvl w:ilvl="0" w:tplc="E72037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F0139"/>
    <w:multiLevelType w:val="hybridMultilevel"/>
    <w:tmpl w:val="0C26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852EF"/>
    <w:multiLevelType w:val="hybridMultilevel"/>
    <w:tmpl w:val="38F681A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EC36500"/>
    <w:multiLevelType w:val="hybridMultilevel"/>
    <w:tmpl w:val="DA2443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136416F"/>
    <w:multiLevelType w:val="hybridMultilevel"/>
    <w:tmpl w:val="FB267C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A0546D2"/>
    <w:multiLevelType w:val="hybridMultilevel"/>
    <w:tmpl w:val="70803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75A81"/>
    <w:multiLevelType w:val="hybridMultilevel"/>
    <w:tmpl w:val="38F681A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F503C3E"/>
    <w:multiLevelType w:val="hybridMultilevel"/>
    <w:tmpl w:val="9D2C2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74CCF"/>
    <w:multiLevelType w:val="hybridMultilevel"/>
    <w:tmpl w:val="D338AFD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72F3D5C"/>
    <w:multiLevelType w:val="hybridMultilevel"/>
    <w:tmpl w:val="38F681A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8D05216"/>
    <w:multiLevelType w:val="hybridMultilevel"/>
    <w:tmpl w:val="C7EA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40B6"/>
    <w:multiLevelType w:val="hybridMultilevel"/>
    <w:tmpl w:val="B60EE62C"/>
    <w:lvl w:ilvl="0" w:tplc="E72037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42FC5"/>
    <w:multiLevelType w:val="hybridMultilevel"/>
    <w:tmpl w:val="C81EE54C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 w15:restartNumberingAfterBreak="0">
    <w:nsid w:val="4EBE0D3D"/>
    <w:multiLevelType w:val="hybridMultilevel"/>
    <w:tmpl w:val="22B4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928E4"/>
    <w:multiLevelType w:val="hybridMultilevel"/>
    <w:tmpl w:val="B60EE62C"/>
    <w:lvl w:ilvl="0" w:tplc="E72037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F15392"/>
    <w:multiLevelType w:val="hybridMultilevel"/>
    <w:tmpl w:val="B1161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1F5A6E"/>
    <w:multiLevelType w:val="hybridMultilevel"/>
    <w:tmpl w:val="38F681A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42A6DF4"/>
    <w:multiLevelType w:val="hybridMultilevel"/>
    <w:tmpl w:val="037850E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6D70933"/>
    <w:multiLevelType w:val="hybridMultilevel"/>
    <w:tmpl w:val="1C986902"/>
    <w:lvl w:ilvl="0" w:tplc="A60CA80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18"/>
  </w:num>
  <w:num w:numId="6">
    <w:abstractNumId w:val="11"/>
  </w:num>
  <w:num w:numId="7">
    <w:abstractNumId w:val="20"/>
  </w:num>
  <w:num w:numId="8">
    <w:abstractNumId w:val="3"/>
  </w:num>
  <w:num w:numId="9">
    <w:abstractNumId w:val="6"/>
  </w:num>
  <w:num w:numId="10">
    <w:abstractNumId w:val="17"/>
  </w:num>
  <w:num w:numId="11">
    <w:abstractNumId w:val="2"/>
  </w:num>
  <w:num w:numId="12">
    <w:abstractNumId w:val="15"/>
  </w:num>
  <w:num w:numId="13">
    <w:abstractNumId w:val="1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8"/>
  </w:num>
  <w:num w:numId="19">
    <w:abstractNumId w:val="10"/>
  </w:num>
  <w:num w:numId="20">
    <w:abstractNumId w:val="24"/>
  </w:num>
  <w:num w:numId="21">
    <w:abstractNumId w:val="16"/>
  </w:num>
  <w:num w:numId="22">
    <w:abstractNumId w:val="9"/>
  </w:num>
  <w:num w:numId="23">
    <w:abstractNumId w:val="19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AC"/>
    <w:rsid w:val="0000407D"/>
    <w:rsid w:val="0001440F"/>
    <w:rsid w:val="00017E5B"/>
    <w:rsid w:val="0003391F"/>
    <w:rsid w:val="0003781A"/>
    <w:rsid w:val="000414ED"/>
    <w:rsid w:val="0005162A"/>
    <w:rsid w:val="000736C3"/>
    <w:rsid w:val="00075FE9"/>
    <w:rsid w:val="00085A68"/>
    <w:rsid w:val="000A6EC0"/>
    <w:rsid w:val="000C45BE"/>
    <w:rsid w:val="000D0140"/>
    <w:rsid w:val="000D4169"/>
    <w:rsid w:val="000D4429"/>
    <w:rsid w:val="00112B0A"/>
    <w:rsid w:val="001149A7"/>
    <w:rsid w:val="001325B6"/>
    <w:rsid w:val="001400BB"/>
    <w:rsid w:val="00140295"/>
    <w:rsid w:val="001424C4"/>
    <w:rsid w:val="00151F94"/>
    <w:rsid w:val="00167678"/>
    <w:rsid w:val="001B7861"/>
    <w:rsid w:val="001C3D4A"/>
    <w:rsid w:val="001C610D"/>
    <w:rsid w:val="001D43FA"/>
    <w:rsid w:val="001F7879"/>
    <w:rsid w:val="00201A29"/>
    <w:rsid w:val="002160D6"/>
    <w:rsid w:val="002165D1"/>
    <w:rsid w:val="00232A60"/>
    <w:rsid w:val="00241454"/>
    <w:rsid w:val="002530E9"/>
    <w:rsid w:val="00257CF4"/>
    <w:rsid w:val="002625C9"/>
    <w:rsid w:val="0027496B"/>
    <w:rsid w:val="00275B2E"/>
    <w:rsid w:val="0028189A"/>
    <w:rsid w:val="002A1A1B"/>
    <w:rsid w:val="002A2AAC"/>
    <w:rsid w:val="002D2614"/>
    <w:rsid w:val="002D2C20"/>
    <w:rsid w:val="002D5E8D"/>
    <w:rsid w:val="002F462A"/>
    <w:rsid w:val="0030701E"/>
    <w:rsid w:val="003259CD"/>
    <w:rsid w:val="00326BAC"/>
    <w:rsid w:val="00336E37"/>
    <w:rsid w:val="0034242E"/>
    <w:rsid w:val="00370DCA"/>
    <w:rsid w:val="003819D5"/>
    <w:rsid w:val="003C50D0"/>
    <w:rsid w:val="003C7EAA"/>
    <w:rsid w:val="003F1DEF"/>
    <w:rsid w:val="00410352"/>
    <w:rsid w:val="00424977"/>
    <w:rsid w:val="004607A9"/>
    <w:rsid w:val="004A596A"/>
    <w:rsid w:val="004C637E"/>
    <w:rsid w:val="004C7F39"/>
    <w:rsid w:val="005118FF"/>
    <w:rsid w:val="00516AFE"/>
    <w:rsid w:val="00542761"/>
    <w:rsid w:val="0057688D"/>
    <w:rsid w:val="00577D15"/>
    <w:rsid w:val="00583D29"/>
    <w:rsid w:val="005A2CE1"/>
    <w:rsid w:val="005A668F"/>
    <w:rsid w:val="005D0312"/>
    <w:rsid w:val="005D7028"/>
    <w:rsid w:val="005E3082"/>
    <w:rsid w:val="005E5C2D"/>
    <w:rsid w:val="005F2FF7"/>
    <w:rsid w:val="0061072E"/>
    <w:rsid w:val="00623C6A"/>
    <w:rsid w:val="00644746"/>
    <w:rsid w:val="006772C2"/>
    <w:rsid w:val="006842ED"/>
    <w:rsid w:val="006C5110"/>
    <w:rsid w:val="006C619A"/>
    <w:rsid w:val="006F1E2D"/>
    <w:rsid w:val="00710B1E"/>
    <w:rsid w:val="0071647C"/>
    <w:rsid w:val="00726214"/>
    <w:rsid w:val="00745EFF"/>
    <w:rsid w:val="00756AC9"/>
    <w:rsid w:val="00761697"/>
    <w:rsid w:val="00761C3E"/>
    <w:rsid w:val="00780AF1"/>
    <w:rsid w:val="0078161F"/>
    <w:rsid w:val="007A0F63"/>
    <w:rsid w:val="007C0469"/>
    <w:rsid w:val="007C76F8"/>
    <w:rsid w:val="007F6846"/>
    <w:rsid w:val="00801175"/>
    <w:rsid w:val="0080487A"/>
    <w:rsid w:val="00805A93"/>
    <w:rsid w:val="00817DAF"/>
    <w:rsid w:val="008579B0"/>
    <w:rsid w:val="008A7536"/>
    <w:rsid w:val="008C0A82"/>
    <w:rsid w:val="008C726D"/>
    <w:rsid w:val="009052E9"/>
    <w:rsid w:val="0092508E"/>
    <w:rsid w:val="00933858"/>
    <w:rsid w:val="00935B52"/>
    <w:rsid w:val="009B59FA"/>
    <w:rsid w:val="009B6F21"/>
    <w:rsid w:val="009C1B30"/>
    <w:rsid w:val="009C6BC0"/>
    <w:rsid w:val="009E6FA0"/>
    <w:rsid w:val="009F25CD"/>
    <w:rsid w:val="00A40AD9"/>
    <w:rsid w:val="00A4460A"/>
    <w:rsid w:val="00A467CE"/>
    <w:rsid w:val="00A806F0"/>
    <w:rsid w:val="00A9735E"/>
    <w:rsid w:val="00AB234B"/>
    <w:rsid w:val="00AB7E82"/>
    <w:rsid w:val="00AC0B5A"/>
    <w:rsid w:val="00AC5737"/>
    <w:rsid w:val="00AE2E58"/>
    <w:rsid w:val="00B269DC"/>
    <w:rsid w:val="00B724A2"/>
    <w:rsid w:val="00B72D11"/>
    <w:rsid w:val="00B832D4"/>
    <w:rsid w:val="00B84B4F"/>
    <w:rsid w:val="00B94DA0"/>
    <w:rsid w:val="00BC03AD"/>
    <w:rsid w:val="00BC1761"/>
    <w:rsid w:val="00BE005F"/>
    <w:rsid w:val="00BF314A"/>
    <w:rsid w:val="00BF5772"/>
    <w:rsid w:val="00BF5B67"/>
    <w:rsid w:val="00C06DF4"/>
    <w:rsid w:val="00C07C52"/>
    <w:rsid w:val="00C10B88"/>
    <w:rsid w:val="00C135B1"/>
    <w:rsid w:val="00C17192"/>
    <w:rsid w:val="00C27ED8"/>
    <w:rsid w:val="00C837C0"/>
    <w:rsid w:val="00CA5F4F"/>
    <w:rsid w:val="00CB2B49"/>
    <w:rsid w:val="00CB4E27"/>
    <w:rsid w:val="00CC014B"/>
    <w:rsid w:val="00CD61C5"/>
    <w:rsid w:val="00CF2079"/>
    <w:rsid w:val="00D1713B"/>
    <w:rsid w:val="00D30411"/>
    <w:rsid w:val="00D30ECE"/>
    <w:rsid w:val="00D353A9"/>
    <w:rsid w:val="00D45DDC"/>
    <w:rsid w:val="00D50426"/>
    <w:rsid w:val="00D57F62"/>
    <w:rsid w:val="00D6690E"/>
    <w:rsid w:val="00D80656"/>
    <w:rsid w:val="00DC63D5"/>
    <w:rsid w:val="00DC6B86"/>
    <w:rsid w:val="00DC7A43"/>
    <w:rsid w:val="00DD2F0E"/>
    <w:rsid w:val="00E304AD"/>
    <w:rsid w:val="00E317EB"/>
    <w:rsid w:val="00E50F29"/>
    <w:rsid w:val="00EA1FAF"/>
    <w:rsid w:val="00EC3394"/>
    <w:rsid w:val="00ED42F0"/>
    <w:rsid w:val="00EF73EC"/>
    <w:rsid w:val="00F00844"/>
    <w:rsid w:val="00F0763F"/>
    <w:rsid w:val="00F212AD"/>
    <w:rsid w:val="00F22F64"/>
    <w:rsid w:val="00F23484"/>
    <w:rsid w:val="00F34521"/>
    <w:rsid w:val="00F65B15"/>
    <w:rsid w:val="00F722E8"/>
    <w:rsid w:val="00F75611"/>
    <w:rsid w:val="00F85B07"/>
    <w:rsid w:val="00FA1929"/>
    <w:rsid w:val="00FA375A"/>
    <w:rsid w:val="00FA7434"/>
    <w:rsid w:val="00FC6DC5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A8B4990A-2F82-44E7-96D6-8164A75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0D0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D0"/>
  </w:style>
  <w:style w:type="paragraph" w:styleId="Footer">
    <w:name w:val="footer"/>
    <w:basedOn w:val="Normal"/>
    <w:link w:val="FooterChar"/>
    <w:uiPriority w:val="99"/>
    <w:unhideWhenUsed/>
    <w:rsid w:val="003C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D0"/>
  </w:style>
  <w:style w:type="paragraph" w:styleId="BalloonText">
    <w:name w:val="Balloon Text"/>
    <w:basedOn w:val="Normal"/>
    <w:link w:val="BalloonTextChar"/>
    <w:uiPriority w:val="99"/>
    <w:semiHidden/>
    <w:unhideWhenUsed/>
    <w:rsid w:val="003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50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C176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17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C0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3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3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3AD"/>
    <w:rPr>
      <w:vertAlign w:val="superscript"/>
    </w:rPr>
  </w:style>
  <w:style w:type="paragraph" w:styleId="NoSpacing">
    <w:name w:val="No Spacing"/>
    <w:uiPriority w:val="1"/>
    <w:qFormat/>
    <w:rsid w:val="00CF2079"/>
    <w:pPr>
      <w:spacing w:after="0" w:line="240" w:lineRule="auto"/>
    </w:pPr>
  </w:style>
  <w:style w:type="paragraph" w:styleId="Revision">
    <w:name w:val="Revision"/>
    <w:hidden/>
    <w:uiPriority w:val="99"/>
    <w:semiHidden/>
    <w:rsid w:val="00B84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511E-0E6D-4664-A270-99F58352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Notley, Sarah</dc:creator>
  <cp:lastModifiedBy>Ramsey, Melissa</cp:lastModifiedBy>
  <cp:revision>2</cp:revision>
  <cp:lastPrinted>2017-08-21T12:11:00Z</cp:lastPrinted>
  <dcterms:created xsi:type="dcterms:W3CDTF">2018-07-09T20:26:00Z</dcterms:created>
  <dcterms:modified xsi:type="dcterms:W3CDTF">2018-07-09T20:26:00Z</dcterms:modified>
</cp:coreProperties>
</file>