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9DF0C" w14:textId="29E067A7" w:rsidR="006E3925" w:rsidRDefault="0015569A" w:rsidP="006D242E">
      <w:pPr>
        <w:spacing w:before="0" w:after="0" w:line="240" w:lineRule="auto"/>
        <w:rPr>
          <w:szCs w:val="24"/>
        </w:rPr>
      </w:pPr>
      <w:r w:rsidRPr="008E6738">
        <w:t xml:space="preserve">The purpose of this document is to </w:t>
      </w:r>
      <w:r w:rsidR="0088457C">
        <w:t xml:space="preserve">provide </w:t>
      </w:r>
      <w:r w:rsidR="006D242E">
        <w:rPr>
          <w:szCs w:val="24"/>
        </w:rPr>
        <w:t>guid</w:t>
      </w:r>
      <w:r w:rsidR="0088457C">
        <w:rPr>
          <w:szCs w:val="24"/>
        </w:rPr>
        <w:t>ance to</w:t>
      </w:r>
      <w:r w:rsidR="006D242E">
        <w:rPr>
          <w:szCs w:val="24"/>
        </w:rPr>
        <w:t xml:space="preserve"> districts </w:t>
      </w:r>
      <w:r w:rsidR="0088457C">
        <w:rPr>
          <w:szCs w:val="24"/>
        </w:rPr>
        <w:t>for</w:t>
      </w:r>
      <w:r w:rsidR="006E3925">
        <w:rPr>
          <w:szCs w:val="24"/>
        </w:rPr>
        <w:t>:</w:t>
      </w:r>
    </w:p>
    <w:p w14:paraId="699E890D" w14:textId="7AF1A7D4" w:rsidR="006E3925" w:rsidRDefault="00BB5ABE" w:rsidP="00014975">
      <w:pPr>
        <w:pStyle w:val="ListParagraph"/>
        <w:numPr>
          <w:ilvl w:val="0"/>
          <w:numId w:val="6"/>
        </w:numPr>
        <w:spacing w:before="0" w:after="0" w:line="240" w:lineRule="auto"/>
        <w:rPr>
          <w:szCs w:val="24"/>
        </w:rPr>
      </w:pPr>
      <w:r>
        <w:rPr>
          <w:szCs w:val="24"/>
        </w:rPr>
        <w:t>D</w:t>
      </w:r>
      <w:r w:rsidR="0088457C" w:rsidRPr="006E3925">
        <w:rPr>
          <w:szCs w:val="24"/>
        </w:rPr>
        <w:t>evising</w:t>
      </w:r>
      <w:r w:rsidR="004D32A9" w:rsidRPr="006E3925">
        <w:rPr>
          <w:szCs w:val="24"/>
        </w:rPr>
        <w:t xml:space="preserve"> a fair and reliable system to </w:t>
      </w:r>
      <w:r w:rsidR="000E6086" w:rsidRPr="006E3925">
        <w:rPr>
          <w:szCs w:val="24"/>
        </w:rPr>
        <w:t xml:space="preserve">identify </w:t>
      </w:r>
      <w:r w:rsidR="004D32A9" w:rsidRPr="006E3925">
        <w:rPr>
          <w:szCs w:val="24"/>
        </w:rPr>
        <w:t xml:space="preserve">high performing </w:t>
      </w:r>
      <w:r w:rsidR="0088457C" w:rsidRPr="006E3925">
        <w:rPr>
          <w:szCs w:val="24"/>
        </w:rPr>
        <w:t xml:space="preserve">teachers who provide direct instruction to students but do not receive </w:t>
      </w:r>
      <w:r w:rsidR="000F7255" w:rsidRPr="006E3925">
        <w:rPr>
          <w:szCs w:val="24"/>
        </w:rPr>
        <w:t xml:space="preserve">state </w:t>
      </w:r>
      <w:r w:rsidR="00C73EC7" w:rsidRPr="006E3925">
        <w:rPr>
          <w:szCs w:val="24"/>
        </w:rPr>
        <w:t>value-added model</w:t>
      </w:r>
      <w:r w:rsidR="006D242E" w:rsidRPr="006E3925">
        <w:rPr>
          <w:szCs w:val="24"/>
        </w:rPr>
        <w:t xml:space="preserve"> </w:t>
      </w:r>
      <w:r w:rsidR="00C73EC7" w:rsidRPr="006E3925">
        <w:rPr>
          <w:szCs w:val="24"/>
        </w:rPr>
        <w:t xml:space="preserve">(VAM) </w:t>
      </w:r>
      <w:r w:rsidR="00A87F26" w:rsidRPr="006E3925">
        <w:rPr>
          <w:szCs w:val="24"/>
        </w:rPr>
        <w:t>scores (her</w:t>
      </w:r>
      <w:r w:rsidR="006E3925" w:rsidRPr="006E3925">
        <w:rPr>
          <w:szCs w:val="24"/>
        </w:rPr>
        <w:t xml:space="preserve">eafter referred to as non-state </w:t>
      </w:r>
      <w:r w:rsidR="00A87F26" w:rsidRPr="00BB5ABE">
        <w:rPr>
          <w:szCs w:val="24"/>
        </w:rPr>
        <w:t xml:space="preserve">VAM teachers), and </w:t>
      </w:r>
    </w:p>
    <w:p w14:paraId="01FCB2AF" w14:textId="766F9C9D" w:rsidR="006E3925" w:rsidRDefault="00BB5ABE" w:rsidP="00014975">
      <w:pPr>
        <w:pStyle w:val="ListParagraph"/>
        <w:numPr>
          <w:ilvl w:val="0"/>
          <w:numId w:val="6"/>
        </w:numPr>
        <w:spacing w:before="0" w:after="0" w:line="240" w:lineRule="auto"/>
        <w:rPr>
          <w:szCs w:val="24"/>
        </w:rPr>
      </w:pPr>
      <w:r>
        <w:rPr>
          <w:szCs w:val="24"/>
        </w:rPr>
        <w:t>S</w:t>
      </w:r>
      <w:r w:rsidR="004D32A9" w:rsidRPr="006E3925">
        <w:rPr>
          <w:szCs w:val="24"/>
        </w:rPr>
        <w:t xml:space="preserve">ubmitting a request for </w:t>
      </w:r>
      <w:r w:rsidR="009325DF">
        <w:rPr>
          <w:szCs w:val="24"/>
        </w:rPr>
        <w:t>the review of a proposal of</w:t>
      </w:r>
      <w:r w:rsidR="000F7255" w:rsidRPr="006E3925">
        <w:rPr>
          <w:szCs w:val="24"/>
        </w:rPr>
        <w:t xml:space="preserve"> </w:t>
      </w:r>
      <w:r w:rsidR="004D32A9" w:rsidRPr="006E3925">
        <w:rPr>
          <w:szCs w:val="24"/>
        </w:rPr>
        <w:t>an Alternative Student Growth Model</w:t>
      </w:r>
      <w:r w:rsidR="00A87F26" w:rsidRPr="00BB5ABE">
        <w:rPr>
          <w:szCs w:val="24"/>
        </w:rPr>
        <w:t xml:space="preserve"> for these teachers</w:t>
      </w:r>
      <w:r w:rsidR="004D32A9" w:rsidRPr="00BB5ABE">
        <w:rPr>
          <w:szCs w:val="24"/>
        </w:rPr>
        <w:t xml:space="preserve">. </w:t>
      </w:r>
    </w:p>
    <w:p w14:paraId="565F99D2" w14:textId="5738CE3B" w:rsidR="004D32A9" w:rsidRPr="00014975" w:rsidRDefault="00A87F26" w:rsidP="006E3925">
      <w:pPr>
        <w:spacing w:before="0" w:after="0" w:line="240" w:lineRule="auto"/>
        <w:rPr>
          <w:szCs w:val="24"/>
        </w:rPr>
      </w:pPr>
      <w:r w:rsidRPr="006E3925">
        <w:rPr>
          <w:szCs w:val="24"/>
        </w:rPr>
        <w:t xml:space="preserve">Developing and receiving funding for an Alternative Student Growth Model </w:t>
      </w:r>
      <w:r w:rsidR="004D32A9" w:rsidRPr="006E3925">
        <w:rPr>
          <w:szCs w:val="24"/>
        </w:rPr>
        <w:t xml:space="preserve">is an opportunity to incentivize </w:t>
      </w:r>
      <w:r w:rsidR="006D242E" w:rsidRPr="00BB5ABE">
        <w:rPr>
          <w:szCs w:val="24"/>
        </w:rPr>
        <w:t>either recruitment at the beginning of a school year or retention</w:t>
      </w:r>
      <w:r w:rsidR="00E073D9" w:rsidRPr="00BB5ABE">
        <w:rPr>
          <w:szCs w:val="24"/>
        </w:rPr>
        <w:t xml:space="preserve"> at the end of the school year</w:t>
      </w:r>
      <w:r w:rsidR="00984B25" w:rsidRPr="00BB5ABE">
        <w:rPr>
          <w:szCs w:val="24"/>
        </w:rPr>
        <w:t xml:space="preserve">. This will ensure </w:t>
      </w:r>
      <w:r w:rsidRPr="009325DF">
        <w:rPr>
          <w:szCs w:val="24"/>
        </w:rPr>
        <w:t>that</w:t>
      </w:r>
      <w:r w:rsidR="00E073D9" w:rsidRPr="009325DF">
        <w:rPr>
          <w:szCs w:val="24"/>
        </w:rPr>
        <w:t xml:space="preserve"> teachers </w:t>
      </w:r>
      <w:r w:rsidR="004D32A9" w:rsidRPr="00014975">
        <w:rPr>
          <w:szCs w:val="24"/>
        </w:rPr>
        <w:t>who have</w:t>
      </w:r>
      <w:r w:rsidR="00984B25" w:rsidRPr="00014975">
        <w:rPr>
          <w:szCs w:val="24"/>
        </w:rPr>
        <w:t xml:space="preserve"> </w:t>
      </w:r>
      <w:r w:rsidRPr="00014975">
        <w:rPr>
          <w:szCs w:val="24"/>
        </w:rPr>
        <w:t xml:space="preserve">demonstrated their effectiveness, but do not teach </w:t>
      </w:r>
      <w:r w:rsidR="004D32A9" w:rsidRPr="00014975">
        <w:rPr>
          <w:szCs w:val="24"/>
        </w:rPr>
        <w:t>VAM core content subjects</w:t>
      </w:r>
      <w:r w:rsidRPr="00014975">
        <w:rPr>
          <w:szCs w:val="24"/>
        </w:rPr>
        <w:t>,</w:t>
      </w:r>
      <w:r w:rsidR="004D32A9" w:rsidRPr="00014975">
        <w:rPr>
          <w:szCs w:val="24"/>
        </w:rPr>
        <w:t xml:space="preserve"> help support and build the foundation of learning</w:t>
      </w:r>
      <w:r w:rsidR="00984B25" w:rsidRPr="00014975">
        <w:rPr>
          <w:szCs w:val="24"/>
        </w:rPr>
        <w:t xml:space="preserve"> </w:t>
      </w:r>
      <w:r w:rsidRPr="00014975">
        <w:rPr>
          <w:szCs w:val="24"/>
        </w:rPr>
        <w:t>through their service to our most</w:t>
      </w:r>
      <w:r w:rsidR="00984B25" w:rsidRPr="00014975">
        <w:rPr>
          <w:szCs w:val="24"/>
        </w:rPr>
        <w:t xml:space="preserve"> fragile students and schools. </w:t>
      </w:r>
    </w:p>
    <w:p w14:paraId="2C9CFA9D" w14:textId="77777777" w:rsidR="004D32A9" w:rsidRDefault="004D32A9" w:rsidP="006D242E">
      <w:pPr>
        <w:spacing w:before="0" w:after="0" w:line="240" w:lineRule="auto"/>
        <w:rPr>
          <w:szCs w:val="24"/>
        </w:rPr>
      </w:pPr>
    </w:p>
    <w:p w14:paraId="1D47240A" w14:textId="77777777" w:rsidR="00C162BF" w:rsidRPr="00226010" w:rsidRDefault="00C162BF" w:rsidP="00C162BF">
      <w:pPr>
        <w:shd w:val="clear" w:color="auto" w:fill="8DB3E2"/>
        <w:spacing w:before="0" w:after="0" w:line="240" w:lineRule="auto"/>
        <w:ind w:left="360" w:hanging="360"/>
        <w:rPr>
          <w:rFonts w:eastAsia="Calibri"/>
          <w:b/>
        </w:rPr>
      </w:pPr>
      <w:r>
        <w:rPr>
          <w:rFonts w:eastAsia="Calibri"/>
          <w:b/>
        </w:rPr>
        <w:t xml:space="preserve">Guidance </w:t>
      </w:r>
    </w:p>
    <w:p w14:paraId="4D3E66A7" w14:textId="77777777" w:rsidR="00C162BF" w:rsidRDefault="00C162BF" w:rsidP="00C162BF">
      <w:pPr>
        <w:spacing w:before="0" w:after="0" w:line="240" w:lineRule="auto"/>
        <w:rPr>
          <w:sz w:val="23"/>
          <w:szCs w:val="23"/>
        </w:rPr>
      </w:pPr>
    </w:p>
    <w:p w14:paraId="6DF4F865" w14:textId="77777777" w:rsidR="004D32A9" w:rsidRDefault="006D242E" w:rsidP="006D242E">
      <w:pPr>
        <w:spacing w:before="0" w:after="0" w:line="240" w:lineRule="auto"/>
        <w:rPr>
          <w:szCs w:val="24"/>
        </w:rPr>
      </w:pPr>
      <w:r w:rsidRPr="00513EEB">
        <w:rPr>
          <w:szCs w:val="24"/>
        </w:rPr>
        <w:t xml:space="preserve">The </w:t>
      </w:r>
      <w:r w:rsidR="004D32A9">
        <w:rPr>
          <w:szCs w:val="24"/>
        </w:rPr>
        <w:t>Alternative Student Growth Model</w:t>
      </w:r>
      <w:r w:rsidRPr="00513EEB">
        <w:rPr>
          <w:szCs w:val="24"/>
        </w:rPr>
        <w:t xml:space="preserve"> </w:t>
      </w:r>
      <w:r w:rsidR="00E073D9">
        <w:rPr>
          <w:szCs w:val="24"/>
        </w:rPr>
        <w:t xml:space="preserve">must </w:t>
      </w:r>
      <w:r>
        <w:rPr>
          <w:szCs w:val="24"/>
        </w:rPr>
        <w:t xml:space="preserve">follow the K12 ESEA Common Federal Program Guidance. </w:t>
      </w:r>
    </w:p>
    <w:p w14:paraId="69EA31D3" w14:textId="77777777" w:rsidR="000F7255" w:rsidRDefault="000F7255" w:rsidP="004D32A9">
      <w:pPr>
        <w:widowControl w:val="0"/>
        <w:tabs>
          <w:tab w:val="left" w:pos="2260"/>
        </w:tabs>
        <w:spacing w:before="0" w:after="0" w:line="360" w:lineRule="auto"/>
        <w:ind w:right="-20"/>
        <w:contextualSpacing/>
        <w:rPr>
          <w:rFonts w:eastAsia="Calibri"/>
          <w:b/>
          <w:szCs w:val="24"/>
        </w:rPr>
      </w:pPr>
    </w:p>
    <w:p w14:paraId="588664A9" w14:textId="77777777" w:rsidR="004D32A9" w:rsidRDefault="004A3626" w:rsidP="004A3626">
      <w:pPr>
        <w:widowControl w:val="0"/>
        <w:tabs>
          <w:tab w:val="left" w:pos="2260"/>
        </w:tabs>
        <w:spacing w:before="0" w:after="0" w:line="240" w:lineRule="auto"/>
        <w:ind w:right="-20"/>
        <w:contextualSpacing/>
        <w:rPr>
          <w:rFonts w:eastAsia="Calibri"/>
          <w:b/>
          <w:szCs w:val="24"/>
        </w:rPr>
      </w:pPr>
      <w:r>
        <w:rPr>
          <w:rFonts w:eastAsia="Calibri"/>
          <w:b/>
          <w:szCs w:val="24"/>
        </w:rPr>
        <w:t xml:space="preserve">K12 ESEA Common Federal Program Guidance- </w:t>
      </w:r>
      <w:r w:rsidR="004D32A9" w:rsidRPr="004D32A9">
        <w:rPr>
          <w:rFonts w:eastAsia="Calibri"/>
          <w:b/>
          <w:szCs w:val="24"/>
        </w:rPr>
        <w:t xml:space="preserve">Recruitment, Retention and Reward Incentives </w:t>
      </w:r>
    </w:p>
    <w:p w14:paraId="36D08EA6" w14:textId="77777777" w:rsidR="004A3626" w:rsidRPr="004D32A9" w:rsidRDefault="004A3626" w:rsidP="004A3626">
      <w:pPr>
        <w:widowControl w:val="0"/>
        <w:tabs>
          <w:tab w:val="left" w:pos="2260"/>
        </w:tabs>
        <w:spacing w:before="0" w:after="0" w:line="240" w:lineRule="auto"/>
        <w:ind w:right="-20"/>
        <w:contextualSpacing/>
        <w:rPr>
          <w:b/>
          <w:iCs/>
          <w:szCs w:val="24"/>
        </w:rPr>
      </w:pPr>
    </w:p>
    <w:p w14:paraId="79FD3551" w14:textId="77777777" w:rsidR="004D32A9" w:rsidRPr="004D32A9" w:rsidRDefault="004D32A9" w:rsidP="000F7255">
      <w:pPr>
        <w:widowControl w:val="0"/>
        <w:tabs>
          <w:tab w:val="left" w:pos="2260"/>
        </w:tabs>
        <w:spacing w:before="0" w:after="0" w:line="240" w:lineRule="auto"/>
        <w:ind w:right="-20"/>
        <w:rPr>
          <w:i/>
          <w:iCs/>
          <w:szCs w:val="24"/>
        </w:rPr>
      </w:pPr>
      <w:r w:rsidRPr="004D32A9">
        <w:rPr>
          <w:i/>
          <w:iCs/>
          <w:szCs w:val="24"/>
        </w:rPr>
        <w:t>Recruitment, retention and reward incentives must be based on a three-year aggregate state value-added model (VAM) score. If state VAM is not available, another student growth model may be proposed. The student growth model must be fair and reliable. The LEA must submit the model demonstrating the classification and distribution of non-state VAM teacher scores for approval. A state-approved teacher evaluation system does not necessarily meet this requirement. Incentives can be part of a structured pay system or a Memorandum of Understanding (MOU); however, the above criteria shall apply. Incentives for attendance and non-instructional personnel are not allowable. Recruitment incentives for teachers with less than one year of experience or for hard to staff positions will be considered on a case by case basis.</w:t>
      </w:r>
    </w:p>
    <w:p w14:paraId="01F35B6B" w14:textId="77777777" w:rsidR="004D32A9" w:rsidRDefault="004D32A9" w:rsidP="006D242E">
      <w:pPr>
        <w:spacing w:before="0" w:after="0" w:line="240" w:lineRule="auto"/>
        <w:rPr>
          <w:szCs w:val="24"/>
        </w:rPr>
      </w:pPr>
    </w:p>
    <w:p w14:paraId="7006B611" w14:textId="47EB7A3B" w:rsidR="00C162BF" w:rsidRDefault="006D242E" w:rsidP="006D242E">
      <w:pPr>
        <w:spacing w:before="0" w:after="0" w:line="240" w:lineRule="auto"/>
        <w:rPr>
          <w:szCs w:val="24"/>
        </w:rPr>
      </w:pPr>
      <w:r>
        <w:rPr>
          <w:szCs w:val="24"/>
        </w:rPr>
        <w:t xml:space="preserve">Suggested programs that may </w:t>
      </w:r>
      <w:r w:rsidR="004D32A9">
        <w:rPr>
          <w:szCs w:val="24"/>
        </w:rPr>
        <w:t>fund incentives</w:t>
      </w:r>
      <w:r>
        <w:rPr>
          <w:szCs w:val="24"/>
        </w:rPr>
        <w:t xml:space="preserve"> are </w:t>
      </w:r>
      <w:r w:rsidR="00984B25">
        <w:rPr>
          <w:szCs w:val="24"/>
        </w:rPr>
        <w:t xml:space="preserve">Title I- Part A, </w:t>
      </w:r>
      <w:r>
        <w:rPr>
          <w:szCs w:val="24"/>
        </w:rPr>
        <w:t xml:space="preserve">Title II, Unified School Improvement Grant (UniSIG) and Turnaround School Supplemental Services Allocation (TSSSA). </w:t>
      </w:r>
      <w:r w:rsidR="00C162BF">
        <w:rPr>
          <w:szCs w:val="24"/>
        </w:rPr>
        <w:t>The program office will</w:t>
      </w:r>
      <w:r>
        <w:rPr>
          <w:szCs w:val="24"/>
        </w:rPr>
        <w:t xml:space="preserve"> review the submitted </w:t>
      </w:r>
      <w:r w:rsidR="00984B25">
        <w:rPr>
          <w:szCs w:val="24"/>
        </w:rPr>
        <w:t>proposed</w:t>
      </w:r>
      <w:r w:rsidR="00C162BF">
        <w:rPr>
          <w:szCs w:val="24"/>
        </w:rPr>
        <w:t xml:space="preserve"> </w:t>
      </w:r>
      <w:r w:rsidR="004D32A9">
        <w:rPr>
          <w:szCs w:val="24"/>
        </w:rPr>
        <w:t>Alternative Student Growth Model</w:t>
      </w:r>
      <w:r w:rsidR="00C162BF">
        <w:rPr>
          <w:szCs w:val="24"/>
        </w:rPr>
        <w:t xml:space="preserve"> and may ask for additional information. As a reminder, the district should not negotiate or agree to incentivize </w:t>
      </w:r>
      <w:r w:rsidR="006E3925">
        <w:rPr>
          <w:szCs w:val="24"/>
        </w:rPr>
        <w:t>an Alternative Student Growth</w:t>
      </w:r>
      <w:r w:rsidR="00C162BF">
        <w:rPr>
          <w:szCs w:val="24"/>
        </w:rPr>
        <w:t xml:space="preserve"> </w:t>
      </w:r>
      <w:r w:rsidR="006E3925">
        <w:rPr>
          <w:szCs w:val="24"/>
        </w:rPr>
        <w:t>M</w:t>
      </w:r>
      <w:r w:rsidR="00C162BF">
        <w:rPr>
          <w:szCs w:val="24"/>
        </w:rPr>
        <w:t xml:space="preserve">odel </w:t>
      </w:r>
      <w:r w:rsidR="00984B25">
        <w:rPr>
          <w:szCs w:val="24"/>
        </w:rPr>
        <w:t xml:space="preserve">and/or agree to </w:t>
      </w:r>
      <w:r w:rsidR="00C162BF">
        <w:rPr>
          <w:szCs w:val="24"/>
        </w:rPr>
        <w:t>a Memorandum of Understanding (MOU)</w:t>
      </w:r>
      <w:r w:rsidR="00984B25">
        <w:rPr>
          <w:szCs w:val="24"/>
        </w:rPr>
        <w:t xml:space="preserve"> with the use of these program funds without approval</w:t>
      </w:r>
      <w:r w:rsidR="00C162BF">
        <w:rPr>
          <w:szCs w:val="24"/>
        </w:rPr>
        <w:t>, unless the district has already secured a</w:t>
      </w:r>
      <w:r w:rsidR="00984B25">
        <w:rPr>
          <w:szCs w:val="24"/>
        </w:rPr>
        <w:t>n alternative</w:t>
      </w:r>
      <w:r w:rsidR="00C162BF">
        <w:rPr>
          <w:szCs w:val="24"/>
        </w:rPr>
        <w:t xml:space="preserve"> funding source. </w:t>
      </w:r>
    </w:p>
    <w:p w14:paraId="4C838BBC" w14:textId="77777777" w:rsidR="000F7255" w:rsidRDefault="000F7255" w:rsidP="006D242E">
      <w:pPr>
        <w:spacing w:before="0" w:after="0" w:line="240" w:lineRule="auto"/>
        <w:rPr>
          <w:szCs w:val="24"/>
        </w:rPr>
      </w:pPr>
    </w:p>
    <w:p w14:paraId="6D9488E1" w14:textId="718B8D44" w:rsidR="000F7255" w:rsidRPr="000F7255" w:rsidRDefault="000F7255" w:rsidP="000F7255">
      <w:pPr>
        <w:spacing w:before="0" w:after="0" w:line="240" w:lineRule="auto"/>
        <w:rPr>
          <w:szCs w:val="24"/>
        </w:rPr>
      </w:pPr>
      <w:r w:rsidRPr="000F7255">
        <w:rPr>
          <w:szCs w:val="24"/>
        </w:rPr>
        <w:t xml:space="preserve">District and school-based leadership, paraprofessionals or other school personnel who do not provide content area direct instruction are not eligible for this incentive. Also, </w:t>
      </w:r>
      <w:r w:rsidR="006E3925">
        <w:rPr>
          <w:szCs w:val="24"/>
        </w:rPr>
        <w:t xml:space="preserve">because they are already eligible for other incentive programs, teachers who receive VAM scores from the state </w:t>
      </w:r>
      <w:r w:rsidRPr="000F7255">
        <w:rPr>
          <w:szCs w:val="24"/>
        </w:rPr>
        <w:t xml:space="preserve">are not eligible to receive an </w:t>
      </w:r>
      <w:r>
        <w:rPr>
          <w:szCs w:val="24"/>
        </w:rPr>
        <w:t>incentive under</w:t>
      </w:r>
      <w:r w:rsidRPr="000F7255">
        <w:rPr>
          <w:szCs w:val="24"/>
        </w:rPr>
        <w:t xml:space="preserve"> </w:t>
      </w:r>
      <w:r w:rsidR="00C73EC7">
        <w:rPr>
          <w:szCs w:val="24"/>
        </w:rPr>
        <w:t xml:space="preserve">this </w:t>
      </w:r>
      <w:r w:rsidRPr="000F7255">
        <w:rPr>
          <w:szCs w:val="24"/>
        </w:rPr>
        <w:t>model.</w:t>
      </w:r>
      <w:r w:rsidR="006E3925">
        <w:rPr>
          <w:szCs w:val="24"/>
        </w:rPr>
        <w:t xml:space="preserve"> Teacher</w:t>
      </w:r>
      <w:r w:rsidR="009325DF">
        <w:rPr>
          <w:szCs w:val="24"/>
        </w:rPr>
        <w:t>s</w:t>
      </w:r>
      <w:r w:rsidR="006E3925">
        <w:rPr>
          <w:szCs w:val="24"/>
        </w:rPr>
        <w:t xml:space="preserve"> who receive a district teacher evaluation system rating of Needs Improvement</w:t>
      </w:r>
      <w:r w:rsidR="00BB5ABE">
        <w:rPr>
          <w:szCs w:val="24"/>
        </w:rPr>
        <w:t xml:space="preserve">/ Developing </w:t>
      </w:r>
      <w:r w:rsidR="006E3925">
        <w:rPr>
          <w:szCs w:val="24"/>
        </w:rPr>
        <w:t xml:space="preserve">or Unsatisfactory are also not eligible. </w:t>
      </w:r>
    </w:p>
    <w:p w14:paraId="13999AE4" w14:textId="77777777" w:rsidR="0015569A" w:rsidRDefault="0015569A" w:rsidP="0015569A">
      <w:pPr>
        <w:spacing w:before="0" w:after="0" w:line="240" w:lineRule="auto"/>
      </w:pPr>
    </w:p>
    <w:p w14:paraId="06D7D780" w14:textId="77777777" w:rsidR="0015569A" w:rsidRPr="00226010" w:rsidRDefault="004D32A9" w:rsidP="0015569A">
      <w:pPr>
        <w:shd w:val="clear" w:color="auto" w:fill="8DB3E2"/>
        <w:spacing w:before="0" w:after="0" w:line="240" w:lineRule="auto"/>
        <w:ind w:left="360" w:hanging="360"/>
        <w:rPr>
          <w:rFonts w:eastAsia="Calibri"/>
          <w:b/>
        </w:rPr>
      </w:pPr>
      <w:r>
        <w:rPr>
          <w:rFonts w:eastAsia="Calibri"/>
          <w:b/>
        </w:rPr>
        <w:t xml:space="preserve">Further </w:t>
      </w:r>
      <w:r w:rsidR="0015569A">
        <w:rPr>
          <w:rFonts w:eastAsia="Calibri"/>
          <w:b/>
        </w:rPr>
        <w:t xml:space="preserve">Guidance </w:t>
      </w:r>
      <w:r w:rsidR="00C162BF">
        <w:rPr>
          <w:rFonts w:eastAsia="Calibri"/>
          <w:b/>
        </w:rPr>
        <w:t xml:space="preserve">and Assurances </w:t>
      </w:r>
    </w:p>
    <w:p w14:paraId="21730598" w14:textId="77777777" w:rsidR="0015569A" w:rsidRDefault="0015569A" w:rsidP="0015569A">
      <w:pPr>
        <w:spacing w:before="0" w:after="0" w:line="240" w:lineRule="auto"/>
        <w:rPr>
          <w:sz w:val="23"/>
          <w:szCs w:val="23"/>
        </w:rPr>
      </w:pPr>
    </w:p>
    <w:p w14:paraId="54AA659E" w14:textId="77777777" w:rsidR="006D242E" w:rsidRDefault="006D242E" w:rsidP="006D242E">
      <w:pPr>
        <w:spacing w:before="0" w:after="0" w:line="240" w:lineRule="auto"/>
        <w:rPr>
          <w:szCs w:val="24"/>
        </w:rPr>
      </w:pPr>
      <w:r>
        <w:rPr>
          <w:szCs w:val="24"/>
        </w:rPr>
        <w:t>When submitting a request for a</w:t>
      </w:r>
      <w:r w:rsidR="00E073D9">
        <w:rPr>
          <w:szCs w:val="24"/>
        </w:rPr>
        <w:t>n</w:t>
      </w:r>
      <w:r>
        <w:rPr>
          <w:szCs w:val="24"/>
        </w:rPr>
        <w:t xml:space="preserve"> </w:t>
      </w:r>
      <w:r w:rsidR="00E073D9">
        <w:rPr>
          <w:szCs w:val="24"/>
        </w:rPr>
        <w:t>Alternative Student</w:t>
      </w:r>
      <w:r>
        <w:rPr>
          <w:szCs w:val="24"/>
        </w:rPr>
        <w:t xml:space="preserve"> Growth Model the district</w:t>
      </w:r>
      <w:r w:rsidR="00E073D9">
        <w:rPr>
          <w:szCs w:val="24"/>
        </w:rPr>
        <w:t xml:space="preserve"> shall</w:t>
      </w:r>
      <w:r>
        <w:rPr>
          <w:szCs w:val="24"/>
        </w:rPr>
        <w:t>:</w:t>
      </w:r>
    </w:p>
    <w:p w14:paraId="28095097" w14:textId="77777777" w:rsidR="00C162BF" w:rsidRDefault="00C162BF" w:rsidP="006D242E">
      <w:pPr>
        <w:pStyle w:val="ListParagraph"/>
        <w:numPr>
          <w:ilvl w:val="0"/>
          <w:numId w:val="4"/>
        </w:numPr>
        <w:spacing w:before="0" w:after="0" w:line="240" w:lineRule="auto"/>
        <w:rPr>
          <w:szCs w:val="24"/>
        </w:rPr>
      </w:pPr>
      <w:r>
        <w:rPr>
          <w:szCs w:val="24"/>
        </w:rPr>
        <w:t>Identify t</w:t>
      </w:r>
      <w:r w:rsidR="006D242E">
        <w:rPr>
          <w:szCs w:val="24"/>
        </w:rPr>
        <w:t xml:space="preserve">he student assessment tool used to calculate </w:t>
      </w:r>
      <w:r>
        <w:rPr>
          <w:szCs w:val="24"/>
        </w:rPr>
        <w:t xml:space="preserve">the growth model and assure that it measures </w:t>
      </w:r>
      <w:r w:rsidR="006D242E">
        <w:rPr>
          <w:szCs w:val="24"/>
        </w:rPr>
        <w:t xml:space="preserve">at least a </w:t>
      </w:r>
      <w:r>
        <w:rPr>
          <w:szCs w:val="24"/>
        </w:rPr>
        <w:t xml:space="preserve">one </w:t>
      </w:r>
      <w:r w:rsidR="006D242E">
        <w:rPr>
          <w:szCs w:val="24"/>
        </w:rPr>
        <w:t xml:space="preserve">year </w:t>
      </w:r>
      <w:r>
        <w:rPr>
          <w:szCs w:val="24"/>
        </w:rPr>
        <w:t xml:space="preserve">snapshot </w:t>
      </w:r>
      <w:r w:rsidR="006D242E">
        <w:rPr>
          <w:szCs w:val="24"/>
        </w:rPr>
        <w:t>of student growth</w:t>
      </w:r>
      <w:r>
        <w:rPr>
          <w:szCs w:val="24"/>
        </w:rPr>
        <w:t xml:space="preserve">. </w:t>
      </w:r>
      <w:r w:rsidR="000F7255">
        <w:rPr>
          <w:szCs w:val="24"/>
        </w:rPr>
        <w:t>For example, the pre and post measurement should be at least seven months apart and should demonstrate an average of at least a year’s worth of growth</w:t>
      </w:r>
      <w:r w:rsidR="00C73EC7">
        <w:rPr>
          <w:szCs w:val="24"/>
        </w:rPr>
        <w:t xml:space="preserve">. </w:t>
      </w:r>
      <w:r w:rsidR="00C73EC7">
        <w:rPr>
          <w:szCs w:val="24"/>
        </w:rPr>
        <w:lastRenderedPageBreak/>
        <w:t>Furthermore, the teacher’s score</w:t>
      </w:r>
      <w:r w:rsidR="000F7255">
        <w:rPr>
          <w:szCs w:val="24"/>
        </w:rPr>
        <w:t xml:space="preserve"> as compared to other peer teachers </w:t>
      </w:r>
      <w:r w:rsidR="00C73EC7">
        <w:rPr>
          <w:szCs w:val="24"/>
        </w:rPr>
        <w:t>should</w:t>
      </w:r>
      <w:r w:rsidR="000F7255">
        <w:rPr>
          <w:szCs w:val="24"/>
        </w:rPr>
        <w:t xml:space="preserve"> show evidence of effective teaching</w:t>
      </w:r>
      <w:r w:rsidR="00C73EC7">
        <w:rPr>
          <w:szCs w:val="24"/>
        </w:rPr>
        <w:t xml:space="preserve"> and significant positive impact</w:t>
      </w:r>
      <w:r w:rsidR="000F7255">
        <w:rPr>
          <w:szCs w:val="24"/>
        </w:rPr>
        <w:t xml:space="preserve">. </w:t>
      </w:r>
    </w:p>
    <w:p w14:paraId="086583CE" w14:textId="77777777" w:rsidR="000F7255" w:rsidRDefault="00C162BF" w:rsidP="006D242E">
      <w:pPr>
        <w:pStyle w:val="ListParagraph"/>
        <w:numPr>
          <w:ilvl w:val="0"/>
          <w:numId w:val="4"/>
        </w:numPr>
        <w:spacing w:before="0" w:after="0" w:line="240" w:lineRule="auto"/>
        <w:rPr>
          <w:szCs w:val="24"/>
        </w:rPr>
      </w:pPr>
      <w:r>
        <w:rPr>
          <w:szCs w:val="24"/>
        </w:rPr>
        <w:t xml:space="preserve">Assure that the </w:t>
      </w:r>
      <w:r w:rsidR="000F7255">
        <w:rPr>
          <w:szCs w:val="24"/>
        </w:rPr>
        <w:t>assigned score and classification</w:t>
      </w:r>
      <w:r>
        <w:rPr>
          <w:szCs w:val="24"/>
        </w:rPr>
        <w:t xml:space="preserve"> will </w:t>
      </w:r>
      <w:r w:rsidR="006D242E">
        <w:rPr>
          <w:szCs w:val="24"/>
        </w:rPr>
        <w:t xml:space="preserve">be based on the </w:t>
      </w:r>
      <w:r>
        <w:rPr>
          <w:szCs w:val="24"/>
        </w:rPr>
        <w:t>student</w:t>
      </w:r>
      <w:r w:rsidR="000F7255">
        <w:rPr>
          <w:szCs w:val="24"/>
        </w:rPr>
        <w:t>s</w:t>
      </w:r>
      <w:r>
        <w:rPr>
          <w:szCs w:val="24"/>
        </w:rPr>
        <w:t xml:space="preserve"> </w:t>
      </w:r>
      <w:r w:rsidR="000F7255">
        <w:rPr>
          <w:szCs w:val="24"/>
        </w:rPr>
        <w:t>who received direct instruction from the teacher.</w:t>
      </w:r>
    </w:p>
    <w:p w14:paraId="397E2C3C" w14:textId="53195CAF" w:rsidR="006D242E" w:rsidRPr="007C08B0" w:rsidRDefault="00E073D9" w:rsidP="006D242E">
      <w:pPr>
        <w:pStyle w:val="ListParagraph"/>
        <w:numPr>
          <w:ilvl w:val="0"/>
          <w:numId w:val="4"/>
        </w:numPr>
        <w:spacing w:before="0" w:after="0" w:line="240" w:lineRule="auto"/>
        <w:rPr>
          <w:szCs w:val="24"/>
        </w:rPr>
      </w:pPr>
      <w:r>
        <w:rPr>
          <w:szCs w:val="24"/>
        </w:rPr>
        <w:t>C</w:t>
      </w:r>
      <w:r w:rsidR="006D242E">
        <w:rPr>
          <w:szCs w:val="24"/>
        </w:rPr>
        <w:t>alculate an average district score that includes d</w:t>
      </w:r>
      <w:r w:rsidR="006D242E" w:rsidRPr="007C08B0">
        <w:rPr>
          <w:szCs w:val="24"/>
        </w:rPr>
        <w:t xml:space="preserve">ata collected from the student assessment tool </w:t>
      </w:r>
      <w:r w:rsidR="006D242E">
        <w:rPr>
          <w:szCs w:val="24"/>
        </w:rPr>
        <w:t>and</w:t>
      </w:r>
      <w:r w:rsidR="006D242E" w:rsidRPr="007C08B0">
        <w:rPr>
          <w:szCs w:val="24"/>
        </w:rPr>
        <w:t xml:space="preserve"> </w:t>
      </w:r>
      <w:r>
        <w:rPr>
          <w:szCs w:val="24"/>
        </w:rPr>
        <w:t xml:space="preserve">shall </w:t>
      </w:r>
      <w:r w:rsidR="00EA06AC">
        <w:rPr>
          <w:szCs w:val="24"/>
        </w:rPr>
        <w:t>include information from</w:t>
      </w:r>
      <w:r w:rsidR="006D242E" w:rsidRPr="007C08B0">
        <w:rPr>
          <w:szCs w:val="24"/>
        </w:rPr>
        <w:t xml:space="preserve"> all </w:t>
      </w:r>
      <w:r w:rsidR="00C73EC7">
        <w:rPr>
          <w:szCs w:val="24"/>
        </w:rPr>
        <w:t>teachers</w:t>
      </w:r>
      <w:r w:rsidR="006D242E" w:rsidRPr="007C08B0">
        <w:rPr>
          <w:szCs w:val="24"/>
        </w:rPr>
        <w:t xml:space="preserve"> </w:t>
      </w:r>
      <w:r w:rsidR="00EA06AC">
        <w:rPr>
          <w:szCs w:val="24"/>
        </w:rPr>
        <w:t>providing instruction to the students represented in the model, regardless of whether they have a state VAM score or not</w:t>
      </w:r>
      <w:r w:rsidR="006D242E" w:rsidRPr="007C08B0">
        <w:rPr>
          <w:szCs w:val="24"/>
        </w:rPr>
        <w:t>.</w:t>
      </w:r>
    </w:p>
    <w:p w14:paraId="3873CEB1" w14:textId="77777777" w:rsidR="0015569A" w:rsidRDefault="0015569A" w:rsidP="0015569A">
      <w:pPr>
        <w:spacing w:before="0" w:after="0" w:line="240" w:lineRule="auto"/>
      </w:pPr>
    </w:p>
    <w:p w14:paraId="4DCD2E6C" w14:textId="77777777" w:rsidR="0015569A" w:rsidRDefault="006D242E" w:rsidP="0015569A">
      <w:pPr>
        <w:shd w:val="clear" w:color="auto" w:fill="8DB3E2"/>
        <w:spacing w:before="0" w:after="0" w:line="240" w:lineRule="auto"/>
        <w:rPr>
          <w:b/>
          <w:shd w:val="clear" w:color="auto" w:fill="DAB154"/>
        </w:rPr>
      </w:pPr>
      <w:r>
        <w:rPr>
          <w:rFonts w:eastAsia="Calibri"/>
          <w:b/>
          <w:szCs w:val="24"/>
        </w:rPr>
        <w:t xml:space="preserve">Example of </w:t>
      </w:r>
      <w:r w:rsidR="00B47647">
        <w:rPr>
          <w:rFonts w:eastAsia="Calibri"/>
          <w:b/>
          <w:szCs w:val="24"/>
        </w:rPr>
        <w:t>an Approvable Alternative Student</w:t>
      </w:r>
      <w:r>
        <w:rPr>
          <w:rFonts w:eastAsia="Calibri"/>
          <w:b/>
          <w:szCs w:val="24"/>
        </w:rPr>
        <w:t xml:space="preserve"> Growth Model</w:t>
      </w:r>
    </w:p>
    <w:p w14:paraId="537AC212" w14:textId="77777777" w:rsidR="0015569A" w:rsidRDefault="0015569A" w:rsidP="0015569A">
      <w:pPr>
        <w:spacing w:before="0" w:after="0" w:line="240" w:lineRule="auto"/>
        <w:rPr>
          <w:b/>
          <w:shd w:val="clear" w:color="auto" w:fill="DAB154"/>
        </w:rPr>
      </w:pPr>
    </w:p>
    <w:p w14:paraId="27740867" w14:textId="77777777" w:rsidR="006D242E" w:rsidRDefault="006D242E" w:rsidP="00C73EC7">
      <w:pPr>
        <w:spacing w:before="0" w:after="0"/>
      </w:pPr>
      <w:r>
        <w:t xml:space="preserve"> </w:t>
      </w:r>
      <w:r w:rsidR="00B47647">
        <w:t xml:space="preserve">Proposal for Incentives: </w:t>
      </w:r>
    </w:p>
    <w:p w14:paraId="2973256C" w14:textId="77777777" w:rsidR="00B47647" w:rsidRDefault="00B47647" w:rsidP="00B47647">
      <w:pPr>
        <w:pStyle w:val="ListParagraph"/>
        <w:numPr>
          <w:ilvl w:val="0"/>
          <w:numId w:val="4"/>
        </w:numPr>
        <w:spacing w:before="0" w:after="0" w:line="240" w:lineRule="auto"/>
        <w:rPr>
          <w:szCs w:val="24"/>
        </w:rPr>
      </w:pPr>
      <w:r>
        <w:rPr>
          <w:szCs w:val="24"/>
        </w:rPr>
        <w:t xml:space="preserve">The rating of non-state VAM teachers is within the following thresholds: </w:t>
      </w:r>
    </w:p>
    <w:p w14:paraId="416F5715" w14:textId="77777777" w:rsidR="00B47647" w:rsidRPr="00F63C9A" w:rsidRDefault="00B47647" w:rsidP="00B47647">
      <w:pPr>
        <w:pStyle w:val="ListParagraph"/>
        <w:numPr>
          <w:ilvl w:val="1"/>
          <w:numId w:val="3"/>
        </w:numPr>
        <w:spacing w:before="0" w:after="0" w:line="240" w:lineRule="auto"/>
        <w:rPr>
          <w:szCs w:val="24"/>
        </w:rPr>
      </w:pPr>
      <w:r>
        <w:rPr>
          <w:szCs w:val="24"/>
        </w:rPr>
        <w:t>No more than 10</w:t>
      </w:r>
      <w:r w:rsidRPr="00F63C9A">
        <w:rPr>
          <w:szCs w:val="24"/>
        </w:rPr>
        <w:t xml:space="preserve">% of the instructional staff is classified </w:t>
      </w:r>
      <w:r>
        <w:rPr>
          <w:szCs w:val="24"/>
        </w:rPr>
        <w:t xml:space="preserve">Highly Effective </w:t>
      </w:r>
      <w:r w:rsidRPr="00F63C9A">
        <w:rPr>
          <w:szCs w:val="24"/>
        </w:rPr>
        <w:t xml:space="preserve">(HE) </w:t>
      </w:r>
    </w:p>
    <w:p w14:paraId="676C98F8" w14:textId="77777777" w:rsidR="00B47647" w:rsidRPr="00F63C9A" w:rsidRDefault="00B47647" w:rsidP="00B47647">
      <w:pPr>
        <w:pStyle w:val="ListParagraph"/>
        <w:numPr>
          <w:ilvl w:val="1"/>
          <w:numId w:val="3"/>
        </w:numPr>
        <w:spacing w:before="0" w:after="0" w:line="240" w:lineRule="auto"/>
        <w:rPr>
          <w:szCs w:val="24"/>
        </w:rPr>
      </w:pPr>
      <w:r>
        <w:rPr>
          <w:szCs w:val="24"/>
        </w:rPr>
        <w:t>No more than 15</w:t>
      </w:r>
      <w:r w:rsidRPr="00F63C9A">
        <w:rPr>
          <w:szCs w:val="24"/>
        </w:rPr>
        <w:t xml:space="preserve">% of the instructional staff is classified </w:t>
      </w:r>
      <w:r>
        <w:rPr>
          <w:szCs w:val="24"/>
        </w:rPr>
        <w:t xml:space="preserve">Effective </w:t>
      </w:r>
      <w:r w:rsidRPr="00F63C9A">
        <w:rPr>
          <w:szCs w:val="24"/>
        </w:rPr>
        <w:t xml:space="preserve">(E) </w:t>
      </w:r>
    </w:p>
    <w:p w14:paraId="4C3541DA" w14:textId="77777777" w:rsidR="006D242E" w:rsidRDefault="006D242E" w:rsidP="0015569A">
      <w:pPr>
        <w:spacing w:before="0" w:after="0" w:line="240" w:lineRule="auto"/>
      </w:pPr>
    </w:p>
    <w:p w14:paraId="62EBBBE3" w14:textId="77777777" w:rsidR="0015569A" w:rsidRPr="001B2458" w:rsidRDefault="00B47647" w:rsidP="0015569A">
      <w:pPr>
        <w:shd w:val="clear" w:color="auto" w:fill="8DB3E2"/>
        <w:spacing w:before="0" w:after="0" w:line="240" w:lineRule="auto"/>
        <w:rPr>
          <w:rFonts w:eastAsia="Calibri"/>
          <w:b/>
        </w:rPr>
      </w:pPr>
      <w:r>
        <w:rPr>
          <w:rFonts w:eastAsia="Calibri"/>
          <w:b/>
        </w:rPr>
        <w:t>District Submission of Proposal</w:t>
      </w:r>
    </w:p>
    <w:p w14:paraId="0893DF4A" w14:textId="77777777" w:rsidR="0015569A" w:rsidRPr="001B2458" w:rsidRDefault="0015569A" w:rsidP="0015569A">
      <w:pPr>
        <w:spacing w:before="0" w:after="0" w:line="240" w:lineRule="auto"/>
        <w:rPr>
          <w:rFonts w:eastAsia="Calibri"/>
          <w:sz w:val="22"/>
        </w:rPr>
      </w:pPr>
    </w:p>
    <w:p w14:paraId="2BE9DBF9" w14:textId="76BBB3EF" w:rsidR="00F9553A" w:rsidRDefault="00886793" w:rsidP="00886793">
      <w:pPr>
        <w:spacing w:before="0" w:after="0"/>
        <w:rPr>
          <w:rFonts w:cstheme="minorHAnsi"/>
          <w:szCs w:val="24"/>
        </w:rPr>
      </w:pPr>
      <w:r>
        <w:rPr>
          <w:rFonts w:cstheme="minorHAnsi"/>
          <w:szCs w:val="24"/>
        </w:rPr>
        <w:t xml:space="preserve">The district proposal shall be explained and submitted below for review to </w:t>
      </w:r>
      <w:hyperlink r:id="rId11" w:history="1">
        <w:r w:rsidR="0058770D">
          <w:rPr>
            <w:rStyle w:val="Hyperlink"/>
            <w:rFonts w:cstheme="minorHAnsi"/>
            <w:szCs w:val="24"/>
          </w:rPr>
          <w:t>Amanda.Meeks</w:t>
        </w:r>
        <w:bookmarkStart w:id="0" w:name="_GoBack"/>
        <w:bookmarkEnd w:id="0"/>
        <w:r w:rsidRPr="008B08B1">
          <w:rPr>
            <w:rStyle w:val="Hyperlink"/>
            <w:rFonts w:cstheme="minorHAnsi"/>
            <w:szCs w:val="24"/>
          </w:rPr>
          <w:t>@fldoe.org</w:t>
        </w:r>
      </w:hyperlink>
      <w:r>
        <w:rPr>
          <w:rFonts w:cstheme="minorHAnsi"/>
          <w:szCs w:val="24"/>
        </w:rPr>
        <w:t xml:space="preserve">. </w:t>
      </w:r>
    </w:p>
    <w:p w14:paraId="45A89AE0" w14:textId="77777777" w:rsidR="00886793" w:rsidRDefault="00886793" w:rsidP="00886793">
      <w:pPr>
        <w:spacing w:before="0" w:after="0"/>
        <w:rPr>
          <w:rFonts w:cstheme="minorHAnsi"/>
          <w:szCs w:val="24"/>
        </w:rPr>
      </w:pPr>
    </w:p>
    <w:tbl>
      <w:tblPr>
        <w:tblStyle w:val="TableGrid"/>
        <w:tblW w:w="8854" w:type="dxa"/>
        <w:jc w:val="center"/>
        <w:tblLook w:val="04A0" w:firstRow="1" w:lastRow="0" w:firstColumn="1" w:lastColumn="0" w:noHBand="0" w:noVBand="1"/>
      </w:tblPr>
      <w:tblGrid>
        <w:gridCol w:w="8854"/>
      </w:tblGrid>
      <w:tr w:rsidR="00F9553A" w:rsidRPr="00A85636" w14:paraId="702335EF" w14:textId="77777777" w:rsidTr="002E1184">
        <w:trPr>
          <w:trHeight w:val="432"/>
          <w:jc w:val="center"/>
        </w:trPr>
        <w:tc>
          <w:tcPr>
            <w:tcW w:w="8854" w:type="dxa"/>
            <w:shd w:val="clear" w:color="auto" w:fill="C6D9F1"/>
            <w:vAlign w:val="center"/>
          </w:tcPr>
          <w:p w14:paraId="704A5EC9" w14:textId="77777777" w:rsidR="00F9553A" w:rsidRPr="00ED4292" w:rsidRDefault="00F9553A" w:rsidP="002E1184">
            <w:pPr>
              <w:spacing w:before="0" w:after="0" w:line="240" w:lineRule="auto"/>
              <w:rPr>
                <w:rFonts w:eastAsia="Calibri"/>
                <w:b/>
                <w:szCs w:val="24"/>
              </w:rPr>
            </w:pPr>
            <w:r>
              <w:rPr>
                <w:rFonts w:eastAsia="Calibri"/>
                <w:b/>
                <w:szCs w:val="24"/>
              </w:rPr>
              <w:t>Supporting Evidence for Request</w:t>
            </w:r>
          </w:p>
        </w:tc>
      </w:tr>
      <w:tr w:rsidR="00F9553A" w14:paraId="0A929377" w14:textId="77777777" w:rsidTr="00F9553A">
        <w:trPr>
          <w:trHeight w:val="2717"/>
          <w:jc w:val="center"/>
        </w:trPr>
        <w:tc>
          <w:tcPr>
            <w:tcW w:w="8854" w:type="dxa"/>
            <w:vAlign w:val="center"/>
          </w:tcPr>
          <w:p w14:paraId="11D907D7" w14:textId="77777777" w:rsidR="00F9553A" w:rsidRDefault="00F9553A" w:rsidP="002E1184">
            <w:pPr>
              <w:spacing w:before="0" w:after="0" w:line="240" w:lineRule="auto"/>
              <w:rPr>
                <w:rFonts w:eastAsia="Calibri"/>
                <w:szCs w:val="24"/>
              </w:rPr>
            </w:pPr>
          </w:p>
          <w:p w14:paraId="4E0E79E1" w14:textId="77777777" w:rsidR="00F9553A" w:rsidRDefault="00F9553A" w:rsidP="002E1184">
            <w:pPr>
              <w:spacing w:before="0" w:after="0" w:line="240" w:lineRule="auto"/>
              <w:rPr>
                <w:rFonts w:eastAsia="Calibri"/>
                <w:szCs w:val="24"/>
              </w:rPr>
            </w:pPr>
          </w:p>
          <w:p w14:paraId="1C667E1D" w14:textId="77777777" w:rsidR="00F9553A" w:rsidRDefault="00F9553A" w:rsidP="002E1184">
            <w:pPr>
              <w:spacing w:before="0" w:after="0" w:line="240" w:lineRule="auto"/>
              <w:rPr>
                <w:rFonts w:eastAsia="Calibri"/>
                <w:szCs w:val="24"/>
              </w:rPr>
            </w:pPr>
          </w:p>
          <w:p w14:paraId="2300DC0E" w14:textId="77777777" w:rsidR="00F9553A" w:rsidRDefault="00F9553A" w:rsidP="002E1184">
            <w:pPr>
              <w:spacing w:before="0" w:after="0" w:line="240" w:lineRule="auto"/>
              <w:rPr>
                <w:rFonts w:eastAsia="Calibri"/>
                <w:szCs w:val="24"/>
              </w:rPr>
            </w:pPr>
          </w:p>
          <w:p w14:paraId="7306BD6E" w14:textId="77777777" w:rsidR="00F9553A" w:rsidRDefault="00F9553A" w:rsidP="002E1184">
            <w:pPr>
              <w:spacing w:before="0" w:after="0" w:line="240" w:lineRule="auto"/>
              <w:rPr>
                <w:rFonts w:eastAsia="Calibri"/>
                <w:szCs w:val="24"/>
              </w:rPr>
            </w:pPr>
          </w:p>
          <w:p w14:paraId="649E1594" w14:textId="77777777" w:rsidR="00F9553A" w:rsidRDefault="00F9553A" w:rsidP="002E1184">
            <w:pPr>
              <w:spacing w:before="0" w:after="0" w:line="240" w:lineRule="auto"/>
              <w:rPr>
                <w:rFonts w:eastAsia="Calibri"/>
                <w:szCs w:val="24"/>
              </w:rPr>
            </w:pPr>
          </w:p>
          <w:p w14:paraId="1FAEA8E8" w14:textId="77777777" w:rsidR="00F9553A" w:rsidRPr="00DE5790" w:rsidRDefault="00F9553A" w:rsidP="002E1184">
            <w:pPr>
              <w:spacing w:before="0" w:after="0" w:line="240" w:lineRule="auto"/>
              <w:rPr>
                <w:rFonts w:eastAsia="Calibri"/>
                <w:szCs w:val="24"/>
              </w:rPr>
            </w:pPr>
          </w:p>
        </w:tc>
      </w:tr>
    </w:tbl>
    <w:p w14:paraId="34300523" w14:textId="77777777" w:rsidR="0015569A" w:rsidRDefault="0015569A" w:rsidP="0015569A">
      <w:pPr>
        <w:pStyle w:val="NoSpacing"/>
        <w:ind w:left="1080"/>
        <w:rPr>
          <w:szCs w:val="24"/>
        </w:rPr>
      </w:pPr>
    </w:p>
    <w:p w14:paraId="3141DF71" w14:textId="77777777" w:rsidR="0015569A" w:rsidRPr="001B2458" w:rsidRDefault="0015569A" w:rsidP="0015569A">
      <w:pPr>
        <w:shd w:val="clear" w:color="auto" w:fill="8DB3E2"/>
        <w:spacing w:before="0" w:after="0" w:line="240" w:lineRule="auto"/>
        <w:ind w:left="360" w:hanging="360"/>
        <w:rPr>
          <w:rFonts w:eastAsia="Calibri"/>
          <w:b/>
        </w:rPr>
      </w:pPr>
      <w:r>
        <w:rPr>
          <w:rFonts w:eastAsia="Calibri"/>
          <w:b/>
        </w:rPr>
        <w:t>Contact Information</w:t>
      </w:r>
    </w:p>
    <w:p w14:paraId="4725AFB7" w14:textId="77777777" w:rsidR="0015569A" w:rsidRPr="001B2458" w:rsidRDefault="0015569A" w:rsidP="0015569A">
      <w:pPr>
        <w:spacing w:before="0" w:after="0" w:line="240" w:lineRule="auto"/>
        <w:rPr>
          <w:rFonts w:eastAsia="Calibri"/>
          <w:sz w:val="22"/>
        </w:rPr>
      </w:pPr>
    </w:p>
    <w:p w14:paraId="0BD2EC21" w14:textId="0F057620" w:rsidR="0015569A" w:rsidRDefault="0015569A" w:rsidP="0015569A">
      <w:pPr>
        <w:spacing w:before="0" w:after="0" w:line="240" w:lineRule="auto"/>
      </w:pPr>
      <w:r>
        <w:t xml:space="preserve">For follow-up questions or to schedule a conference call the following </w:t>
      </w:r>
      <w:r w:rsidR="009325DF">
        <w:t xml:space="preserve">district </w:t>
      </w:r>
      <w:r>
        <w:t xml:space="preserve">contact is the lead on this request. </w:t>
      </w:r>
    </w:p>
    <w:p w14:paraId="35B97000" w14:textId="77777777" w:rsidR="0015569A" w:rsidRPr="007C686C" w:rsidRDefault="0015569A" w:rsidP="0015569A">
      <w:pPr>
        <w:pStyle w:val="NoSpacing"/>
      </w:pPr>
    </w:p>
    <w:tbl>
      <w:tblPr>
        <w:tblStyle w:val="TableGrid"/>
        <w:tblW w:w="8854" w:type="dxa"/>
        <w:jc w:val="center"/>
        <w:tblLook w:val="04A0" w:firstRow="1" w:lastRow="0" w:firstColumn="1" w:lastColumn="0" w:noHBand="0" w:noVBand="1"/>
      </w:tblPr>
      <w:tblGrid>
        <w:gridCol w:w="8854"/>
      </w:tblGrid>
      <w:tr w:rsidR="0015569A" w:rsidRPr="00A85636" w14:paraId="7D7C2D18" w14:textId="77777777" w:rsidTr="00941117">
        <w:trPr>
          <w:trHeight w:val="432"/>
          <w:jc w:val="center"/>
        </w:trPr>
        <w:tc>
          <w:tcPr>
            <w:tcW w:w="8854" w:type="dxa"/>
            <w:shd w:val="clear" w:color="auto" w:fill="C6D9F1"/>
            <w:vAlign w:val="center"/>
          </w:tcPr>
          <w:p w14:paraId="260A8AD1" w14:textId="77777777" w:rsidR="0015569A" w:rsidRPr="00A85636" w:rsidRDefault="0015569A" w:rsidP="0015569A">
            <w:pPr>
              <w:spacing w:before="0" w:after="0" w:line="240" w:lineRule="auto"/>
              <w:rPr>
                <w:rFonts w:eastAsia="Calibri"/>
                <w:b/>
                <w:sz w:val="22"/>
              </w:rPr>
            </w:pPr>
            <w:r>
              <w:rPr>
                <w:rFonts w:eastAsia="Calibri"/>
                <w:b/>
                <w:sz w:val="22"/>
              </w:rPr>
              <w:t>Name and title of person who is the lead for this request</w:t>
            </w:r>
          </w:p>
        </w:tc>
      </w:tr>
      <w:tr w:rsidR="0015569A" w14:paraId="2B26F796" w14:textId="77777777" w:rsidTr="00941117">
        <w:trPr>
          <w:trHeight w:val="432"/>
          <w:jc w:val="center"/>
        </w:trPr>
        <w:tc>
          <w:tcPr>
            <w:tcW w:w="8854" w:type="dxa"/>
            <w:vAlign w:val="center"/>
          </w:tcPr>
          <w:p w14:paraId="1FDAE243" w14:textId="77777777" w:rsidR="0015569A" w:rsidRPr="00DE5790" w:rsidRDefault="0015569A" w:rsidP="00941117">
            <w:pPr>
              <w:spacing w:before="0" w:after="0" w:line="240" w:lineRule="auto"/>
              <w:rPr>
                <w:rFonts w:eastAsia="Calibri"/>
                <w:szCs w:val="24"/>
              </w:rPr>
            </w:pPr>
          </w:p>
        </w:tc>
      </w:tr>
      <w:tr w:rsidR="0015569A" w:rsidRPr="00A85636" w14:paraId="2337AE9D" w14:textId="77777777" w:rsidTr="00941117">
        <w:trPr>
          <w:trHeight w:val="432"/>
          <w:jc w:val="center"/>
        </w:trPr>
        <w:tc>
          <w:tcPr>
            <w:tcW w:w="8854" w:type="dxa"/>
            <w:shd w:val="clear" w:color="auto" w:fill="C6D9F1"/>
            <w:vAlign w:val="center"/>
          </w:tcPr>
          <w:p w14:paraId="10F507C4" w14:textId="68318EA8" w:rsidR="0015569A" w:rsidRPr="00A85636" w:rsidRDefault="00267AF2" w:rsidP="00014975">
            <w:pPr>
              <w:spacing w:before="0" w:after="0" w:line="240" w:lineRule="auto"/>
              <w:rPr>
                <w:rFonts w:eastAsia="Calibri"/>
                <w:b/>
                <w:sz w:val="22"/>
              </w:rPr>
            </w:pPr>
            <w:r>
              <w:rPr>
                <w:rFonts w:eastAsia="Calibri"/>
                <w:b/>
                <w:sz w:val="22"/>
              </w:rPr>
              <w:t>E</w:t>
            </w:r>
            <w:r w:rsidR="0015569A">
              <w:rPr>
                <w:rFonts w:eastAsia="Calibri"/>
                <w:b/>
                <w:sz w:val="22"/>
              </w:rPr>
              <w:t>mail</w:t>
            </w:r>
            <w:r>
              <w:rPr>
                <w:rFonts w:eastAsia="Calibri"/>
                <w:b/>
                <w:sz w:val="22"/>
              </w:rPr>
              <w:t xml:space="preserve"> and </w:t>
            </w:r>
            <w:r w:rsidR="0015569A">
              <w:rPr>
                <w:rFonts w:eastAsia="Calibri"/>
                <w:b/>
                <w:sz w:val="22"/>
              </w:rPr>
              <w:t xml:space="preserve">phone number </w:t>
            </w:r>
          </w:p>
        </w:tc>
      </w:tr>
      <w:tr w:rsidR="0015569A" w:rsidRPr="00DE5790" w14:paraId="70E44BC7" w14:textId="77777777" w:rsidTr="00941117">
        <w:trPr>
          <w:trHeight w:val="432"/>
          <w:jc w:val="center"/>
        </w:trPr>
        <w:tc>
          <w:tcPr>
            <w:tcW w:w="8854" w:type="dxa"/>
            <w:vAlign w:val="center"/>
          </w:tcPr>
          <w:p w14:paraId="2A3290A8" w14:textId="77777777" w:rsidR="0015569A" w:rsidRPr="00DE5790" w:rsidRDefault="0015569A" w:rsidP="00941117">
            <w:pPr>
              <w:spacing w:before="0" w:after="0" w:line="240" w:lineRule="auto"/>
              <w:rPr>
                <w:rFonts w:eastAsia="Calibri"/>
                <w:szCs w:val="24"/>
              </w:rPr>
            </w:pPr>
          </w:p>
        </w:tc>
      </w:tr>
    </w:tbl>
    <w:p w14:paraId="6852C3CA" w14:textId="77777777" w:rsidR="0015569A" w:rsidRPr="001B2458" w:rsidRDefault="0015569A" w:rsidP="00F9553A">
      <w:pPr>
        <w:spacing w:before="0" w:after="0" w:line="240" w:lineRule="auto"/>
        <w:rPr>
          <w:rFonts w:eastAsia="Calibri"/>
          <w:sz w:val="22"/>
        </w:rPr>
      </w:pPr>
    </w:p>
    <w:sectPr w:rsidR="0015569A" w:rsidRPr="001B2458" w:rsidSect="00B47647">
      <w:headerReference w:type="default" r:id="rId12"/>
      <w:pgSz w:w="12240" w:h="15840"/>
      <w:pgMar w:top="1296"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3625" w14:textId="77777777" w:rsidR="000E3FB1" w:rsidRDefault="000E3FB1" w:rsidP="0015569A">
      <w:pPr>
        <w:spacing w:before="0" w:after="0" w:line="240" w:lineRule="auto"/>
      </w:pPr>
      <w:r>
        <w:separator/>
      </w:r>
    </w:p>
  </w:endnote>
  <w:endnote w:type="continuationSeparator" w:id="0">
    <w:p w14:paraId="091F558C" w14:textId="77777777" w:rsidR="000E3FB1" w:rsidRDefault="000E3FB1" w:rsidP="001556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4DF1" w14:textId="77777777" w:rsidR="000E3FB1" w:rsidRDefault="000E3FB1" w:rsidP="0015569A">
      <w:pPr>
        <w:spacing w:before="0" w:after="0" w:line="240" w:lineRule="auto"/>
      </w:pPr>
      <w:r>
        <w:separator/>
      </w:r>
    </w:p>
  </w:footnote>
  <w:footnote w:type="continuationSeparator" w:id="0">
    <w:p w14:paraId="7901B891" w14:textId="77777777" w:rsidR="000E3FB1" w:rsidRDefault="000E3FB1" w:rsidP="001556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F7C0" w14:textId="77777777" w:rsidR="0015569A" w:rsidRDefault="0015569A" w:rsidP="0015569A">
    <w:pPr>
      <w:pStyle w:val="Header"/>
      <w:jc w:val="center"/>
    </w:pPr>
    <w:r>
      <w:rPr>
        <w:noProof/>
      </w:rPr>
      <w:drawing>
        <wp:inline distT="0" distB="0" distL="0" distR="0" wp14:anchorId="68137AED" wp14:editId="4E5FBAF3">
          <wp:extent cx="1504950" cy="424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555618" cy="438856"/>
                  </a:xfrm>
                  <a:prstGeom prst="rect">
                    <a:avLst/>
                  </a:prstGeom>
                </pic:spPr>
              </pic:pic>
            </a:graphicData>
          </a:graphic>
        </wp:inline>
      </w:drawing>
    </w:r>
  </w:p>
  <w:p w14:paraId="508C49BB" w14:textId="77777777" w:rsidR="0015569A" w:rsidRDefault="0015569A">
    <w:pPr>
      <w:pStyle w:val="Header"/>
    </w:pPr>
    <w:r>
      <w:rPr>
        <w:noProof/>
      </w:rPr>
      <mc:AlternateContent>
        <mc:Choice Requires="wps">
          <w:drawing>
            <wp:anchor distT="0" distB="0" distL="118745" distR="118745" simplePos="0" relativeHeight="251659264" behindDoc="1" locked="0" layoutInCell="1" allowOverlap="0" wp14:anchorId="4993E8D9" wp14:editId="4A58AE3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7213918" w14:textId="77777777" w:rsidR="0015569A" w:rsidRPr="0004756B" w:rsidRDefault="006D242E">
                              <w:pPr>
                                <w:pStyle w:val="Header"/>
                                <w:tabs>
                                  <w:tab w:val="clear" w:pos="4680"/>
                                  <w:tab w:val="clear" w:pos="9360"/>
                                </w:tabs>
                                <w:jc w:val="center"/>
                                <w:rPr>
                                  <w:b/>
                                  <w:caps/>
                                  <w:color w:val="000000" w:themeColor="text1"/>
                                </w:rPr>
                              </w:pPr>
                              <w:r>
                                <w:rPr>
                                  <w:b/>
                                  <w:caps/>
                                  <w:color w:val="000000" w:themeColor="text1"/>
                                </w:rPr>
                                <w:t xml:space="preserve">Guidance for </w:t>
                              </w:r>
                              <w:r w:rsidR="00E073D9">
                                <w:rPr>
                                  <w:b/>
                                  <w:caps/>
                                  <w:color w:val="000000" w:themeColor="text1"/>
                                </w:rPr>
                                <w:t>ALternative Student</w:t>
                              </w:r>
                              <w:r>
                                <w:rPr>
                                  <w:b/>
                                  <w:caps/>
                                  <w:color w:val="000000" w:themeColor="text1"/>
                                </w:rPr>
                                <w:t xml:space="preserve"> GROWTH MODEL</w:t>
                              </w:r>
                              <w:r w:rsidR="000E6086">
                                <w:rPr>
                                  <w:b/>
                                  <w:caps/>
                                  <w:color w:val="000000" w:themeColor="text1"/>
                                </w:rPr>
                                <w:t>S</w:t>
                              </w:r>
                              <w:r>
                                <w:rPr>
                                  <w:b/>
                                  <w:caps/>
                                  <w:color w:val="000000" w:themeColor="text1"/>
                                </w:rPr>
                                <w:t xml:space="preserve"> for Requesting Recruitment or Retention Incentives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5569A" w:rsidRPr="0004756B" w:rsidRDefault="006D242E">
                        <w:pPr>
                          <w:pStyle w:val="Header"/>
                          <w:tabs>
                            <w:tab w:val="clear" w:pos="4680"/>
                            <w:tab w:val="clear" w:pos="9360"/>
                          </w:tabs>
                          <w:jc w:val="center"/>
                          <w:rPr>
                            <w:b/>
                            <w:caps/>
                            <w:color w:val="000000" w:themeColor="text1"/>
                          </w:rPr>
                        </w:pPr>
                        <w:r>
                          <w:rPr>
                            <w:b/>
                            <w:caps/>
                            <w:color w:val="000000" w:themeColor="text1"/>
                          </w:rPr>
                          <w:t xml:space="preserve">Guidance for </w:t>
                        </w:r>
                        <w:r w:rsidR="00E073D9">
                          <w:rPr>
                            <w:b/>
                            <w:caps/>
                            <w:color w:val="000000" w:themeColor="text1"/>
                          </w:rPr>
                          <w:t>ALternative Student</w:t>
                        </w:r>
                        <w:r>
                          <w:rPr>
                            <w:b/>
                            <w:caps/>
                            <w:color w:val="000000" w:themeColor="text1"/>
                          </w:rPr>
                          <w:t xml:space="preserve"> GROWTH MODEL</w:t>
                        </w:r>
                        <w:r w:rsidR="000E6086">
                          <w:rPr>
                            <w:b/>
                            <w:caps/>
                            <w:color w:val="000000" w:themeColor="text1"/>
                          </w:rPr>
                          <w:t>S</w:t>
                        </w:r>
                        <w:r>
                          <w:rPr>
                            <w:b/>
                            <w:caps/>
                            <w:color w:val="000000" w:themeColor="text1"/>
                          </w:rPr>
                          <w:t xml:space="preserve"> for Requesting Recruitment or Retention Incentives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6EB"/>
    <w:multiLevelType w:val="hybridMultilevel"/>
    <w:tmpl w:val="CEC27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5E03A8"/>
    <w:multiLevelType w:val="hybridMultilevel"/>
    <w:tmpl w:val="0088B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565F53"/>
    <w:multiLevelType w:val="hybridMultilevel"/>
    <w:tmpl w:val="9E9C6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B2068"/>
    <w:multiLevelType w:val="hybridMultilevel"/>
    <w:tmpl w:val="F1BA2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162A8A"/>
    <w:multiLevelType w:val="hybridMultilevel"/>
    <w:tmpl w:val="223235F2"/>
    <w:lvl w:ilvl="0" w:tplc="0409000F">
      <w:start w:val="1"/>
      <w:numFmt w:val="decimal"/>
      <w:lvlText w:val="%1."/>
      <w:lvlJc w:val="left"/>
      <w:pPr>
        <w:ind w:left="450" w:firstLine="0"/>
      </w:pPr>
      <w:rPr>
        <w:rFonts w:hint="default"/>
        <w:b w:val="0"/>
        <w:i w:val="0"/>
        <w:strike w:val="0"/>
        <w:dstrike w:val="0"/>
        <w:color w:val="000000"/>
        <w:sz w:val="24"/>
        <w:szCs w:val="24"/>
        <w:u w:val="none" w:color="000000"/>
        <w:effect w:val="none"/>
        <w:bdr w:val="none" w:sz="0" w:space="0" w:color="auto" w:frame="1"/>
        <w:vertAlign w:val="baseline"/>
      </w:rPr>
    </w:lvl>
    <w:lvl w:ilvl="1" w:tplc="06D2094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12ADEB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58286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8C2A8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363DC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BAA02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B419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26A2B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7D1447FC"/>
    <w:multiLevelType w:val="hybridMultilevel"/>
    <w:tmpl w:val="A306B6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A"/>
    <w:rsid w:val="00014975"/>
    <w:rsid w:val="0004756B"/>
    <w:rsid w:val="000E3FB1"/>
    <w:rsid w:val="000E6086"/>
    <w:rsid w:val="000F7255"/>
    <w:rsid w:val="00153E91"/>
    <w:rsid w:val="0015569A"/>
    <w:rsid w:val="00267AF2"/>
    <w:rsid w:val="00484A73"/>
    <w:rsid w:val="004A3626"/>
    <w:rsid w:val="004D32A9"/>
    <w:rsid w:val="0058770D"/>
    <w:rsid w:val="006D242E"/>
    <w:rsid w:val="006E3925"/>
    <w:rsid w:val="008551EC"/>
    <w:rsid w:val="0088457C"/>
    <w:rsid w:val="00886793"/>
    <w:rsid w:val="009325DF"/>
    <w:rsid w:val="00984B25"/>
    <w:rsid w:val="00A87F26"/>
    <w:rsid w:val="00B47647"/>
    <w:rsid w:val="00BB234D"/>
    <w:rsid w:val="00BB5ABE"/>
    <w:rsid w:val="00BE787F"/>
    <w:rsid w:val="00C162BF"/>
    <w:rsid w:val="00C56B73"/>
    <w:rsid w:val="00C73EC7"/>
    <w:rsid w:val="00E073D9"/>
    <w:rsid w:val="00EA06AC"/>
    <w:rsid w:val="00F9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4F7CA"/>
  <w15:chartTrackingRefBased/>
  <w15:docId w15:val="{CC8F5FC0-4FC3-48A7-90D3-7EF2B947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9A"/>
    <w:pPr>
      <w:spacing w:before="120" w:after="12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6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569A"/>
    <w:pPr>
      <w:tabs>
        <w:tab w:val="center" w:pos="4320"/>
        <w:tab w:val="right" w:pos="8640"/>
      </w:tabs>
    </w:pPr>
  </w:style>
  <w:style w:type="character" w:customStyle="1" w:styleId="FooterChar">
    <w:name w:val="Footer Char"/>
    <w:basedOn w:val="DefaultParagraphFont"/>
    <w:link w:val="Footer"/>
    <w:uiPriority w:val="99"/>
    <w:rsid w:val="0015569A"/>
    <w:rPr>
      <w:rFonts w:ascii="Times New Roman" w:hAnsi="Times New Roman" w:cs="Times New Roman"/>
      <w:sz w:val="24"/>
    </w:rPr>
  </w:style>
  <w:style w:type="character" w:styleId="Hyperlink">
    <w:name w:val="Hyperlink"/>
    <w:basedOn w:val="DefaultParagraphFont"/>
    <w:rsid w:val="0015569A"/>
    <w:rPr>
      <w:color w:val="0000FF"/>
      <w:u w:val="single"/>
    </w:rPr>
  </w:style>
  <w:style w:type="character" w:customStyle="1" w:styleId="apple-converted-space">
    <w:name w:val="apple-converted-space"/>
    <w:basedOn w:val="DefaultParagraphFont"/>
    <w:rsid w:val="0015569A"/>
  </w:style>
  <w:style w:type="paragraph" w:styleId="NoSpacing">
    <w:name w:val="No Spacing"/>
    <w:link w:val="NoSpacingChar"/>
    <w:uiPriority w:val="1"/>
    <w:qFormat/>
    <w:rsid w:val="0015569A"/>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5569A"/>
    <w:rPr>
      <w:rFonts w:ascii="Times New Roman" w:hAnsi="Times New Roman"/>
      <w:sz w:val="24"/>
      <w:szCs w:val="20"/>
    </w:rPr>
  </w:style>
  <w:style w:type="paragraph" w:styleId="Header">
    <w:name w:val="header"/>
    <w:basedOn w:val="Normal"/>
    <w:link w:val="HeaderChar"/>
    <w:uiPriority w:val="99"/>
    <w:unhideWhenUsed/>
    <w:rsid w:val="001556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569A"/>
    <w:rPr>
      <w:rFonts w:ascii="Times New Roman" w:hAnsi="Times New Roman" w:cs="Times New Roman"/>
      <w:sz w:val="24"/>
    </w:rPr>
  </w:style>
  <w:style w:type="paragraph" w:styleId="BalloonText">
    <w:name w:val="Balloon Text"/>
    <w:basedOn w:val="Normal"/>
    <w:link w:val="BalloonTextChar"/>
    <w:uiPriority w:val="99"/>
    <w:semiHidden/>
    <w:unhideWhenUsed/>
    <w:rsid w:val="000475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6B"/>
    <w:rPr>
      <w:rFonts w:ascii="Segoe UI" w:hAnsi="Segoe UI" w:cs="Segoe UI"/>
      <w:sz w:val="18"/>
      <w:szCs w:val="18"/>
    </w:rPr>
  </w:style>
  <w:style w:type="paragraph" w:styleId="ListParagraph">
    <w:name w:val="List Paragraph"/>
    <w:basedOn w:val="Normal"/>
    <w:uiPriority w:val="34"/>
    <w:qFormat/>
    <w:rsid w:val="006D242E"/>
    <w:pPr>
      <w:ind w:left="720"/>
      <w:contextualSpacing/>
    </w:pPr>
  </w:style>
  <w:style w:type="character" w:styleId="CommentReference">
    <w:name w:val="annotation reference"/>
    <w:basedOn w:val="DefaultParagraphFont"/>
    <w:uiPriority w:val="99"/>
    <w:semiHidden/>
    <w:unhideWhenUsed/>
    <w:rsid w:val="006E3925"/>
    <w:rPr>
      <w:sz w:val="16"/>
      <w:szCs w:val="16"/>
    </w:rPr>
  </w:style>
  <w:style w:type="paragraph" w:styleId="CommentText">
    <w:name w:val="annotation text"/>
    <w:basedOn w:val="Normal"/>
    <w:link w:val="CommentTextChar"/>
    <w:uiPriority w:val="99"/>
    <w:semiHidden/>
    <w:unhideWhenUsed/>
    <w:rsid w:val="006E3925"/>
    <w:pPr>
      <w:spacing w:line="240" w:lineRule="auto"/>
    </w:pPr>
    <w:rPr>
      <w:sz w:val="20"/>
      <w:szCs w:val="20"/>
    </w:rPr>
  </w:style>
  <w:style w:type="character" w:customStyle="1" w:styleId="CommentTextChar">
    <w:name w:val="Comment Text Char"/>
    <w:basedOn w:val="DefaultParagraphFont"/>
    <w:link w:val="CommentText"/>
    <w:uiPriority w:val="99"/>
    <w:semiHidden/>
    <w:rsid w:val="006E39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925"/>
    <w:rPr>
      <w:b/>
      <w:bCs/>
    </w:rPr>
  </w:style>
  <w:style w:type="character" w:customStyle="1" w:styleId="CommentSubjectChar">
    <w:name w:val="Comment Subject Char"/>
    <w:basedOn w:val="CommentTextChar"/>
    <w:link w:val="CommentSubject"/>
    <w:uiPriority w:val="99"/>
    <w:semiHidden/>
    <w:rsid w:val="006E392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ssa.Ramsey@fldo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45F5BC824A84D968CA7D3490C49EE" ma:contentTypeVersion="12" ma:contentTypeDescription="Create a new document." ma:contentTypeScope="" ma:versionID="443be85f12a8af59f712de9cb2c83244">
  <xsd:schema xmlns:xsd="http://www.w3.org/2001/XMLSchema" xmlns:xs="http://www.w3.org/2001/XMLSchema" xmlns:p="http://schemas.microsoft.com/office/2006/metadata/properties" xmlns:ns3="e18594d5-36fe-4b43-b616-d31ba77dfbf0" xmlns:ns4="d5beb582-d690-4416-b54f-6a8b4161ffc3" targetNamespace="http://schemas.microsoft.com/office/2006/metadata/properties" ma:root="true" ma:fieldsID="baf67bb4ce23c8ba80ba415ba55d5854" ns3:_="" ns4:_="">
    <xsd:import namespace="e18594d5-36fe-4b43-b616-d31ba77dfbf0"/>
    <xsd:import namespace="d5beb582-d690-4416-b54f-6a8b4161ff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594d5-36fe-4b43-b616-d31ba77df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eb582-d690-4416-b54f-6a8b4161ff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F06A-55F2-40E0-96EF-D7B0468820D2}">
  <ds:schemaRefs>
    <ds:schemaRef ds:uri="http://purl.org/dc/elements/1.1/"/>
    <ds:schemaRef ds:uri="http://schemas.microsoft.com/office/2006/metadata/properties"/>
    <ds:schemaRef ds:uri="d5beb582-d690-4416-b54f-6a8b4161ffc3"/>
    <ds:schemaRef ds:uri="http://purl.org/dc/terms/"/>
    <ds:schemaRef ds:uri="http://schemas.openxmlformats.org/package/2006/metadata/core-properties"/>
    <ds:schemaRef ds:uri="http://schemas.microsoft.com/office/2006/documentManagement/types"/>
    <ds:schemaRef ds:uri="e18594d5-36fe-4b43-b616-d31ba77dfbf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49EB4A-9859-4E05-AFEC-334B2028F7B8}">
  <ds:schemaRefs>
    <ds:schemaRef ds:uri="http://schemas.microsoft.com/sharepoint/v3/contenttype/forms"/>
  </ds:schemaRefs>
</ds:datastoreItem>
</file>

<file path=customXml/itemProps3.xml><?xml version="1.0" encoding="utf-8"?>
<ds:datastoreItem xmlns:ds="http://schemas.openxmlformats.org/officeDocument/2006/customXml" ds:itemID="{619B9C75-46B6-46AB-BC9C-D59EF35FB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594d5-36fe-4b43-b616-d31ba77dfbf0"/>
    <ds:schemaRef ds:uri="d5beb582-d690-4416-b54f-6a8b4161f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DE84A-B596-45DB-9B68-00932224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Guidance for ALternative Student GROWTH MODELS for Requesting Recruitment or Retention Incentives</vt:lpstr>
    </vt:vector>
  </TitlesOfParts>
  <Company>Florida Department of Education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ALternative Student GROWTH MODELS for Requesting Recruitment or Retention Incentives</dc:title>
  <dc:subject/>
  <dc:creator>Ramsey, Melissa</dc:creator>
  <cp:keywords/>
  <dc:description/>
  <cp:lastModifiedBy>Meeks, Amanda</cp:lastModifiedBy>
  <cp:revision>2</cp:revision>
  <cp:lastPrinted>2021-02-01T17:07:00Z</cp:lastPrinted>
  <dcterms:created xsi:type="dcterms:W3CDTF">2022-02-07T14:14:00Z</dcterms:created>
  <dcterms:modified xsi:type="dcterms:W3CDTF">2022-02-07T14:14:00Z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0x0101005FD45F5BC824A84D968CA7D3490C49EE</vt:lpwstr>
  </property>
</Properties>
</file>